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B3F" w:rsidRPr="00FF57D0" w:rsidRDefault="00FF57D0" w:rsidP="00FF57D0">
      <w:pPr>
        <w:jc w:val="both"/>
        <w:rPr>
          <w:rFonts w:ascii="Garamond" w:hAnsi="Garamond"/>
          <w:b/>
          <w:bCs/>
          <w:color w:val="FF0000"/>
          <w:sz w:val="26"/>
          <w:szCs w:val="26"/>
        </w:rPr>
      </w:pPr>
      <w:r w:rsidRPr="00FF57D0">
        <w:rPr>
          <w:rFonts w:ascii="Garamond" w:hAnsi="Garamond"/>
          <w:b/>
          <w:bCs/>
          <w:color w:val="FF0000"/>
          <w:sz w:val="26"/>
          <w:szCs w:val="26"/>
        </w:rPr>
        <w:t>Introduction to Python programming</w:t>
      </w:r>
    </w:p>
    <w:p w:rsidR="00FF57D0" w:rsidRPr="00FF57D0" w:rsidRDefault="00FF57D0" w:rsidP="00FF57D0">
      <w:pPr>
        <w:jc w:val="both"/>
        <w:rPr>
          <w:rFonts w:ascii="Garamond" w:hAnsi="Garamond"/>
          <w:sz w:val="26"/>
          <w:szCs w:val="26"/>
        </w:rPr>
      </w:pPr>
      <w:r w:rsidRPr="00FF57D0">
        <w:rPr>
          <w:rFonts w:ascii="Garamond" w:hAnsi="Garamond"/>
          <w:sz w:val="26"/>
          <w:szCs w:val="26"/>
        </w:rPr>
        <w:tab/>
        <w:t xml:space="preserve">Python is a </w:t>
      </w:r>
      <w:r w:rsidRPr="00FF57D0">
        <w:rPr>
          <w:rFonts w:ascii="Garamond" w:hAnsi="Garamond"/>
          <w:b/>
          <w:bCs/>
          <w:sz w:val="26"/>
          <w:szCs w:val="26"/>
        </w:rPr>
        <w:t>high-level, interpreted, general-</w:t>
      </w:r>
      <w:r w:rsidR="00D5470D">
        <w:rPr>
          <w:rFonts w:ascii="Garamond" w:hAnsi="Garamond"/>
          <w:b/>
          <w:bCs/>
          <w:sz w:val="26"/>
          <w:szCs w:val="26"/>
        </w:rPr>
        <w:t>purpose, scripting</w:t>
      </w:r>
      <w:r w:rsidRPr="00FF57D0">
        <w:rPr>
          <w:rFonts w:ascii="Garamond" w:hAnsi="Garamond"/>
          <w:sz w:val="26"/>
          <w:szCs w:val="26"/>
        </w:rPr>
        <w:t xml:space="preserve"> language known for its readability and simplicity.</w:t>
      </w:r>
    </w:p>
    <w:p w:rsidR="00FF57D0" w:rsidRPr="00FF57D0" w:rsidRDefault="00FF57D0" w:rsidP="00FF57D0">
      <w:pPr>
        <w:spacing w:after="0"/>
        <w:jc w:val="both"/>
        <w:rPr>
          <w:rFonts w:ascii="Garamond" w:hAnsi="Garamond"/>
          <w:sz w:val="26"/>
          <w:szCs w:val="26"/>
        </w:rPr>
      </w:pPr>
      <w:r w:rsidRPr="00FF57D0">
        <w:rPr>
          <w:rFonts w:ascii="Garamond" w:hAnsi="Garamond"/>
          <w:sz w:val="26"/>
          <w:szCs w:val="26"/>
        </w:rPr>
        <w:tab/>
        <w:t>High-level – human-readable</w:t>
      </w:r>
    </w:p>
    <w:p w:rsidR="00FF57D0" w:rsidRPr="00FF57D0" w:rsidRDefault="00FF57D0" w:rsidP="00FF57D0">
      <w:pPr>
        <w:spacing w:after="0"/>
        <w:ind w:firstLine="720"/>
        <w:jc w:val="both"/>
        <w:rPr>
          <w:rFonts w:ascii="Garamond" w:hAnsi="Garamond"/>
          <w:sz w:val="26"/>
          <w:szCs w:val="26"/>
        </w:rPr>
      </w:pPr>
      <w:r w:rsidRPr="00FF57D0">
        <w:rPr>
          <w:rFonts w:ascii="Garamond" w:hAnsi="Garamond"/>
          <w:sz w:val="26"/>
          <w:szCs w:val="26"/>
        </w:rPr>
        <w:t>Interpreted – python code is executed one line at a time</w:t>
      </w:r>
    </w:p>
    <w:p w:rsidR="00FF57D0" w:rsidRDefault="00FF57D0" w:rsidP="00D5470D">
      <w:pPr>
        <w:spacing w:after="0"/>
        <w:jc w:val="both"/>
        <w:rPr>
          <w:rFonts w:ascii="Garamond" w:hAnsi="Garamond"/>
          <w:sz w:val="26"/>
          <w:szCs w:val="26"/>
        </w:rPr>
      </w:pPr>
      <w:r w:rsidRPr="00FF57D0">
        <w:rPr>
          <w:rFonts w:ascii="Garamond" w:hAnsi="Garamond"/>
          <w:sz w:val="26"/>
          <w:szCs w:val="26"/>
        </w:rPr>
        <w:tab/>
        <w:t>General-purpose – python finds application in various fields including data analytics, automation, machine learning, etc., making it a multi-purpose programming language.</w:t>
      </w:r>
    </w:p>
    <w:p w:rsidR="00D5470D" w:rsidRDefault="00D5470D" w:rsidP="003C36C9">
      <w:p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ab/>
        <w:t xml:space="preserve">Scripting </w:t>
      </w:r>
      <w:r w:rsidR="00B8275E">
        <w:rPr>
          <w:rFonts w:ascii="Garamond" w:hAnsi="Garamond"/>
          <w:sz w:val="26"/>
          <w:szCs w:val="26"/>
        </w:rPr>
        <w:t>–</w:t>
      </w:r>
      <w:r>
        <w:rPr>
          <w:rFonts w:ascii="Garamond" w:hAnsi="Garamond"/>
          <w:sz w:val="26"/>
          <w:szCs w:val="26"/>
        </w:rPr>
        <w:t xml:space="preserve"> </w:t>
      </w:r>
      <w:r w:rsidR="00B8275E">
        <w:rPr>
          <w:rFonts w:ascii="Garamond" w:hAnsi="Garamond"/>
          <w:sz w:val="26"/>
          <w:szCs w:val="26"/>
        </w:rPr>
        <w:t>python allows users to create scripts which can be used to automate tasks, control software, execute commands without a compilation step.</w:t>
      </w:r>
    </w:p>
    <w:p w:rsidR="003C36C9" w:rsidRDefault="003C36C9" w:rsidP="003C36C9">
      <w:p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ab/>
        <w:t xml:space="preserve">Python was created in the year </w:t>
      </w:r>
      <w:r w:rsidR="00603662">
        <w:rPr>
          <w:rFonts w:ascii="Garamond" w:hAnsi="Garamond"/>
          <w:b/>
          <w:bCs/>
          <w:sz w:val="26"/>
          <w:szCs w:val="26"/>
        </w:rPr>
        <w:t>19</w:t>
      </w:r>
      <w:r>
        <w:rPr>
          <w:rFonts w:ascii="Garamond" w:hAnsi="Garamond"/>
          <w:b/>
          <w:bCs/>
          <w:sz w:val="26"/>
          <w:szCs w:val="26"/>
        </w:rPr>
        <w:t>9</w:t>
      </w:r>
      <w:r w:rsidR="00603662">
        <w:rPr>
          <w:rFonts w:ascii="Garamond" w:hAnsi="Garamond"/>
          <w:b/>
          <w:bCs/>
          <w:sz w:val="26"/>
          <w:szCs w:val="26"/>
        </w:rPr>
        <w:t>1</w:t>
      </w:r>
      <w:r>
        <w:rPr>
          <w:rFonts w:ascii="Garamond" w:hAnsi="Garamond"/>
          <w:b/>
          <w:bCs/>
          <w:sz w:val="26"/>
          <w:szCs w:val="26"/>
        </w:rPr>
        <w:t xml:space="preserve"> </w:t>
      </w:r>
      <w:r>
        <w:rPr>
          <w:rFonts w:ascii="Garamond" w:hAnsi="Garamond"/>
          <w:sz w:val="26"/>
          <w:szCs w:val="26"/>
        </w:rPr>
        <w:t xml:space="preserve">by Dutch programmer </w:t>
      </w:r>
      <w:r>
        <w:rPr>
          <w:rFonts w:ascii="Garamond" w:hAnsi="Garamond"/>
          <w:b/>
          <w:bCs/>
          <w:sz w:val="26"/>
          <w:szCs w:val="26"/>
        </w:rPr>
        <w:t>Guido van Rossum</w:t>
      </w:r>
      <w:r w:rsidRPr="003C36C9">
        <w:rPr>
          <w:rFonts w:ascii="Garamond" w:hAnsi="Garamond"/>
          <w:sz w:val="26"/>
          <w:szCs w:val="26"/>
        </w:rPr>
        <w:t>.</w:t>
      </w:r>
      <w:r>
        <w:rPr>
          <w:rFonts w:ascii="Garamond" w:hAnsi="Garamond"/>
          <w:sz w:val="26"/>
          <w:szCs w:val="26"/>
        </w:rPr>
        <w:t xml:space="preserve"> Python is </w:t>
      </w:r>
      <w:r w:rsidR="00D5470D">
        <w:rPr>
          <w:rFonts w:ascii="Garamond" w:hAnsi="Garamond"/>
          <w:sz w:val="26"/>
          <w:szCs w:val="26"/>
        </w:rPr>
        <w:t xml:space="preserve">an </w:t>
      </w:r>
      <w:r>
        <w:rPr>
          <w:rFonts w:ascii="Garamond" w:hAnsi="Garamond"/>
          <w:b/>
          <w:bCs/>
          <w:sz w:val="26"/>
          <w:szCs w:val="26"/>
        </w:rPr>
        <w:t xml:space="preserve">open-source </w:t>
      </w:r>
      <w:r>
        <w:rPr>
          <w:rFonts w:ascii="Garamond" w:hAnsi="Garamond"/>
          <w:sz w:val="26"/>
          <w:szCs w:val="26"/>
        </w:rPr>
        <w:t>language, which allows anyone to contribute to its source code.</w:t>
      </w:r>
    </w:p>
    <w:p w:rsidR="00556429" w:rsidRPr="00556429" w:rsidRDefault="00556429" w:rsidP="003C36C9">
      <w:pPr>
        <w:jc w:val="both"/>
        <w:rPr>
          <w:rFonts w:ascii="Garamond" w:hAnsi="Garamond"/>
          <w:b/>
          <w:bCs/>
          <w:color w:val="FF0000"/>
          <w:sz w:val="26"/>
          <w:szCs w:val="26"/>
        </w:rPr>
      </w:pPr>
      <w:r w:rsidRPr="00556429">
        <w:rPr>
          <w:rFonts w:ascii="Garamond" w:hAnsi="Garamond"/>
          <w:b/>
          <w:bCs/>
          <w:color w:val="FF0000"/>
          <w:sz w:val="26"/>
          <w:szCs w:val="26"/>
        </w:rPr>
        <w:t>Compiler vs Interpreter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56429" w:rsidTr="00556429">
        <w:tc>
          <w:tcPr>
            <w:tcW w:w="4788" w:type="dxa"/>
            <w:vAlign w:val="center"/>
          </w:tcPr>
          <w:p w:rsidR="00556429" w:rsidRPr="00556429" w:rsidRDefault="00556429" w:rsidP="00556429">
            <w:pPr>
              <w:jc w:val="center"/>
              <w:rPr>
                <w:rFonts w:ascii="Garamond" w:hAnsi="Garamond"/>
                <w:b/>
                <w:bCs/>
                <w:sz w:val="26"/>
                <w:szCs w:val="26"/>
              </w:rPr>
            </w:pPr>
            <w:r w:rsidRPr="00556429">
              <w:rPr>
                <w:rFonts w:ascii="Garamond" w:hAnsi="Garamond"/>
                <w:b/>
                <w:bCs/>
                <w:sz w:val="26"/>
                <w:szCs w:val="26"/>
              </w:rPr>
              <w:t>Compiler</w:t>
            </w:r>
          </w:p>
        </w:tc>
        <w:tc>
          <w:tcPr>
            <w:tcW w:w="4788" w:type="dxa"/>
            <w:vAlign w:val="center"/>
          </w:tcPr>
          <w:p w:rsidR="00556429" w:rsidRPr="00556429" w:rsidRDefault="00556429" w:rsidP="00556429">
            <w:pPr>
              <w:jc w:val="center"/>
              <w:rPr>
                <w:rFonts w:ascii="Garamond" w:hAnsi="Garamond"/>
                <w:b/>
                <w:bCs/>
                <w:sz w:val="26"/>
                <w:szCs w:val="26"/>
              </w:rPr>
            </w:pPr>
            <w:r w:rsidRPr="00556429">
              <w:rPr>
                <w:rFonts w:ascii="Garamond" w:hAnsi="Garamond"/>
                <w:b/>
                <w:bCs/>
                <w:sz w:val="26"/>
                <w:szCs w:val="26"/>
              </w:rPr>
              <w:t>Interpreter</w:t>
            </w:r>
          </w:p>
        </w:tc>
      </w:tr>
      <w:tr w:rsidR="00556429" w:rsidTr="00556429">
        <w:tc>
          <w:tcPr>
            <w:tcW w:w="4788" w:type="dxa"/>
            <w:vAlign w:val="center"/>
          </w:tcPr>
          <w:p w:rsidR="00556429" w:rsidRPr="00556429" w:rsidRDefault="00556429" w:rsidP="00556429">
            <w:pPr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Executes the entire program at once.</w:t>
            </w:r>
          </w:p>
        </w:tc>
        <w:tc>
          <w:tcPr>
            <w:tcW w:w="4788" w:type="dxa"/>
            <w:vAlign w:val="center"/>
          </w:tcPr>
          <w:p w:rsidR="00556429" w:rsidRPr="00556429" w:rsidRDefault="00556429" w:rsidP="00556429">
            <w:pPr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Executes one line at a time.</w:t>
            </w:r>
          </w:p>
        </w:tc>
      </w:tr>
      <w:tr w:rsidR="00556429" w:rsidTr="00556429">
        <w:tc>
          <w:tcPr>
            <w:tcW w:w="4788" w:type="dxa"/>
            <w:vAlign w:val="center"/>
          </w:tcPr>
          <w:p w:rsidR="00556429" w:rsidRPr="00556429" w:rsidRDefault="00556429" w:rsidP="00556429">
            <w:pPr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Program does not execute when the code contains errors.</w:t>
            </w:r>
          </w:p>
        </w:tc>
        <w:tc>
          <w:tcPr>
            <w:tcW w:w="4788" w:type="dxa"/>
            <w:vAlign w:val="center"/>
          </w:tcPr>
          <w:p w:rsidR="00556429" w:rsidRPr="00556429" w:rsidRDefault="00556429" w:rsidP="00556429">
            <w:pPr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Program execution stops on encountering an error.</w:t>
            </w:r>
          </w:p>
        </w:tc>
      </w:tr>
      <w:tr w:rsidR="00556429" w:rsidTr="00556429">
        <w:tc>
          <w:tcPr>
            <w:tcW w:w="4788" w:type="dxa"/>
            <w:vAlign w:val="center"/>
          </w:tcPr>
          <w:p w:rsidR="00556429" w:rsidRPr="00556429" w:rsidRDefault="00556429" w:rsidP="00556429">
            <w:pPr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b/>
                <w:bCs/>
                <w:sz w:val="26"/>
                <w:szCs w:val="26"/>
              </w:rPr>
              <w:t xml:space="preserve">Eg. </w:t>
            </w:r>
            <w:r>
              <w:rPr>
                <w:rFonts w:ascii="Garamond" w:hAnsi="Garamond"/>
                <w:sz w:val="26"/>
                <w:szCs w:val="26"/>
              </w:rPr>
              <w:t>Programming languages like C, C++ use compilers.</w:t>
            </w:r>
          </w:p>
        </w:tc>
        <w:tc>
          <w:tcPr>
            <w:tcW w:w="4788" w:type="dxa"/>
            <w:vAlign w:val="center"/>
          </w:tcPr>
          <w:p w:rsidR="00556429" w:rsidRPr="00556429" w:rsidRDefault="00556429" w:rsidP="00556429">
            <w:pPr>
              <w:rPr>
                <w:rFonts w:ascii="Garamond" w:hAnsi="Garamond"/>
                <w:sz w:val="26"/>
                <w:szCs w:val="26"/>
              </w:rPr>
            </w:pPr>
            <w:r w:rsidRPr="00556429">
              <w:rPr>
                <w:rFonts w:ascii="Garamond" w:hAnsi="Garamond"/>
                <w:b/>
                <w:bCs/>
                <w:sz w:val="26"/>
                <w:szCs w:val="26"/>
              </w:rPr>
              <w:t>Eg.</w:t>
            </w:r>
            <w:r>
              <w:rPr>
                <w:rFonts w:ascii="Garamond" w:hAnsi="Garamond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Garamond" w:hAnsi="Garamond"/>
                <w:sz w:val="26"/>
                <w:szCs w:val="26"/>
              </w:rPr>
              <w:t>Programming languages like Python, Javascript use interpreters.</w:t>
            </w:r>
          </w:p>
        </w:tc>
      </w:tr>
    </w:tbl>
    <w:p w:rsidR="003E5BF2" w:rsidRDefault="003E5BF2" w:rsidP="00603662">
      <w:pPr>
        <w:spacing w:after="0"/>
        <w:jc w:val="both"/>
        <w:rPr>
          <w:rFonts w:ascii="Garamond" w:hAnsi="Garamond"/>
          <w:b/>
          <w:bCs/>
          <w:color w:val="FF0000"/>
          <w:sz w:val="26"/>
          <w:szCs w:val="26"/>
        </w:rPr>
      </w:pPr>
    </w:p>
    <w:p w:rsidR="00603662" w:rsidRDefault="00603662" w:rsidP="00603662">
      <w:pPr>
        <w:spacing w:after="0"/>
        <w:jc w:val="both"/>
        <w:rPr>
          <w:rFonts w:ascii="Garamond" w:hAnsi="Garamond"/>
          <w:b/>
          <w:bCs/>
          <w:color w:val="FF0000"/>
          <w:sz w:val="26"/>
          <w:szCs w:val="26"/>
        </w:rPr>
      </w:pPr>
      <w:r w:rsidRPr="00603662">
        <w:rPr>
          <w:rFonts w:ascii="Garamond" w:hAnsi="Garamond"/>
          <w:b/>
          <w:bCs/>
          <w:color w:val="FF0000"/>
          <w:sz w:val="26"/>
          <w:szCs w:val="26"/>
        </w:rPr>
        <w:t>Variables</w:t>
      </w:r>
    </w:p>
    <w:p w:rsidR="00603662" w:rsidRDefault="00603662" w:rsidP="003C36C9">
      <w:pPr>
        <w:jc w:val="both"/>
        <w:rPr>
          <w:rFonts w:ascii="Garamond" w:hAnsi="Garamond"/>
          <w:color w:val="000000" w:themeColor="text1"/>
          <w:sz w:val="26"/>
          <w:szCs w:val="26"/>
        </w:rPr>
      </w:pPr>
      <w:r w:rsidRPr="00603662">
        <w:rPr>
          <w:rFonts w:ascii="Garamond" w:hAnsi="Garamond"/>
          <w:color w:val="FF0000"/>
          <w:sz w:val="26"/>
          <w:szCs w:val="26"/>
        </w:rPr>
        <w:tab/>
      </w:r>
      <w:r w:rsidRPr="00603662">
        <w:rPr>
          <w:rFonts w:ascii="Garamond" w:hAnsi="Garamond"/>
          <w:color w:val="000000" w:themeColor="text1"/>
          <w:sz w:val="26"/>
          <w:szCs w:val="26"/>
        </w:rPr>
        <w:t>Variable</w:t>
      </w:r>
      <w:r>
        <w:rPr>
          <w:rFonts w:ascii="Garamond" w:hAnsi="Garamond"/>
          <w:color w:val="000000" w:themeColor="text1"/>
          <w:sz w:val="26"/>
          <w:szCs w:val="26"/>
        </w:rPr>
        <w:t>s are containers for storing data.</w:t>
      </w:r>
      <w:r w:rsidR="002A309C">
        <w:rPr>
          <w:rFonts w:ascii="Garamond" w:hAnsi="Garamond"/>
          <w:color w:val="000000" w:themeColor="text1"/>
          <w:sz w:val="26"/>
          <w:szCs w:val="26"/>
        </w:rPr>
        <w:t xml:space="preserve"> The value of a variable can change during the execution of a program.</w:t>
      </w:r>
    </w:p>
    <w:p w:rsidR="006273A1" w:rsidRDefault="006273A1" w:rsidP="006273A1">
      <w:pPr>
        <w:spacing w:after="0"/>
        <w:jc w:val="both"/>
        <w:rPr>
          <w:rFonts w:ascii="Garamond" w:hAnsi="Garamond"/>
          <w:b/>
          <w:bCs/>
          <w:color w:val="000000" w:themeColor="text1"/>
          <w:sz w:val="26"/>
          <w:szCs w:val="26"/>
        </w:rPr>
      </w:pPr>
      <w:r>
        <w:rPr>
          <w:rFonts w:ascii="Garamond" w:hAnsi="Garamond"/>
          <w:b/>
          <w:bCs/>
          <w:color w:val="000000" w:themeColor="text1"/>
          <w:sz w:val="26"/>
          <w:szCs w:val="26"/>
        </w:rPr>
        <w:t>Keywords</w:t>
      </w:r>
    </w:p>
    <w:p w:rsidR="003E5BF2" w:rsidRDefault="006273A1" w:rsidP="00AE31B0">
      <w:pPr>
        <w:spacing w:after="0"/>
        <w:jc w:val="both"/>
        <w:rPr>
          <w:rFonts w:ascii="Garamond" w:hAnsi="Garamond"/>
          <w:color w:val="000000" w:themeColor="text1"/>
          <w:sz w:val="26"/>
          <w:szCs w:val="26"/>
        </w:rPr>
      </w:pPr>
      <w:r>
        <w:rPr>
          <w:rFonts w:ascii="Garamond" w:hAnsi="Garamond"/>
          <w:b/>
          <w:bCs/>
          <w:color w:val="000000" w:themeColor="text1"/>
          <w:sz w:val="26"/>
          <w:szCs w:val="26"/>
        </w:rPr>
        <w:tab/>
      </w:r>
      <w:r>
        <w:rPr>
          <w:rFonts w:ascii="Garamond" w:hAnsi="Garamond"/>
          <w:color w:val="000000" w:themeColor="text1"/>
          <w:sz w:val="26"/>
          <w:szCs w:val="26"/>
        </w:rPr>
        <w:t>Keywords are reserved words in Python that have special meanings and cannot be used as variable names, function names, or identifiers.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376FFF" w:rsidTr="00376FFF">
        <w:tc>
          <w:tcPr>
            <w:tcW w:w="2394" w:type="dxa"/>
            <w:vAlign w:val="center"/>
          </w:tcPr>
          <w:p w:rsidR="00376FFF" w:rsidRPr="00376FFF" w:rsidRDefault="00376FFF" w:rsidP="00376FFF">
            <w:pPr>
              <w:jc w:val="center"/>
              <w:rPr>
                <w:rFonts w:ascii="Consolas" w:hAnsi="Consolas"/>
                <w:color w:val="000000" w:themeColor="text1"/>
              </w:rPr>
            </w:pPr>
            <w:r w:rsidRPr="00376FFF">
              <w:rPr>
                <w:rFonts w:ascii="Consolas" w:hAnsi="Consolas"/>
                <w:color w:val="000000" w:themeColor="text1"/>
              </w:rPr>
              <w:t>if</w:t>
            </w:r>
          </w:p>
        </w:tc>
        <w:tc>
          <w:tcPr>
            <w:tcW w:w="2394" w:type="dxa"/>
            <w:vAlign w:val="center"/>
          </w:tcPr>
          <w:p w:rsidR="00376FFF" w:rsidRPr="00376FFF" w:rsidRDefault="00AE31B0" w:rsidP="00376FFF">
            <w:pPr>
              <w:jc w:val="center"/>
              <w:rPr>
                <w:rFonts w:ascii="Consolas" w:hAnsi="Consolas"/>
                <w:color w:val="000000" w:themeColor="text1"/>
              </w:rPr>
            </w:pPr>
            <w:r w:rsidRPr="00376FFF">
              <w:rPr>
                <w:rFonts w:ascii="Consolas" w:hAnsi="Consolas"/>
                <w:color w:val="000000" w:themeColor="text1"/>
              </w:rPr>
              <w:t>while</w:t>
            </w:r>
          </w:p>
        </w:tc>
        <w:tc>
          <w:tcPr>
            <w:tcW w:w="2394" w:type="dxa"/>
            <w:vAlign w:val="center"/>
          </w:tcPr>
          <w:p w:rsidR="00376FFF" w:rsidRPr="00376FFF" w:rsidRDefault="00AE31B0" w:rsidP="00376FFF">
            <w:pPr>
              <w:jc w:val="center"/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in</w:t>
            </w:r>
          </w:p>
        </w:tc>
        <w:tc>
          <w:tcPr>
            <w:tcW w:w="2394" w:type="dxa"/>
            <w:vAlign w:val="center"/>
          </w:tcPr>
          <w:p w:rsidR="00376FFF" w:rsidRPr="00376FFF" w:rsidRDefault="00AE31B0" w:rsidP="00376FFF">
            <w:pPr>
              <w:jc w:val="center"/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is</w:t>
            </w:r>
          </w:p>
        </w:tc>
      </w:tr>
      <w:tr w:rsidR="00376FFF" w:rsidTr="00376FFF">
        <w:tc>
          <w:tcPr>
            <w:tcW w:w="2394" w:type="dxa"/>
            <w:vAlign w:val="center"/>
          </w:tcPr>
          <w:p w:rsidR="00376FFF" w:rsidRPr="00376FFF" w:rsidRDefault="00376FFF" w:rsidP="00376FFF">
            <w:pPr>
              <w:jc w:val="center"/>
              <w:rPr>
                <w:rFonts w:ascii="Consolas" w:hAnsi="Consolas"/>
                <w:color w:val="000000" w:themeColor="text1"/>
              </w:rPr>
            </w:pPr>
            <w:r w:rsidRPr="00376FFF">
              <w:rPr>
                <w:rFonts w:ascii="Consolas" w:hAnsi="Consolas"/>
                <w:color w:val="000000" w:themeColor="text1"/>
              </w:rPr>
              <w:t>for</w:t>
            </w:r>
          </w:p>
        </w:tc>
        <w:tc>
          <w:tcPr>
            <w:tcW w:w="2394" w:type="dxa"/>
            <w:vAlign w:val="center"/>
          </w:tcPr>
          <w:p w:rsidR="00376FFF" w:rsidRPr="00376FFF" w:rsidRDefault="00AE31B0" w:rsidP="00376FFF">
            <w:pPr>
              <w:jc w:val="center"/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as</w:t>
            </w:r>
          </w:p>
        </w:tc>
        <w:tc>
          <w:tcPr>
            <w:tcW w:w="2394" w:type="dxa"/>
            <w:vAlign w:val="center"/>
          </w:tcPr>
          <w:p w:rsidR="00376FFF" w:rsidRPr="00376FFF" w:rsidRDefault="00AE31B0" w:rsidP="00376FFF">
            <w:pPr>
              <w:jc w:val="center"/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break</w:t>
            </w:r>
          </w:p>
        </w:tc>
        <w:tc>
          <w:tcPr>
            <w:tcW w:w="2394" w:type="dxa"/>
            <w:vAlign w:val="center"/>
          </w:tcPr>
          <w:p w:rsidR="00376FFF" w:rsidRPr="00376FFF" w:rsidRDefault="00597CF7" w:rsidP="00376FFF">
            <w:pPr>
              <w:jc w:val="center"/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a</w:t>
            </w:r>
            <w:r w:rsidR="00376FFF">
              <w:rPr>
                <w:rFonts w:ascii="Consolas" w:hAnsi="Consolas"/>
                <w:color w:val="000000" w:themeColor="text1"/>
              </w:rPr>
              <w:t>nd</w:t>
            </w:r>
          </w:p>
        </w:tc>
      </w:tr>
    </w:tbl>
    <w:p w:rsidR="003E5BF2" w:rsidRDefault="003E5BF2" w:rsidP="00AE31B0">
      <w:pPr>
        <w:spacing w:before="240" w:after="0"/>
        <w:jc w:val="both"/>
        <w:rPr>
          <w:rFonts w:ascii="Garamond" w:hAnsi="Garamond"/>
          <w:b/>
          <w:bCs/>
          <w:color w:val="000000" w:themeColor="text1"/>
          <w:sz w:val="26"/>
          <w:szCs w:val="26"/>
        </w:rPr>
      </w:pPr>
      <w:r w:rsidRPr="003E5BF2">
        <w:rPr>
          <w:rFonts w:ascii="Garamond" w:hAnsi="Garamond"/>
          <w:b/>
          <w:bCs/>
          <w:color w:val="000000" w:themeColor="text1"/>
          <w:sz w:val="26"/>
          <w:szCs w:val="26"/>
        </w:rPr>
        <w:t>Identifiers</w:t>
      </w:r>
    </w:p>
    <w:p w:rsidR="00EC76FB" w:rsidRDefault="00376FFF" w:rsidP="00EC76FB">
      <w:pPr>
        <w:spacing w:after="0"/>
        <w:jc w:val="both"/>
        <w:rPr>
          <w:rFonts w:ascii="Garamond" w:hAnsi="Garamond"/>
          <w:color w:val="000000" w:themeColor="text1"/>
          <w:sz w:val="26"/>
          <w:szCs w:val="26"/>
        </w:rPr>
      </w:pPr>
      <w:r>
        <w:rPr>
          <w:rFonts w:ascii="Garamond" w:hAnsi="Garamond"/>
          <w:b/>
          <w:bCs/>
          <w:color w:val="000000" w:themeColor="text1"/>
          <w:sz w:val="26"/>
          <w:szCs w:val="26"/>
        </w:rPr>
        <w:tab/>
      </w:r>
      <w:r>
        <w:rPr>
          <w:rFonts w:ascii="Garamond" w:hAnsi="Garamond"/>
          <w:color w:val="000000" w:themeColor="text1"/>
          <w:sz w:val="26"/>
          <w:szCs w:val="26"/>
        </w:rPr>
        <w:t xml:space="preserve">These are the unique names given to variables, functions or other programming structures to identify them. </w:t>
      </w:r>
    </w:p>
    <w:p w:rsidR="00EC76FB" w:rsidRDefault="00376FFF" w:rsidP="00EC76FB">
      <w:pPr>
        <w:spacing w:after="0"/>
        <w:jc w:val="both"/>
        <w:rPr>
          <w:rFonts w:ascii="Garamond" w:hAnsi="Garamond"/>
          <w:color w:val="000000" w:themeColor="text1"/>
          <w:sz w:val="26"/>
          <w:szCs w:val="26"/>
        </w:rPr>
      </w:pPr>
      <w:r>
        <w:rPr>
          <w:rFonts w:ascii="Garamond" w:hAnsi="Garamond"/>
          <w:b/>
          <w:bCs/>
          <w:color w:val="000000" w:themeColor="text1"/>
          <w:sz w:val="26"/>
          <w:szCs w:val="26"/>
        </w:rPr>
        <w:t>Rules for naming Identifiers</w:t>
      </w:r>
    </w:p>
    <w:p w:rsidR="00376FFF" w:rsidRDefault="00376FFF" w:rsidP="00EC76FB">
      <w:pPr>
        <w:spacing w:after="0"/>
        <w:jc w:val="both"/>
        <w:rPr>
          <w:rFonts w:ascii="Garamond" w:hAnsi="Garamond"/>
          <w:color w:val="000000" w:themeColor="text1"/>
          <w:sz w:val="26"/>
          <w:szCs w:val="26"/>
        </w:rPr>
      </w:pPr>
      <w:r>
        <w:rPr>
          <w:rFonts w:ascii="Garamond" w:hAnsi="Garamond"/>
          <w:color w:val="000000" w:themeColor="text1"/>
          <w:sz w:val="26"/>
          <w:szCs w:val="26"/>
        </w:rPr>
        <w:t>1. Can contain only alphabets(a-z), digits(0-9) or underscore(_).</w:t>
      </w:r>
    </w:p>
    <w:p w:rsidR="00376FFF" w:rsidRDefault="00376FFF" w:rsidP="00376FFF">
      <w:pPr>
        <w:spacing w:after="0"/>
        <w:jc w:val="both"/>
        <w:rPr>
          <w:rFonts w:ascii="Garamond" w:hAnsi="Garamond"/>
          <w:color w:val="000000" w:themeColor="text1"/>
          <w:sz w:val="26"/>
          <w:szCs w:val="26"/>
        </w:rPr>
      </w:pPr>
      <w:r>
        <w:rPr>
          <w:rFonts w:ascii="Garamond" w:hAnsi="Garamond"/>
          <w:color w:val="000000" w:themeColor="text1"/>
          <w:sz w:val="26"/>
          <w:szCs w:val="26"/>
        </w:rPr>
        <w:t>2. Cannot start with a digit.</w:t>
      </w:r>
    </w:p>
    <w:p w:rsidR="00376FFF" w:rsidRDefault="00376FFF" w:rsidP="00376FFF">
      <w:pPr>
        <w:spacing w:after="0"/>
        <w:jc w:val="both"/>
        <w:rPr>
          <w:rFonts w:ascii="Garamond" w:hAnsi="Garamond"/>
          <w:color w:val="000000" w:themeColor="text1"/>
          <w:sz w:val="26"/>
          <w:szCs w:val="26"/>
        </w:rPr>
      </w:pPr>
      <w:r>
        <w:rPr>
          <w:rFonts w:ascii="Garamond" w:hAnsi="Garamond"/>
          <w:color w:val="000000" w:themeColor="text1"/>
          <w:sz w:val="26"/>
          <w:szCs w:val="26"/>
        </w:rPr>
        <w:t>3. Keywords cannot be used as identifiers.</w:t>
      </w:r>
    </w:p>
    <w:p w:rsidR="00376FFF" w:rsidRDefault="00376FFF" w:rsidP="00376FFF">
      <w:pPr>
        <w:spacing w:after="0"/>
        <w:jc w:val="both"/>
        <w:rPr>
          <w:rFonts w:ascii="Garamond" w:hAnsi="Garamond"/>
          <w:color w:val="000000" w:themeColor="text1"/>
          <w:sz w:val="26"/>
          <w:szCs w:val="26"/>
        </w:rPr>
      </w:pPr>
      <w:r>
        <w:rPr>
          <w:rFonts w:ascii="Garamond" w:hAnsi="Garamond"/>
          <w:color w:val="000000" w:themeColor="text1"/>
          <w:sz w:val="26"/>
          <w:szCs w:val="26"/>
        </w:rPr>
        <w:t xml:space="preserve">4. They are case-sensitive. </w:t>
      </w:r>
      <w:r>
        <w:rPr>
          <w:rFonts w:ascii="Garamond" w:hAnsi="Garamond"/>
          <w:b/>
          <w:bCs/>
          <w:color w:val="000000" w:themeColor="text1"/>
          <w:sz w:val="26"/>
          <w:szCs w:val="26"/>
        </w:rPr>
        <w:t xml:space="preserve">Eg. </w:t>
      </w:r>
      <w:r w:rsidR="00D0375F" w:rsidRPr="00D0375F">
        <w:rPr>
          <w:rFonts w:ascii="Consolas" w:hAnsi="Consolas"/>
          <w:color w:val="000000" w:themeColor="text1"/>
        </w:rPr>
        <w:t>Name</w:t>
      </w:r>
      <w:r w:rsidR="00D0375F">
        <w:rPr>
          <w:rFonts w:ascii="Garamond" w:hAnsi="Garamond"/>
          <w:color w:val="000000" w:themeColor="text1"/>
          <w:sz w:val="26"/>
          <w:szCs w:val="26"/>
        </w:rPr>
        <w:t xml:space="preserve"> and</w:t>
      </w:r>
      <w:r>
        <w:rPr>
          <w:rFonts w:ascii="Garamond" w:hAnsi="Garamond"/>
          <w:color w:val="000000" w:themeColor="text1"/>
          <w:sz w:val="26"/>
          <w:szCs w:val="26"/>
        </w:rPr>
        <w:t xml:space="preserve"> </w:t>
      </w:r>
      <w:r w:rsidRPr="00D0375F">
        <w:rPr>
          <w:rFonts w:ascii="Consolas" w:hAnsi="Consolas"/>
          <w:color w:val="000000" w:themeColor="text1"/>
        </w:rPr>
        <w:t>name</w:t>
      </w:r>
      <w:r w:rsidR="00D0375F">
        <w:rPr>
          <w:rFonts w:ascii="Consolas" w:hAnsi="Consolas"/>
          <w:color w:val="000000" w:themeColor="text1"/>
        </w:rPr>
        <w:t xml:space="preserve"> </w:t>
      </w:r>
      <w:r w:rsidR="00D0375F">
        <w:rPr>
          <w:rFonts w:ascii="Garamond" w:hAnsi="Garamond"/>
          <w:color w:val="000000" w:themeColor="text1"/>
          <w:sz w:val="26"/>
          <w:szCs w:val="26"/>
        </w:rPr>
        <w:t>are different.</w:t>
      </w:r>
    </w:p>
    <w:p w:rsidR="00AE31B0" w:rsidRDefault="00AE31B0" w:rsidP="00376FFF">
      <w:pPr>
        <w:spacing w:after="0"/>
        <w:jc w:val="both"/>
        <w:rPr>
          <w:rFonts w:ascii="Garamond" w:hAnsi="Garamond"/>
          <w:b/>
          <w:bCs/>
          <w:color w:val="FF0000"/>
          <w:sz w:val="26"/>
          <w:szCs w:val="26"/>
        </w:rPr>
      </w:pPr>
      <w:r w:rsidRPr="00AE31B0">
        <w:rPr>
          <w:rFonts w:ascii="Garamond" w:hAnsi="Garamond"/>
          <w:b/>
          <w:bCs/>
          <w:color w:val="FF0000"/>
          <w:sz w:val="26"/>
          <w:szCs w:val="26"/>
        </w:rPr>
        <w:lastRenderedPageBreak/>
        <w:t>Indentation</w:t>
      </w:r>
    </w:p>
    <w:p w:rsidR="00701A5C" w:rsidRDefault="00AE31B0" w:rsidP="00701A5C">
      <w:p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b/>
          <w:bCs/>
          <w:color w:val="FF0000"/>
          <w:sz w:val="26"/>
          <w:szCs w:val="26"/>
        </w:rPr>
        <w:tab/>
      </w:r>
      <w:r>
        <w:rPr>
          <w:rFonts w:ascii="Garamond" w:hAnsi="Garamond"/>
          <w:sz w:val="26"/>
          <w:szCs w:val="26"/>
        </w:rPr>
        <w:t>Python uses identation</w:t>
      </w:r>
      <w:r w:rsidR="00701A5C">
        <w:rPr>
          <w:rFonts w:ascii="Garamond" w:hAnsi="Garamond"/>
          <w:sz w:val="26"/>
          <w:szCs w:val="26"/>
        </w:rPr>
        <w:t>(spaces or tabs)</w:t>
      </w:r>
      <w:r>
        <w:rPr>
          <w:rFonts w:ascii="Garamond" w:hAnsi="Garamond"/>
          <w:sz w:val="26"/>
          <w:szCs w:val="26"/>
        </w:rPr>
        <w:t xml:space="preserve"> </w:t>
      </w:r>
      <w:r w:rsidR="00701A5C">
        <w:rPr>
          <w:rFonts w:ascii="Garamond" w:hAnsi="Garamond"/>
          <w:sz w:val="26"/>
          <w:szCs w:val="26"/>
        </w:rPr>
        <w:t xml:space="preserve">to indicate a </w:t>
      </w:r>
      <w:r w:rsidR="00B12203">
        <w:rPr>
          <w:rFonts w:ascii="Garamond" w:hAnsi="Garamond"/>
          <w:sz w:val="26"/>
          <w:szCs w:val="26"/>
        </w:rPr>
        <w:t>code</w:t>
      </w:r>
      <w:r w:rsidR="00701A5C">
        <w:rPr>
          <w:rFonts w:ascii="Garamond" w:hAnsi="Garamond"/>
          <w:sz w:val="26"/>
          <w:szCs w:val="26"/>
        </w:rPr>
        <w:t xml:space="preserve"> block</w:t>
      </w:r>
      <w:r w:rsidR="00B12203">
        <w:rPr>
          <w:rFonts w:ascii="Garamond" w:hAnsi="Garamond"/>
          <w:sz w:val="26"/>
          <w:szCs w:val="26"/>
        </w:rPr>
        <w:t xml:space="preserve"> instead of curly braces({}). </w:t>
      </w:r>
      <w:r w:rsidR="00701A5C">
        <w:rPr>
          <w:rFonts w:ascii="Garamond" w:hAnsi="Garamond"/>
          <w:sz w:val="26"/>
          <w:szCs w:val="26"/>
        </w:rPr>
        <w:t>Statements that belong to the same block must be</w:t>
      </w:r>
      <w:r w:rsidR="00597CF7">
        <w:rPr>
          <w:rFonts w:ascii="Garamond" w:hAnsi="Garamond"/>
          <w:sz w:val="26"/>
          <w:szCs w:val="26"/>
        </w:rPr>
        <w:t xml:space="preserve"> indented at the same level.</w:t>
      </w:r>
      <w:r w:rsidR="00701A5C">
        <w:rPr>
          <w:rFonts w:ascii="Garamond" w:hAnsi="Garamond"/>
          <w:sz w:val="26"/>
          <w:szCs w:val="26"/>
        </w:rPr>
        <w:t xml:space="preserve"> Indentation is mandatory in Python; incorrect indentation will result in an error.</w:t>
      </w:r>
    </w:p>
    <w:p w:rsidR="00282E33" w:rsidRDefault="00282E33" w:rsidP="00282E33">
      <w:pPr>
        <w:spacing w:after="0"/>
        <w:jc w:val="both"/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>Comments</w:t>
      </w:r>
    </w:p>
    <w:p w:rsidR="00282E33" w:rsidRDefault="00282E33" w:rsidP="00282E33">
      <w:pPr>
        <w:spacing w:after="0"/>
        <w:jc w:val="both"/>
        <w:rPr>
          <w:rFonts w:ascii="Consolas" w:hAnsi="Consolas"/>
        </w:rPr>
      </w:pPr>
      <w:r>
        <w:rPr>
          <w:rFonts w:ascii="Garamond" w:hAnsi="Garamond"/>
          <w:b/>
          <w:bCs/>
          <w:sz w:val="26"/>
          <w:szCs w:val="26"/>
        </w:rPr>
        <w:tab/>
      </w:r>
      <w:r>
        <w:rPr>
          <w:rFonts w:ascii="Consolas" w:hAnsi="Consolas"/>
        </w:rPr>
        <w:t># single line comment</w:t>
      </w:r>
    </w:p>
    <w:p w:rsidR="00282E33" w:rsidRDefault="00282E33" w:rsidP="00282E33">
      <w:pPr>
        <w:spacing w:after="0"/>
        <w:jc w:val="both"/>
        <w:rPr>
          <w:rFonts w:ascii="Consolas" w:hAnsi="Consolas"/>
        </w:rPr>
      </w:pPr>
      <w:r>
        <w:rPr>
          <w:rFonts w:ascii="Consolas" w:hAnsi="Consolas"/>
        </w:rPr>
        <w:tab/>
        <w:t>"""</w:t>
      </w:r>
    </w:p>
    <w:p w:rsidR="00282E33" w:rsidRDefault="00282E33" w:rsidP="00282E33">
      <w:pPr>
        <w:spacing w:after="0"/>
        <w:jc w:val="both"/>
        <w:rPr>
          <w:rFonts w:ascii="Consolas" w:hAnsi="Consolas"/>
        </w:rPr>
      </w:pPr>
      <w:r>
        <w:rPr>
          <w:rFonts w:ascii="Consolas" w:hAnsi="Consolas"/>
        </w:rPr>
        <w:tab/>
        <w:t>Multi-line comment</w:t>
      </w:r>
    </w:p>
    <w:p w:rsidR="00282E33" w:rsidRDefault="00282E33" w:rsidP="00282E33">
      <w:pPr>
        <w:spacing w:after="0"/>
        <w:jc w:val="both"/>
        <w:rPr>
          <w:rFonts w:ascii="Consolas" w:hAnsi="Consolas"/>
        </w:rPr>
      </w:pPr>
      <w:r>
        <w:rPr>
          <w:rFonts w:ascii="Consolas" w:hAnsi="Consolas"/>
        </w:rPr>
        <w:tab/>
        <w:t>"""</w:t>
      </w:r>
    </w:p>
    <w:p w:rsidR="00B917A8" w:rsidRPr="00282E33" w:rsidRDefault="00282E33" w:rsidP="00495CF2">
      <w:pPr>
        <w:spacing w:after="0" w:line="360" w:lineRule="auto"/>
        <w:jc w:val="both"/>
        <w:rPr>
          <w:rFonts w:ascii="Garamond" w:hAnsi="Garamond"/>
          <w:b/>
          <w:bCs/>
          <w:color w:val="FF0000"/>
          <w:sz w:val="26"/>
          <w:szCs w:val="26"/>
        </w:rPr>
      </w:pPr>
      <w:r>
        <w:rPr>
          <w:rFonts w:ascii="Garamond" w:hAnsi="Garamond"/>
          <w:b/>
          <w:bCs/>
          <w:color w:val="FF0000"/>
          <w:sz w:val="26"/>
          <w:szCs w:val="26"/>
        </w:rPr>
        <w:t>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917A8" w:rsidTr="00B917A8">
        <w:tc>
          <w:tcPr>
            <w:tcW w:w="3192" w:type="dxa"/>
            <w:vAlign w:val="center"/>
          </w:tcPr>
          <w:p w:rsidR="00B917A8" w:rsidRPr="00495CF2" w:rsidRDefault="00B917A8" w:rsidP="00B917A8">
            <w:pPr>
              <w:jc w:val="center"/>
              <w:rPr>
                <w:rFonts w:ascii="Garamond" w:hAnsi="Garamond"/>
                <w:b/>
                <w:bCs/>
                <w:sz w:val="26"/>
                <w:szCs w:val="26"/>
              </w:rPr>
            </w:pPr>
            <w:r w:rsidRPr="00495CF2">
              <w:rPr>
                <w:rFonts w:ascii="Garamond" w:hAnsi="Garamond"/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3192" w:type="dxa"/>
            <w:vAlign w:val="center"/>
          </w:tcPr>
          <w:p w:rsidR="00B917A8" w:rsidRPr="00495CF2" w:rsidRDefault="00495CF2" w:rsidP="00B917A8">
            <w:pPr>
              <w:jc w:val="center"/>
              <w:rPr>
                <w:rFonts w:ascii="Garamond" w:hAnsi="Garamond"/>
                <w:b/>
                <w:bCs/>
                <w:sz w:val="26"/>
                <w:szCs w:val="26"/>
              </w:rPr>
            </w:pPr>
            <w:r w:rsidRPr="00495CF2">
              <w:rPr>
                <w:rFonts w:ascii="Garamond" w:hAnsi="Garamond"/>
                <w:b/>
                <w:bCs/>
                <w:sz w:val="26"/>
                <w:szCs w:val="26"/>
              </w:rPr>
              <w:t>Value stored</w:t>
            </w:r>
          </w:p>
        </w:tc>
        <w:tc>
          <w:tcPr>
            <w:tcW w:w="3192" w:type="dxa"/>
            <w:vAlign w:val="center"/>
          </w:tcPr>
          <w:p w:rsidR="00B917A8" w:rsidRPr="00495CF2" w:rsidRDefault="00B917A8" w:rsidP="00B917A8">
            <w:pPr>
              <w:jc w:val="center"/>
              <w:rPr>
                <w:rFonts w:ascii="Garamond" w:hAnsi="Garamond"/>
                <w:b/>
                <w:bCs/>
                <w:sz w:val="26"/>
                <w:szCs w:val="26"/>
              </w:rPr>
            </w:pPr>
            <w:r w:rsidRPr="00495CF2">
              <w:rPr>
                <w:rFonts w:ascii="Garamond" w:hAnsi="Garamond"/>
                <w:b/>
                <w:bCs/>
                <w:sz w:val="26"/>
                <w:szCs w:val="26"/>
              </w:rPr>
              <w:t>Example</w:t>
            </w:r>
          </w:p>
        </w:tc>
      </w:tr>
      <w:tr w:rsidR="00B917A8" w:rsidTr="00B917A8">
        <w:tc>
          <w:tcPr>
            <w:tcW w:w="3192" w:type="dxa"/>
            <w:vAlign w:val="center"/>
          </w:tcPr>
          <w:p w:rsidR="00B917A8" w:rsidRPr="00B917A8" w:rsidRDefault="00B917A8" w:rsidP="00B917A8">
            <w:pPr>
              <w:jc w:val="center"/>
              <w:rPr>
                <w:rFonts w:ascii="Consolas" w:hAnsi="Consolas"/>
                <w:color w:val="FF0000"/>
              </w:rPr>
            </w:pPr>
            <w:r w:rsidRPr="00B917A8">
              <w:rPr>
                <w:rFonts w:ascii="Consolas" w:hAnsi="Consolas"/>
              </w:rPr>
              <w:t>int</w:t>
            </w:r>
          </w:p>
        </w:tc>
        <w:tc>
          <w:tcPr>
            <w:tcW w:w="3192" w:type="dxa"/>
            <w:vAlign w:val="center"/>
          </w:tcPr>
          <w:p w:rsidR="00B917A8" w:rsidRPr="00B917A8" w:rsidRDefault="00B917A8" w:rsidP="00B917A8">
            <w:pPr>
              <w:jc w:val="center"/>
              <w:rPr>
                <w:rFonts w:ascii="Garamond" w:hAnsi="Garamond"/>
                <w:sz w:val="26"/>
                <w:szCs w:val="26"/>
              </w:rPr>
            </w:pPr>
            <w:r w:rsidRPr="00B917A8">
              <w:rPr>
                <w:rFonts w:ascii="Garamond" w:hAnsi="Garamond"/>
                <w:sz w:val="26"/>
                <w:szCs w:val="26"/>
              </w:rPr>
              <w:t>Whole numbers</w:t>
            </w:r>
          </w:p>
        </w:tc>
        <w:tc>
          <w:tcPr>
            <w:tcW w:w="3192" w:type="dxa"/>
            <w:vAlign w:val="center"/>
          </w:tcPr>
          <w:p w:rsidR="00B917A8" w:rsidRPr="00B917A8" w:rsidRDefault="00B917A8" w:rsidP="00B917A8">
            <w:pPr>
              <w:jc w:val="center"/>
              <w:rPr>
                <w:rFonts w:ascii="Consolas" w:hAnsi="Consolas"/>
              </w:rPr>
            </w:pPr>
            <w:r w:rsidRPr="00B917A8">
              <w:rPr>
                <w:rFonts w:ascii="Consolas" w:hAnsi="Consolas"/>
              </w:rPr>
              <w:t>1, 7</w:t>
            </w:r>
          </w:p>
        </w:tc>
      </w:tr>
      <w:tr w:rsidR="00B917A8" w:rsidTr="00B917A8">
        <w:tc>
          <w:tcPr>
            <w:tcW w:w="3192" w:type="dxa"/>
            <w:vAlign w:val="center"/>
          </w:tcPr>
          <w:p w:rsidR="00B917A8" w:rsidRPr="00B917A8" w:rsidRDefault="00B917A8" w:rsidP="00B917A8">
            <w:pPr>
              <w:jc w:val="center"/>
              <w:rPr>
                <w:rFonts w:ascii="Consolas" w:hAnsi="Consolas"/>
                <w:color w:val="FF0000"/>
              </w:rPr>
            </w:pPr>
            <w:r w:rsidRPr="00B917A8">
              <w:rPr>
                <w:rFonts w:ascii="Consolas" w:hAnsi="Consolas"/>
              </w:rPr>
              <w:t>float</w:t>
            </w:r>
          </w:p>
        </w:tc>
        <w:tc>
          <w:tcPr>
            <w:tcW w:w="3192" w:type="dxa"/>
            <w:vAlign w:val="center"/>
          </w:tcPr>
          <w:p w:rsidR="00B917A8" w:rsidRPr="00B917A8" w:rsidRDefault="00B917A8" w:rsidP="00B917A8">
            <w:pPr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Decimal numbers</w:t>
            </w:r>
          </w:p>
        </w:tc>
        <w:tc>
          <w:tcPr>
            <w:tcW w:w="3192" w:type="dxa"/>
            <w:vAlign w:val="center"/>
          </w:tcPr>
          <w:p w:rsidR="00B917A8" w:rsidRPr="00B917A8" w:rsidRDefault="00B917A8" w:rsidP="00B917A8">
            <w:pPr>
              <w:jc w:val="center"/>
              <w:rPr>
                <w:rFonts w:ascii="Consolas" w:hAnsi="Consolas"/>
              </w:rPr>
            </w:pPr>
            <w:r w:rsidRPr="00B917A8">
              <w:rPr>
                <w:rFonts w:ascii="Consolas" w:hAnsi="Consolas"/>
              </w:rPr>
              <w:t>1.4, 3.0</w:t>
            </w:r>
          </w:p>
        </w:tc>
      </w:tr>
      <w:tr w:rsidR="00B917A8" w:rsidTr="00B917A8">
        <w:tc>
          <w:tcPr>
            <w:tcW w:w="3192" w:type="dxa"/>
            <w:vAlign w:val="center"/>
          </w:tcPr>
          <w:p w:rsidR="00B917A8" w:rsidRPr="00B917A8" w:rsidRDefault="00B917A8" w:rsidP="00B917A8">
            <w:pPr>
              <w:jc w:val="center"/>
              <w:rPr>
                <w:rFonts w:ascii="Consolas" w:hAnsi="Consolas"/>
                <w:color w:val="FF0000"/>
              </w:rPr>
            </w:pPr>
            <w:r w:rsidRPr="00B917A8">
              <w:rPr>
                <w:rFonts w:ascii="Consolas" w:hAnsi="Consolas"/>
              </w:rPr>
              <w:t>bool</w:t>
            </w:r>
          </w:p>
        </w:tc>
        <w:tc>
          <w:tcPr>
            <w:tcW w:w="3192" w:type="dxa"/>
            <w:vAlign w:val="center"/>
          </w:tcPr>
          <w:p w:rsidR="00B917A8" w:rsidRPr="00B917A8" w:rsidRDefault="00B917A8" w:rsidP="00B917A8">
            <w:pPr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True/False</w:t>
            </w:r>
          </w:p>
        </w:tc>
        <w:tc>
          <w:tcPr>
            <w:tcW w:w="3192" w:type="dxa"/>
            <w:vAlign w:val="center"/>
          </w:tcPr>
          <w:p w:rsidR="00B917A8" w:rsidRPr="00B917A8" w:rsidRDefault="00B917A8" w:rsidP="00B917A8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True, False</w:t>
            </w:r>
          </w:p>
        </w:tc>
      </w:tr>
      <w:tr w:rsidR="00B917A8" w:rsidTr="00B917A8">
        <w:tc>
          <w:tcPr>
            <w:tcW w:w="3192" w:type="dxa"/>
            <w:vAlign w:val="center"/>
          </w:tcPr>
          <w:p w:rsidR="00B917A8" w:rsidRPr="00B917A8" w:rsidRDefault="00495CF2" w:rsidP="00B917A8">
            <w:pPr>
              <w:jc w:val="center"/>
              <w:rPr>
                <w:rFonts w:ascii="Consolas" w:hAnsi="Consolas"/>
                <w:color w:val="FF0000"/>
              </w:rPr>
            </w:pPr>
            <w:r>
              <w:rPr>
                <w:rFonts w:ascii="Consolas" w:hAnsi="Consolas"/>
              </w:rPr>
              <w:t>s</w:t>
            </w:r>
            <w:r w:rsidR="00B917A8" w:rsidRPr="00B917A8">
              <w:rPr>
                <w:rFonts w:ascii="Consolas" w:hAnsi="Consolas"/>
              </w:rPr>
              <w:t>tr</w:t>
            </w:r>
          </w:p>
        </w:tc>
        <w:tc>
          <w:tcPr>
            <w:tcW w:w="3192" w:type="dxa"/>
            <w:vAlign w:val="center"/>
          </w:tcPr>
          <w:p w:rsidR="00B917A8" w:rsidRPr="00B917A8" w:rsidRDefault="00B917A8" w:rsidP="00B917A8">
            <w:pPr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String</w:t>
            </w:r>
          </w:p>
        </w:tc>
        <w:tc>
          <w:tcPr>
            <w:tcW w:w="3192" w:type="dxa"/>
            <w:vAlign w:val="center"/>
          </w:tcPr>
          <w:p w:rsidR="00B917A8" w:rsidRPr="00B917A8" w:rsidRDefault="00B917A8" w:rsidP="00B917A8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"Hello", "John"</w:t>
            </w:r>
          </w:p>
        </w:tc>
      </w:tr>
    </w:tbl>
    <w:p w:rsidR="00495CF2" w:rsidRDefault="00495CF2" w:rsidP="00282E33">
      <w:pPr>
        <w:spacing w:after="0"/>
        <w:jc w:val="both"/>
        <w:rPr>
          <w:rFonts w:ascii="Consolas" w:hAnsi="Consolas"/>
        </w:rPr>
      </w:pPr>
    </w:p>
    <w:p w:rsidR="00495CF2" w:rsidRDefault="00495CF2" w:rsidP="00495CF2">
      <w:pPr>
        <w:spacing w:after="0" w:line="360" w:lineRule="auto"/>
        <w:jc w:val="both"/>
        <w:rPr>
          <w:rFonts w:ascii="Garamond" w:hAnsi="Garamond"/>
          <w:sz w:val="26"/>
          <w:szCs w:val="26"/>
        </w:rPr>
      </w:pPr>
      <w:r>
        <w:rPr>
          <w:rFonts w:ascii="Consolas" w:hAnsi="Consolas"/>
        </w:rPr>
        <w:t xml:space="preserve">type() – </w:t>
      </w:r>
      <w:r>
        <w:rPr>
          <w:rFonts w:ascii="Garamond" w:hAnsi="Garamond"/>
          <w:sz w:val="26"/>
          <w:szCs w:val="26"/>
        </w:rPr>
        <w:t>returns the data type of a variable or value.</w:t>
      </w:r>
    </w:p>
    <w:p w:rsidR="00495CF2" w:rsidRDefault="00495CF2" w:rsidP="00495CF2">
      <w:pPr>
        <w:spacing w:after="0"/>
        <w:jc w:val="both"/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>Type conversion</w:t>
      </w:r>
    </w:p>
    <w:p w:rsidR="00495CF2" w:rsidRPr="00495CF2" w:rsidRDefault="00495CF2" w:rsidP="00495CF2">
      <w:pPr>
        <w:spacing w:after="0" w:line="360" w:lineRule="auto"/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>Changing one data type into another data type is called as Type conversion</w:t>
      </w:r>
      <w:r>
        <w:rPr>
          <w:rFonts w:ascii="Garamond" w:hAnsi="Garamond"/>
          <w:sz w:val="26"/>
          <w:szCs w:val="26"/>
        </w:rPr>
        <w:tab/>
      </w:r>
    </w:p>
    <w:tbl>
      <w:tblPr>
        <w:tblStyle w:val="TableGrid"/>
        <w:tblW w:w="0" w:type="auto"/>
        <w:tblInd w:w="1635" w:type="dxa"/>
        <w:tblLook w:val="04A0" w:firstRow="1" w:lastRow="0" w:firstColumn="1" w:lastColumn="0" w:noHBand="0" w:noVBand="1"/>
      </w:tblPr>
      <w:tblGrid>
        <w:gridCol w:w="1638"/>
        <w:gridCol w:w="2250"/>
      </w:tblGrid>
      <w:tr w:rsidR="00495CF2" w:rsidTr="00495CF2">
        <w:tc>
          <w:tcPr>
            <w:tcW w:w="1638" w:type="dxa"/>
            <w:vAlign w:val="center"/>
          </w:tcPr>
          <w:p w:rsidR="00495CF2" w:rsidRPr="00495CF2" w:rsidRDefault="00495CF2" w:rsidP="00495CF2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int()</w:t>
            </w:r>
          </w:p>
        </w:tc>
        <w:tc>
          <w:tcPr>
            <w:tcW w:w="2250" w:type="dxa"/>
            <w:vAlign w:val="center"/>
          </w:tcPr>
          <w:p w:rsidR="00495CF2" w:rsidRDefault="00495CF2" w:rsidP="00495CF2">
            <w:pPr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 xml:space="preserve">convert to </w:t>
            </w:r>
            <w:r>
              <w:rPr>
                <w:rFonts w:ascii="Consolas" w:hAnsi="Consolas"/>
              </w:rPr>
              <w:t>int</w:t>
            </w:r>
          </w:p>
        </w:tc>
      </w:tr>
      <w:tr w:rsidR="00495CF2" w:rsidTr="00495CF2">
        <w:tc>
          <w:tcPr>
            <w:tcW w:w="1638" w:type="dxa"/>
            <w:vAlign w:val="center"/>
          </w:tcPr>
          <w:p w:rsidR="00495CF2" w:rsidRPr="00495CF2" w:rsidRDefault="00495CF2" w:rsidP="00495CF2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float()</w:t>
            </w:r>
          </w:p>
        </w:tc>
        <w:tc>
          <w:tcPr>
            <w:tcW w:w="2250" w:type="dxa"/>
            <w:vAlign w:val="center"/>
          </w:tcPr>
          <w:p w:rsidR="00495CF2" w:rsidRDefault="00495CF2" w:rsidP="00495CF2">
            <w:pPr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 xml:space="preserve">convert to </w:t>
            </w:r>
            <w:r>
              <w:rPr>
                <w:rFonts w:ascii="Consolas" w:hAnsi="Consolas"/>
              </w:rPr>
              <w:t>float</w:t>
            </w:r>
          </w:p>
        </w:tc>
      </w:tr>
      <w:tr w:rsidR="00495CF2" w:rsidTr="00495CF2">
        <w:tc>
          <w:tcPr>
            <w:tcW w:w="1638" w:type="dxa"/>
            <w:vAlign w:val="center"/>
          </w:tcPr>
          <w:p w:rsidR="00495CF2" w:rsidRPr="00495CF2" w:rsidRDefault="00495CF2" w:rsidP="00495CF2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str()</w:t>
            </w:r>
          </w:p>
        </w:tc>
        <w:tc>
          <w:tcPr>
            <w:tcW w:w="2250" w:type="dxa"/>
            <w:vAlign w:val="center"/>
          </w:tcPr>
          <w:p w:rsidR="00495CF2" w:rsidRDefault="00495CF2" w:rsidP="00495CF2">
            <w:pPr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 xml:space="preserve">convert to </w:t>
            </w:r>
            <w:r>
              <w:rPr>
                <w:rFonts w:ascii="Consolas" w:hAnsi="Consolas"/>
              </w:rPr>
              <w:t>string</w:t>
            </w:r>
          </w:p>
        </w:tc>
      </w:tr>
    </w:tbl>
    <w:p w:rsidR="00495CF2" w:rsidRPr="00495CF2" w:rsidRDefault="00495CF2" w:rsidP="00495CF2">
      <w:pPr>
        <w:spacing w:after="0"/>
        <w:jc w:val="both"/>
        <w:rPr>
          <w:rFonts w:ascii="Garamond" w:hAnsi="Garamond"/>
          <w:sz w:val="26"/>
          <w:szCs w:val="26"/>
        </w:rPr>
      </w:pPr>
    </w:p>
    <w:p w:rsidR="00282E33" w:rsidRDefault="007D5894" w:rsidP="00282E33">
      <w:pPr>
        <w:spacing w:after="0"/>
        <w:jc w:val="both"/>
        <w:rPr>
          <w:rFonts w:ascii="Garamond" w:hAnsi="Garamond"/>
          <w:b/>
          <w:bCs/>
          <w:color w:val="FF0000"/>
          <w:sz w:val="26"/>
          <w:szCs w:val="26"/>
        </w:rPr>
      </w:pPr>
      <w:r>
        <w:rPr>
          <w:rFonts w:ascii="Garamond" w:hAnsi="Garamond"/>
          <w:b/>
          <w:bCs/>
          <w:color w:val="FF0000"/>
          <w:sz w:val="26"/>
          <w:szCs w:val="26"/>
        </w:rPr>
        <w:t>User Input</w:t>
      </w:r>
    </w:p>
    <w:p w:rsidR="007D5894" w:rsidRDefault="007D5894" w:rsidP="007D5894">
      <w:pPr>
        <w:spacing w:after="0"/>
        <w:jc w:val="both"/>
        <w:rPr>
          <w:rFonts w:ascii="Garamond" w:hAnsi="Garamond"/>
          <w:sz w:val="26"/>
          <w:szCs w:val="26"/>
        </w:rPr>
      </w:pPr>
      <w:r>
        <w:rPr>
          <w:rFonts w:ascii="Consolas" w:hAnsi="Consolas"/>
        </w:rPr>
        <w:tab/>
        <w:t xml:space="preserve">input() – </w:t>
      </w:r>
      <w:r>
        <w:rPr>
          <w:rFonts w:ascii="Garamond" w:hAnsi="Garamond"/>
          <w:sz w:val="26"/>
          <w:szCs w:val="26"/>
        </w:rPr>
        <w:t xml:space="preserve">this function is used to take input from the user. It takes a </w:t>
      </w:r>
      <w:r>
        <w:rPr>
          <w:rFonts w:ascii="Consolas" w:hAnsi="Consolas"/>
        </w:rPr>
        <w:t>string</w:t>
      </w:r>
      <w:r>
        <w:rPr>
          <w:rFonts w:ascii="Garamond" w:hAnsi="Garamond"/>
          <w:sz w:val="26"/>
          <w:szCs w:val="26"/>
        </w:rPr>
        <w:t xml:space="preserve"> input.</w:t>
      </w:r>
    </w:p>
    <w:p w:rsidR="007D5894" w:rsidRDefault="007D5894" w:rsidP="007D5894">
      <w:pPr>
        <w:spacing w:after="0"/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b/>
          <w:bCs/>
          <w:color w:val="FF0000"/>
          <w:sz w:val="26"/>
          <w:szCs w:val="26"/>
        </w:rPr>
        <w:t>System Output</w:t>
      </w:r>
    </w:p>
    <w:p w:rsidR="007D5894" w:rsidRDefault="007D5894" w:rsidP="007D5894">
      <w:pPr>
        <w:spacing w:after="0"/>
        <w:jc w:val="both"/>
        <w:rPr>
          <w:rFonts w:ascii="Garamond" w:hAnsi="Garamond"/>
          <w:sz w:val="26"/>
          <w:szCs w:val="26"/>
        </w:rPr>
      </w:pPr>
      <w:r w:rsidRPr="007D5894">
        <w:rPr>
          <w:rFonts w:ascii="Consolas" w:hAnsi="Consolas"/>
        </w:rPr>
        <w:tab/>
        <w:t>print() -</w:t>
      </w:r>
      <w:r>
        <w:rPr>
          <w:rFonts w:ascii="Garamond" w:hAnsi="Garamond"/>
          <w:sz w:val="26"/>
          <w:szCs w:val="26"/>
        </w:rPr>
        <w:t xml:space="preserve"> this function is used to print output to the console. By default it leaves a space between each printed value and adds a newline to the end.</w:t>
      </w:r>
    </w:p>
    <w:tbl>
      <w:tblPr>
        <w:tblStyle w:val="TableGrid"/>
        <w:tblW w:w="8373" w:type="dxa"/>
        <w:tblInd w:w="502" w:type="dxa"/>
        <w:tblLook w:val="04A0" w:firstRow="1" w:lastRow="0" w:firstColumn="1" w:lastColumn="0" w:noHBand="0" w:noVBand="1"/>
      </w:tblPr>
      <w:tblGrid>
        <w:gridCol w:w="1638"/>
        <w:gridCol w:w="6735"/>
      </w:tblGrid>
      <w:tr w:rsidR="007D5894" w:rsidTr="007F1E56">
        <w:tc>
          <w:tcPr>
            <w:tcW w:w="1638" w:type="dxa"/>
            <w:vAlign w:val="center"/>
          </w:tcPr>
          <w:p w:rsidR="007D5894" w:rsidRPr="00495CF2" w:rsidRDefault="007D5894" w:rsidP="007F1E56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sep</w:t>
            </w:r>
          </w:p>
        </w:tc>
        <w:tc>
          <w:tcPr>
            <w:tcW w:w="6735" w:type="dxa"/>
            <w:vAlign w:val="center"/>
          </w:tcPr>
          <w:p w:rsidR="007D5894" w:rsidRDefault="007D5894" w:rsidP="007F1E56">
            <w:pPr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used to specify the separator between values</w:t>
            </w:r>
            <w:r w:rsidR="007F1E56">
              <w:rPr>
                <w:rFonts w:ascii="Garamond" w:hAnsi="Garamond"/>
                <w:sz w:val="26"/>
                <w:szCs w:val="26"/>
              </w:rPr>
              <w:t>(default – " ")</w:t>
            </w:r>
          </w:p>
        </w:tc>
      </w:tr>
      <w:tr w:rsidR="007D5894" w:rsidTr="007F1E56">
        <w:tc>
          <w:tcPr>
            <w:tcW w:w="1638" w:type="dxa"/>
            <w:vAlign w:val="center"/>
          </w:tcPr>
          <w:p w:rsidR="007D5894" w:rsidRPr="00495CF2" w:rsidRDefault="007D5894" w:rsidP="007F1E56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end</w:t>
            </w:r>
          </w:p>
        </w:tc>
        <w:tc>
          <w:tcPr>
            <w:tcW w:w="6735" w:type="dxa"/>
            <w:vAlign w:val="center"/>
          </w:tcPr>
          <w:p w:rsidR="007D5894" w:rsidRDefault="007D5894" w:rsidP="007F1E56">
            <w:pPr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used to specify the end character</w:t>
            </w:r>
            <w:r w:rsidR="007F1E56">
              <w:rPr>
                <w:rFonts w:ascii="Garamond" w:hAnsi="Garamond"/>
                <w:sz w:val="26"/>
                <w:szCs w:val="26"/>
              </w:rPr>
              <w:t>(default – "\n")</w:t>
            </w:r>
          </w:p>
        </w:tc>
      </w:tr>
    </w:tbl>
    <w:p w:rsidR="007D5894" w:rsidRDefault="007D5894" w:rsidP="007D5894">
      <w:pPr>
        <w:spacing w:after="0"/>
        <w:jc w:val="both"/>
        <w:rPr>
          <w:rFonts w:ascii="Garamond" w:hAnsi="Garamond"/>
          <w:b/>
          <w:bCs/>
          <w:sz w:val="26"/>
          <w:szCs w:val="26"/>
        </w:rPr>
      </w:pPr>
    </w:p>
    <w:p w:rsidR="007D5894" w:rsidRDefault="007D5894" w:rsidP="007D5894">
      <w:pPr>
        <w:spacing w:after="0"/>
        <w:jc w:val="both"/>
        <w:rPr>
          <w:rFonts w:ascii="Consolas" w:hAnsi="Consolas"/>
        </w:rPr>
      </w:pPr>
      <w:r>
        <w:rPr>
          <w:rFonts w:ascii="Garamond" w:hAnsi="Garamond"/>
          <w:b/>
          <w:bCs/>
          <w:sz w:val="26"/>
          <w:szCs w:val="26"/>
        </w:rPr>
        <w:t xml:space="preserve">Eg. </w:t>
      </w:r>
      <w:r>
        <w:rPr>
          <w:rFonts w:ascii="Consolas" w:hAnsi="Consolas"/>
        </w:rPr>
        <w:t>print("</w:t>
      </w:r>
      <w:r w:rsidR="007F1E56">
        <w:rPr>
          <w:rFonts w:ascii="Consolas" w:hAnsi="Consolas"/>
        </w:rPr>
        <w:t>This</w:t>
      </w:r>
      <w:r>
        <w:rPr>
          <w:rFonts w:ascii="Consolas" w:hAnsi="Consolas"/>
        </w:rPr>
        <w:t>"</w:t>
      </w:r>
      <w:r w:rsidR="007F1E56">
        <w:rPr>
          <w:rFonts w:ascii="Consolas" w:hAnsi="Consolas"/>
        </w:rPr>
        <w:t>,"is","how","separator","works", sep="-"</w:t>
      </w:r>
      <w:r>
        <w:rPr>
          <w:rFonts w:ascii="Consolas" w:hAnsi="Consolas"/>
        </w:rPr>
        <w:t>)</w:t>
      </w:r>
    </w:p>
    <w:p w:rsidR="007F1E56" w:rsidRDefault="007F1E56" w:rsidP="007F1E56">
      <w:pPr>
        <w:spacing w:after="0" w:line="360" w:lineRule="auto"/>
        <w:jc w:val="both"/>
        <w:rPr>
          <w:rFonts w:ascii="Consolas" w:hAnsi="Consolas"/>
        </w:rPr>
      </w:pPr>
      <w:r>
        <w:rPr>
          <w:rFonts w:ascii="Consolas" w:hAnsi="Consolas"/>
        </w:rPr>
        <w:t xml:space="preserve">    print("Automatically prints a newline")</w:t>
      </w:r>
    </w:p>
    <w:p w:rsidR="007F1E56" w:rsidRPr="007F1E56" w:rsidRDefault="007F1E56" w:rsidP="007F1E56">
      <w:pPr>
        <w:spacing w:after="0" w:line="240" w:lineRule="auto"/>
        <w:jc w:val="both"/>
        <w:rPr>
          <w:rFonts w:ascii="Garamond" w:hAnsi="Garamond"/>
          <w:b/>
          <w:bCs/>
          <w:sz w:val="26"/>
          <w:szCs w:val="26"/>
        </w:rPr>
      </w:pPr>
      <w:r w:rsidRPr="007F1E56">
        <w:rPr>
          <w:rFonts w:ascii="Garamond" w:hAnsi="Garamond"/>
          <w:b/>
          <w:bCs/>
          <w:sz w:val="26"/>
          <w:szCs w:val="26"/>
        </w:rPr>
        <w:t>O/P</w:t>
      </w:r>
    </w:p>
    <w:p w:rsidR="007F1E56" w:rsidRDefault="007F1E56" w:rsidP="007F1E56">
      <w:pPr>
        <w:pStyle w:val="NormalWeb"/>
      </w:pPr>
      <w:r>
        <w:rPr>
          <w:noProof/>
        </w:rPr>
        <w:drawing>
          <wp:inline distT="0" distB="0" distL="0" distR="0" wp14:anchorId="1E0B9539" wp14:editId="3D686A59">
            <wp:extent cx="3009900" cy="323850"/>
            <wp:effectExtent l="0" t="0" r="0" b="0"/>
            <wp:docPr id="1" name="Picture 1" descr="C:\Users\USER\Pictures\Screenshots\Screenshot (85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858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1E56" w:rsidRDefault="007F1E56" w:rsidP="007F1E56">
      <w:pPr>
        <w:pStyle w:val="NormalWeb"/>
        <w:rPr>
          <w:rFonts w:ascii="Garamond" w:hAnsi="Garamond"/>
          <w:b/>
          <w:bCs/>
          <w:sz w:val="26"/>
          <w:szCs w:val="26"/>
        </w:rPr>
      </w:pPr>
    </w:p>
    <w:p w:rsidR="007F1E56" w:rsidRDefault="007F1E56" w:rsidP="009304A8">
      <w:pPr>
        <w:pStyle w:val="NormalWeb"/>
        <w:spacing w:after="0" w:afterAutospacing="0" w:line="276" w:lineRule="auto"/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lastRenderedPageBreak/>
        <w:t>f–strings (formatted string)</w:t>
      </w:r>
    </w:p>
    <w:p w:rsidR="007F1E56" w:rsidRDefault="009304A8" w:rsidP="009304A8">
      <w:pPr>
        <w:pStyle w:val="NormalWeb"/>
        <w:spacing w:before="0" w:beforeAutospacing="0" w:after="0" w:afterAutospacing="0" w:line="276" w:lineRule="auto"/>
        <w:ind w:firstLine="720"/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>It is used to embed values or variables into a string.</w:t>
      </w:r>
    </w:p>
    <w:p w:rsidR="009304A8" w:rsidRDefault="009304A8" w:rsidP="009304A8">
      <w:pPr>
        <w:pStyle w:val="NormalWeb"/>
        <w:spacing w:before="0" w:beforeAutospacing="0" w:after="0" w:afterAutospacing="0"/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>Syntax</w:t>
      </w:r>
    </w:p>
    <w:p w:rsidR="009304A8" w:rsidRDefault="009304A8" w:rsidP="009304A8">
      <w:pPr>
        <w:pStyle w:val="NormalWeb"/>
        <w:spacing w:before="0" w:beforeAutospacing="0" w:after="0" w:afterAutospacing="0" w:line="276" w:lineRule="auto"/>
        <w:ind w:firstLine="72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f"string {variable}"</w:t>
      </w:r>
    </w:p>
    <w:p w:rsidR="009304A8" w:rsidRDefault="009304A8" w:rsidP="009304A8">
      <w:pPr>
        <w:pStyle w:val="NormalWeb"/>
        <w:spacing w:before="0" w:beforeAutospacing="0" w:after="0" w:afterAutospacing="0" w:line="276" w:lineRule="auto"/>
        <w:rPr>
          <w:rFonts w:ascii="Garamond" w:hAnsi="Garamond"/>
          <w:b/>
          <w:bCs/>
          <w:sz w:val="26"/>
          <w:szCs w:val="26"/>
        </w:rPr>
      </w:pPr>
      <w:r w:rsidRPr="009304A8">
        <w:rPr>
          <w:rFonts w:ascii="Garamond" w:hAnsi="Garamond"/>
          <w:b/>
          <w:bCs/>
          <w:sz w:val="26"/>
          <w:szCs w:val="26"/>
        </w:rPr>
        <w:t>Eg.</w:t>
      </w:r>
    </w:p>
    <w:p w:rsidR="009304A8" w:rsidRDefault="009304A8" w:rsidP="009304A8">
      <w:pPr>
        <w:pStyle w:val="NormalWeb"/>
      </w:pPr>
      <w:r>
        <w:rPr>
          <w:rFonts w:ascii="Garamond" w:hAnsi="Garamond"/>
          <w:b/>
          <w:bCs/>
          <w:sz w:val="26"/>
          <w:szCs w:val="26"/>
        </w:rPr>
        <w:tab/>
      </w:r>
      <w:r>
        <w:rPr>
          <w:noProof/>
        </w:rPr>
        <w:drawing>
          <wp:inline distT="0" distB="0" distL="0" distR="0">
            <wp:extent cx="1895475" cy="488960"/>
            <wp:effectExtent l="0" t="0" r="0" b="6350"/>
            <wp:docPr id="2" name="Picture 2" descr="C:\Users\USER\Pictures\Screenshots\Screenshot (8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859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48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304A8" w:rsidRPr="009304A8" w:rsidRDefault="009304A8" w:rsidP="009304A8">
      <w:pPr>
        <w:pStyle w:val="NormalWeb"/>
        <w:spacing w:before="0" w:beforeAutospacing="0" w:after="0" w:afterAutospacing="0" w:line="276" w:lineRule="auto"/>
        <w:rPr>
          <w:rFonts w:ascii="Garamond" w:hAnsi="Garamond"/>
          <w:b/>
          <w:bCs/>
          <w:sz w:val="26"/>
          <w:szCs w:val="26"/>
        </w:rPr>
      </w:pPr>
    </w:p>
    <w:sectPr w:rsidR="009304A8" w:rsidRPr="00930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7D0"/>
    <w:rsid w:val="00027B3F"/>
    <w:rsid w:val="00282E33"/>
    <w:rsid w:val="002A309C"/>
    <w:rsid w:val="00313AF0"/>
    <w:rsid w:val="00376FFF"/>
    <w:rsid w:val="003B03C4"/>
    <w:rsid w:val="003C36C9"/>
    <w:rsid w:val="003E5BF2"/>
    <w:rsid w:val="00495CF2"/>
    <w:rsid w:val="004C1663"/>
    <w:rsid w:val="00534B66"/>
    <w:rsid w:val="00545C73"/>
    <w:rsid w:val="00556429"/>
    <w:rsid w:val="00597CF7"/>
    <w:rsid w:val="00603662"/>
    <w:rsid w:val="006273A1"/>
    <w:rsid w:val="00701A5C"/>
    <w:rsid w:val="007D5894"/>
    <w:rsid w:val="007E1FA6"/>
    <w:rsid w:val="007F1E56"/>
    <w:rsid w:val="009304A8"/>
    <w:rsid w:val="00AE31B0"/>
    <w:rsid w:val="00B12203"/>
    <w:rsid w:val="00B8275E"/>
    <w:rsid w:val="00B917A8"/>
    <w:rsid w:val="00D0375F"/>
    <w:rsid w:val="00D5470D"/>
    <w:rsid w:val="00EC76FB"/>
    <w:rsid w:val="00F57B92"/>
    <w:rsid w:val="00F67A17"/>
    <w:rsid w:val="00FF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894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64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F1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1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E56"/>
    <w:rPr>
      <w:rFonts w:ascii="Tahoma" w:hAnsi="Tahoma" w:cs="Tahoma"/>
      <w:noProof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894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64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F1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1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E56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8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3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2025-12-22T05:14:00Z</dcterms:created>
  <dcterms:modified xsi:type="dcterms:W3CDTF">2026-04-04T17:48:00Z</dcterms:modified>
</cp:coreProperties>
</file>