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sidRPr="009646D0">
                              <w:rPr>
                                <w:rFonts w:asciiTheme="minorBidi" w:hAnsiTheme="minorBidi"/>
                                <w:b/>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sidRPr="009646D0">
                              <w:rPr>
                                <w:rFonts w:asciiTheme="minorBidi" w:hAnsiTheme="minorBidi"/>
                                <w:b/>
                                <w:sz w:val="24"/>
                              </w:rPr>
                              <w:t xml:space="preserve">Mr. </w:t>
                            </w:r>
                            <w:proofErr w:type="spellStart"/>
                            <w:r w:rsidR="00B14E26" w:rsidRPr="009646D0">
                              <w:rPr>
                                <w:rFonts w:asciiTheme="minorBidi" w:hAnsiTheme="minorBidi"/>
                                <w:b/>
                                <w:sz w:val="24"/>
                              </w:rPr>
                              <w:t>Lassaad</w:t>
                            </w:r>
                            <w:proofErr w:type="spellEnd"/>
                            <w:r w:rsidR="00B14E26" w:rsidRPr="009646D0">
                              <w:rPr>
                                <w:rFonts w:asciiTheme="minorBidi" w:hAnsiTheme="minorBidi"/>
                                <w:b/>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sidRPr="009646D0">
                              <w:rPr>
                                <w:rFonts w:asciiTheme="minorBidi" w:hAnsiTheme="minorBidi"/>
                                <w:b/>
                                <w:sz w:val="24"/>
                              </w:rPr>
                              <w:t xml:space="preserve">Mr. Mabrouk </w:t>
                            </w:r>
                            <w:proofErr w:type="spellStart"/>
                            <w:r w:rsidR="00B14E26" w:rsidRPr="009646D0">
                              <w:rPr>
                                <w:rFonts w:asciiTheme="minorBidi" w:hAnsiTheme="minorBidi"/>
                                <w:b/>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sidRPr="009646D0">
                        <w:rPr>
                          <w:rFonts w:asciiTheme="minorBidi" w:hAnsiTheme="minorBidi"/>
                          <w:b/>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sidRPr="009646D0">
                        <w:rPr>
                          <w:rFonts w:asciiTheme="minorBidi" w:hAnsiTheme="minorBidi"/>
                          <w:b/>
                          <w:sz w:val="24"/>
                        </w:rPr>
                        <w:t xml:space="preserve">Mr. </w:t>
                      </w:r>
                      <w:proofErr w:type="spellStart"/>
                      <w:r w:rsidR="00B14E26" w:rsidRPr="009646D0">
                        <w:rPr>
                          <w:rFonts w:asciiTheme="minorBidi" w:hAnsiTheme="minorBidi"/>
                          <w:b/>
                          <w:sz w:val="24"/>
                        </w:rPr>
                        <w:t>Lassaad</w:t>
                      </w:r>
                      <w:proofErr w:type="spellEnd"/>
                      <w:r w:rsidR="00B14E26" w:rsidRPr="009646D0">
                        <w:rPr>
                          <w:rFonts w:asciiTheme="minorBidi" w:hAnsiTheme="minorBidi"/>
                          <w:b/>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sidRPr="009646D0">
                        <w:rPr>
                          <w:rFonts w:asciiTheme="minorBidi" w:hAnsiTheme="minorBidi"/>
                          <w:b/>
                          <w:sz w:val="24"/>
                        </w:rPr>
                        <w:t xml:space="preserve">Mr. Mabrouk </w:t>
                      </w:r>
                      <w:proofErr w:type="spellStart"/>
                      <w:r w:rsidR="00B14E26" w:rsidRPr="009646D0">
                        <w:rPr>
                          <w:rFonts w:asciiTheme="minorBidi" w:hAnsiTheme="minorBidi"/>
                          <w:b/>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3E6DBA89">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6712" cy="583565"/>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3E6DBA89">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6712" cy="583565"/>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 xml:space="preserve">React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w:t>
      </w:r>
      <w:proofErr w:type="gramStart"/>
      <w:r w:rsidRPr="003061BC">
        <w:rPr>
          <w:rFonts w:asciiTheme="majorBidi" w:eastAsia="Times New Roman" w:hAnsiTheme="majorBidi" w:cstheme="majorBidi"/>
          <w:color w:val="000000"/>
          <w:kern w:val="0"/>
          <w:sz w:val="24"/>
          <w:szCs w:val="24"/>
          <w14:ligatures w14:val="none"/>
        </w:rPr>
        <w:t>AWS services</w:t>
      </w:r>
      <w:proofErr w:type="gramEnd"/>
      <w:r w:rsidRPr="003061BC">
        <w:rPr>
          <w:rFonts w:asciiTheme="majorBidi" w:eastAsia="Times New Roman" w:hAnsiTheme="majorBidi" w:cstheme="majorBidi"/>
          <w:color w:val="000000"/>
          <w:kern w:val="0"/>
          <w:sz w:val="24"/>
          <w:szCs w:val="24"/>
          <w14:ligatures w14:val="none"/>
        </w:rPr>
        <w:t xml:space="preserve">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47FCEBD7" w:rsidR="005935D9" w:rsidRDefault="00D5678E" w:rsidP="005935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FrontEnd Distribution:</w:t>
      </w:r>
    </w:p>
    <w:p w14:paraId="16B99008" w14:textId="5B41979C"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In order to efficiently host and distribute a React application while enabling direct file uploads from the client side to Amazon S3, an AWS architecture was implemented. The frontend distribution stack comprises two key components. Firstly, the React app is deployed on an AWS S3 bucket, allowing for the hosting and scaling of the application. Secondly, Amazon S3 is leveraged as a reliable and scalable storage solution for directly uploading files from the client side. To ensure low-latency content delivery and enhanced security, Amazon CloudFront acts as a Content Delivery Network (CDN) in front of both the React app and the S3 bucket. This setup not only ensures a responsive and highly available frontend but also offers efficient file storage and retrieval, all while benefiting from the AWS ecosystem's robustness and scalability.</w:t>
      </w:r>
    </w:p>
    <w:p w14:paraId="040F3731" w14:textId="699E7245" w:rsidR="00D8132A"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BackEnd Distribution:</w:t>
      </w:r>
    </w:p>
    <w:p w14:paraId="5F01C641" w14:textId="4AFA85F9" w:rsid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 xml:space="preserve">To establish a resilient and scalable backend distribution for a Spring Boot application on AWS, a comprehensive infrastructure was orchestrated. The backend distribution stack consists of several vital components. First and foremost, the Spring Boot application is containerized and stored in Amazon Elastic Container Registry (ECR), ensuring easy deployment and version control. AWS Fargate is employed to manage and orchestrate the application containers within Amazon Elastic Container Service (ECS), ensuring automatic scaling and efficient resource </w:t>
      </w:r>
      <w:r w:rsidRPr="00D5678E">
        <w:rPr>
          <w:rFonts w:asciiTheme="majorBidi" w:hAnsiTheme="majorBidi" w:cstheme="majorBidi"/>
          <w:noProof/>
          <w:sz w:val="24"/>
          <w:szCs w:val="24"/>
        </w:rPr>
        <w:lastRenderedPageBreak/>
        <w:t>utilization. A Virtual Private Cloud (VPC) is configured to isolate and secure the backend services. To distribute incoming traffic and enhance availability, an AWS Load Balancer is utilized to evenly distribute requests across multiple Fargate tasks. This setup not only provides a highly available and fault-tolerant backend infrastructure but also ensures scalability and efficient resource management, all while leveraging the power of AWS services.</w:t>
      </w:r>
    </w:p>
    <w:p w14:paraId="7F67C223" w14:textId="6CC759AE" w:rsidR="00D5678E"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DataBase Server:</w:t>
      </w:r>
    </w:p>
    <w:p w14:paraId="3FC24E9F" w14:textId="4D0BE59A"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To ensure robust and scalable data storage for the application, Amazon RDS (Relational Database Service) was chosen to host a MySQL database. Amazon RDS simplifies database management tasks such as provisioning, patching, backup, recovery, and scaling. By hosting the MySQL database on Amazon RDS, the development team can focus on application logic without the need to worry about the underlying database infrastructure. Amazon RDS also provides features like automated backups, high availability through Multi-AZ deployments, and the ability to scale the database instance up or down as needed, ensuring data reliability and performance. Additionally, it integrates seamlessly with other AWS services, making it a powerful choice for managing and maintaining the application's database while benefiting from the security, scalability, and reliability of Amazon Web Services.</w:t>
      </w:r>
    </w:p>
    <w:p w14:paraId="5F8EA377" w14:textId="36E8301B" w:rsidR="00D8132A" w:rsidRDefault="00D877A1" w:rsidP="00D877A1">
      <w:pPr>
        <w:spacing w:after="120"/>
        <w:jc w:val="both"/>
        <w:rPr>
          <w:rFonts w:asciiTheme="majorBidi" w:hAnsiTheme="majorBidi" w:cstheme="majorBidi"/>
          <w:noProof/>
          <w:sz w:val="26"/>
          <w:szCs w:val="26"/>
        </w:rPr>
      </w:pPr>
      <w:r>
        <w:rPr>
          <w:rFonts w:asciiTheme="majorBidi" w:hAnsiTheme="majorBidi" w:cstheme="majorBidi"/>
          <w:noProof/>
          <w:sz w:val="26"/>
          <w:szCs w:val="26"/>
        </w:rPr>
        <w:t>4.1.3-Other software implementation :</w:t>
      </w:r>
    </w:p>
    <w:p w14:paraId="7E67929A" w14:textId="3406831F" w:rsidR="00D877A1" w:rsidRDefault="00D877A1"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Security: </w:t>
      </w:r>
      <w:r w:rsidRPr="00D877A1">
        <w:rPr>
          <w:rFonts w:asciiTheme="majorBidi" w:hAnsiTheme="majorBidi" w:cstheme="majorBidi"/>
          <w:noProof/>
          <w:sz w:val="24"/>
          <w:szCs w:val="24"/>
        </w:rPr>
        <w:t>Security is a paramount concern in th</w:t>
      </w:r>
      <w:r>
        <w:rPr>
          <w:rFonts w:asciiTheme="majorBidi" w:hAnsiTheme="majorBidi" w:cstheme="majorBidi"/>
          <w:noProof/>
          <w:sz w:val="24"/>
          <w:szCs w:val="24"/>
        </w:rPr>
        <w:t>is</w:t>
      </w:r>
      <w:r w:rsidRPr="00D877A1">
        <w:rPr>
          <w:rFonts w:asciiTheme="majorBidi" w:hAnsiTheme="majorBidi" w:cstheme="majorBidi"/>
          <w:noProof/>
          <w:sz w:val="24"/>
          <w:szCs w:val="24"/>
        </w:rPr>
        <w:t xml:space="preserve"> architecture, and it is addressed comprehensively. JSON Web Tokens (JWT) are employed for both authentication and authorization, enhancing the overall security posture. JWTs provide a secure and efficient means of verifying the identity of users and ensuring they have the necessary permissions to access specific resources. In addition to JWTs, the AWS infrastructure also contributes to security. Amazon VPC isolates the backend services, creating a secure network environment. AWS Identity and Access Management (IAM) is used to finely control access to AWS resources. Moreover, Amazon RDS implements encryption at rest and in transit, safeguarding sensitive data. Regular security updates and patches are automatically applied to the MySQL database, thanks to Amazon RDS. Altogether, the combination of JWTs and AWS services ensures robust authentication, authorization, and data security throughout the application, mitigating potential risks and protecting sensitive user information.</w:t>
      </w:r>
    </w:p>
    <w:p w14:paraId="50DFDF66" w14:textId="1983AF77"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Reliability : </w:t>
      </w:r>
      <w:r w:rsidRPr="008F2708">
        <w:rPr>
          <w:rFonts w:asciiTheme="majorBidi" w:hAnsiTheme="majorBidi" w:cstheme="majorBidi"/>
          <w:noProof/>
          <w:sz w:val="24"/>
          <w:szCs w:val="24"/>
        </w:rPr>
        <w:t xml:space="preserve">The reliability of </w:t>
      </w:r>
      <w:r>
        <w:rPr>
          <w:rFonts w:asciiTheme="majorBidi" w:hAnsiTheme="majorBidi" w:cstheme="majorBidi"/>
          <w:noProof/>
          <w:sz w:val="24"/>
          <w:szCs w:val="24"/>
        </w:rPr>
        <w:t xml:space="preserve">this </w:t>
      </w:r>
      <w:r w:rsidRPr="008F2708">
        <w:rPr>
          <w:rFonts w:asciiTheme="majorBidi" w:hAnsiTheme="majorBidi" w:cstheme="majorBidi"/>
          <w:noProof/>
          <w:sz w:val="24"/>
          <w:szCs w:val="24"/>
        </w:rPr>
        <w:t xml:space="preserve">stack is paramount, thanks to a well-orchestrated blend of AWS services and security measures. With Amazon RDS ensuring high availability and data integrity through Multi-AZ deployments and automated backups,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backend and MySQL database remain consistently accessible. AWS Fargate's automatic scaling capabilities handle variable workloads seamlessly, guaranteeing responsiveness during traffic surges.With Amazon S3 storing files and Amazon CloudFront as a content delivery network,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frontend benefits from data durability and low-latency content distribution, bolstering user experience. Altogether, this architecture safeguards against disruptions, ensures data consistency, and delivers reliable performance to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users.</w:t>
      </w:r>
    </w:p>
    <w:p w14:paraId="4E5D280E" w14:textId="345D8236"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Scalability: </w:t>
      </w:r>
      <w:r>
        <w:rPr>
          <w:rFonts w:asciiTheme="majorBidi" w:hAnsiTheme="majorBidi" w:cstheme="majorBidi"/>
          <w:noProof/>
          <w:sz w:val="24"/>
          <w:szCs w:val="24"/>
        </w:rPr>
        <w:t>This</w:t>
      </w:r>
      <w:r w:rsidRPr="008F2708">
        <w:rPr>
          <w:rFonts w:asciiTheme="majorBidi" w:hAnsiTheme="majorBidi" w:cstheme="majorBidi"/>
          <w:noProof/>
          <w:sz w:val="24"/>
          <w:szCs w:val="24"/>
        </w:rPr>
        <w:t xml:space="preserve"> architecture's scalability ensures that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 can handle increased user demand and traffic, providing a responsive and reliable user experience even during periods of high activity. This scalability is essential for accommodating growth and ensuring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application's performance remains consistent as it attracts more users</w:t>
      </w:r>
      <w:r>
        <w:rPr>
          <w:rFonts w:asciiTheme="majorBidi" w:hAnsiTheme="majorBidi" w:cstheme="majorBidi"/>
          <w:noProof/>
          <w:sz w:val="24"/>
          <w:szCs w:val="24"/>
        </w:rPr>
        <w:t xml:space="preserve"> in the future.</w:t>
      </w:r>
    </w:p>
    <w:p w14:paraId="30EDC44D" w14:textId="77777777" w:rsidR="008F2708" w:rsidRDefault="008F2708" w:rsidP="00D877A1">
      <w:pPr>
        <w:spacing w:after="120"/>
        <w:jc w:val="both"/>
        <w:rPr>
          <w:rFonts w:asciiTheme="majorBidi" w:hAnsiTheme="majorBidi" w:cstheme="majorBidi"/>
          <w:noProof/>
          <w:sz w:val="24"/>
          <w:szCs w:val="24"/>
        </w:rPr>
      </w:pPr>
    </w:p>
    <w:p w14:paraId="3DAAA273" w14:textId="34510FBD" w:rsidR="008F2708" w:rsidRDefault="008F2708" w:rsidP="00D877A1">
      <w:pPr>
        <w:spacing w:after="120"/>
        <w:jc w:val="both"/>
        <w:rPr>
          <w:rFonts w:asciiTheme="majorBidi" w:hAnsiTheme="majorBidi" w:cstheme="majorBidi"/>
          <w:noProof/>
          <w:sz w:val="26"/>
          <w:szCs w:val="26"/>
        </w:rPr>
      </w:pPr>
      <w:r w:rsidRPr="00607E29">
        <w:rPr>
          <w:rFonts w:asciiTheme="majorBidi" w:hAnsiTheme="majorBidi" w:cstheme="majorBidi"/>
          <w:noProof/>
          <w:sz w:val="26"/>
          <w:szCs w:val="26"/>
        </w:rPr>
        <w:lastRenderedPageBreak/>
        <w:t>4.2-Data Modelling:</w:t>
      </w:r>
    </w:p>
    <w:p w14:paraId="70F48F32" w14:textId="77777777" w:rsidR="00607E29" w:rsidRDefault="00607E29" w:rsidP="00D877A1">
      <w:pPr>
        <w:spacing w:after="120"/>
        <w:jc w:val="both"/>
        <w:rPr>
          <w:rFonts w:asciiTheme="majorBidi" w:hAnsiTheme="majorBidi" w:cstheme="majorBidi"/>
          <w:noProof/>
          <w:sz w:val="24"/>
          <w:szCs w:val="24"/>
        </w:rPr>
      </w:pPr>
    </w:p>
    <w:p w14:paraId="65B1A372" w14:textId="09C5005E"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Database modeling is a crucial step in the development of a robust and efficient database system. It involves the conceptualization and design of the database structure, which serves as the foundation for storing, organizing, and managing data. In </w:t>
      </w:r>
      <w:r>
        <w:rPr>
          <w:rFonts w:asciiTheme="majorBidi" w:hAnsiTheme="majorBidi" w:cstheme="majorBidi"/>
          <w:noProof/>
          <w:sz w:val="24"/>
          <w:szCs w:val="24"/>
        </w:rPr>
        <w:t>our</w:t>
      </w:r>
      <w:r w:rsidRPr="00607E29">
        <w:rPr>
          <w:rFonts w:asciiTheme="majorBidi" w:hAnsiTheme="majorBidi" w:cstheme="majorBidi"/>
          <w:noProof/>
          <w:sz w:val="24"/>
          <w:szCs w:val="24"/>
        </w:rPr>
        <w:t xml:space="preserve"> case of MySQL, a popular relational database management system, this modeling typically includes defining tables, their attributes, relationships between tables, and constraints to ensure data integrity. To visualize the database structure and relationships, a class diagram can be a valuable tool. A class diagram represents the entities (tables) in the database as classes, their attributes as class attributes, and the relationships between tables as associations between classes. This diagram provides a clear and concise overview of the database schema, making it easier for developers and stakeholders to understand the system's data structure and relationships, ultimately contributing to effective database design and development.</w:t>
      </w:r>
    </w:p>
    <w:p w14:paraId="112F7A3A" w14:textId="77777777"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MySql ?</w:t>
      </w:r>
    </w:p>
    <w:p w14:paraId="6570BF16" w14:textId="77777777" w:rsidR="002F50D9" w:rsidRPr="002F50D9" w:rsidRDefault="002F50D9" w:rsidP="002F50D9">
      <w:pPr>
        <w:spacing w:after="120"/>
        <w:jc w:val="both"/>
        <w:rPr>
          <w:rFonts w:asciiTheme="majorBidi" w:hAnsiTheme="majorBidi" w:cstheme="majorBidi"/>
          <w:noProof/>
          <w:sz w:val="24"/>
          <w:szCs w:val="24"/>
        </w:rPr>
      </w:pPr>
      <w:r>
        <w:rPr>
          <w:rFonts w:asciiTheme="majorBidi" w:hAnsiTheme="majorBidi" w:cstheme="majorBidi"/>
          <w:noProof/>
          <w:sz w:val="24"/>
          <w:szCs w:val="24"/>
        </w:rPr>
        <w:t>The choice of a relational database is because a lot of entitites we are dealing with are connected to each other in multiple ways so we made the choice to go with MySql as our reliational database.</w:t>
      </w:r>
    </w:p>
    <w:p w14:paraId="75EB930F" w14:textId="3976D179"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Amazon RDS ?</w:t>
      </w:r>
    </w:p>
    <w:p w14:paraId="08AA69B6" w14:textId="5A87DBBC" w:rsidR="002F50D9" w:rsidRPr="002F50D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Amazon RDS (Relational Database Service) offers automated backup and restore capabilities to help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protect and manage our relational database instances in the Amazon Web Services (AWS) cloud.</w:t>
      </w:r>
      <w:r w:rsidRPr="002F50D9">
        <w:t xml:space="preserve"> </w:t>
      </w:r>
      <w:r w:rsidRPr="002F50D9">
        <w:rPr>
          <w:rFonts w:asciiTheme="majorBidi" w:hAnsiTheme="majorBidi" w:cstheme="majorBidi"/>
          <w:noProof/>
          <w:sz w:val="24"/>
          <w:szCs w:val="24"/>
        </w:rPr>
        <w:t xml:space="preserve">Amazon RDS provides automated backups of our database instances. These backups are created automatically and retained for a specified period, allowing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to restore our database to a point in time.</w:t>
      </w:r>
    </w:p>
    <w:p w14:paraId="099F5998" w14:textId="3DD4A38A" w:rsidR="00607E2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By default, RDS takes a daily backup of our entire database instance during a user-defined backup window. </w:t>
      </w:r>
      <w:r>
        <w:rPr>
          <w:rFonts w:asciiTheme="majorBidi" w:hAnsiTheme="majorBidi" w:cstheme="majorBidi"/>
          <w:noProof/>
          <w:sz w:val="24"/>
          <w:szCs w:val="24"/>
        </w:rPr>
        <w:t>We</w:t>
      </w:r>
      <w:r w:rsidRPr="002F50D9">
        <w:rPr>
          <w:rFonts w:asciiTheme="majorBidi" w:hAnsiTheme="majorBidi" w:cstheme="majorBidi"/>
          <w:noProof/>
          <w:sz w:val="24"/>
          <w:szCs w:val="24"/>
        </w:rPr>
        <w:t xml:space="preserve"> can choose the start time for this window to minimize the impact on our database's performance</w:t>
      </w:r>
    </w:p>
    <w:p w14:paraId="15B24843" w14:textId="7480D94C" w:rsidR="002F50D9" w:rsidRP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Class Diagram :</w:t>
      </w:r>
    </w:p>
    <w:p w14:paraId="56A7DDF0" w14:textId="37F2ED79"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The class diagram presented in our database design represents a comprehensive visualization of our MySQL database structure, reflecting the critical entities and their relationships within our system. The diagram encapsulates key tables, including 'user,' 'role,' 'opportunity,' 'contract,' 'contact,' 'customer,' 'bill,' 'project,' 'task,' and 'notification,' each depicted as a class with its respective attributes. Relationships between these classes are skillfully illustrated, signifying the intricate connections between data entities. For example, we've modeled a many-to-many relationship between the 'user' and 'role' classes, denoting that users can assume multiple roles, and roles can be assigned to various users. This class diagram serves as an indispensable reference tool for </w:t>
      </w:r>
      <w:r w:rsidR="002F50D9">
        <w:rPr>
          <w:rFonts w:asciiTheme="majorBidi" w:hAnsiTheme="majorBidi" w:cstheme="majorBidi"/>
          <w:noProof/>
          <w:sz w:val="24"/>
          <w:szCs w:val="24"/>
        </w:rPr>
        <w:t>us</w:t>
      </w:r>
      <w:r w:rsidRPr="00607E29">
        <w:rPr>
          <w:rFonts w:asciiTheme="majorBidi" w:hAnsiTheme="majorBidi" w:cstheme="majorBidi"/>
          <w:noProof/>
          <w:sz w:val="24"/>
          <w:szCs w:val="24"/>
        </w:rPr>
        <w:t>, fostering a shared understanding of our data architecture, and will be instrumental in the ongoing maintenance and optimization of our MySQL database.</w:t>
      </w:r>
    </w:p>
    <w:p w14:paraId="3140CF97" w14:textId="4C3363C4" w:rsidR="008F2708" w:rsidRDefault="002F50D9" w:rsidP="00D877A1">
      <w:pPr>
        <w:spacing w:after="120"/>
        <w:jc w:val="both"/>
        <w:rPr>
          <w:rFonts w:asciiTheme="majorBidi" w:hAnsiTheme="majorBidi" w:cstheme="majorBidi"/>
          <w:b/>
          <w:bCs/>
          <w:noProof/>
          <w:sz w:val="26"/>
          <w:szCs w:val="26"/>
        </w:rPr>
      </w:pPr>
      <w:r>
        <w:rPr>
          <w:rFonts w:asciiTheme="majorBidi" w:hAnsiTheme="majorBidi" w:cstheme="majorBidi"/>
          <w:noProof/>
          <w:sz w:val="24"/>
          <w:szCs w:val="24"/>
        </w:rPr>
        <w:t>The next figure represents the whole class diagram of our application and the different relationships the entities had with each other.</w:t>
      </w:r>
    </w:p>
    <w:p w14:paraId="7AD0BC34" w14:textId="26BE12FB" w:rsidR="000F39CF" w:rsidRDefault="006F2BED" w:rsidP="00607E29">
      <w:pPr>
        <w:spacing w:after="120"/>
        <w:ind w:right="-755" w:hanging="1134"/>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CD47F07">
            <wp:extent cx="7120890" cy="7401560"/>
            <wp:effectExtent l="19050" t="19050" r="11430" b="2794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120890" cy="7401560"/>
                    </a:xfrm>
                    <a:prstGeom prst="rect">
                      <a:avLst/>
                    </a:prstGeom>
                    <a:ln>
                      <a:solidFill>
                        <a:schemeClr val="bg2"/>
                      </a:solidFill>
                    </a:ln>
                  </pic:spPr>
                </pic:pic>
              </a:graphicData>
            </a:graphic>
          </wp:inline>
        </w:drawing>
      </w:r>
    </w:p>
    <w:p w14:paraId="54F6DF76" w14:textId="7A32ED57" w:rsidR="000F39CF" w:rsidRPr="00607E29" w:rsidRDefault="00D877A1" w:rsidP="00D877A1">
      <w:pPr>
        <w:jc w:val="center"/>
        <w:rPr>
          <w:rFonts w:asciiTheme="majorBidi" w:hAnsiTheme="majorBidi" w:cstheme="majorBidi"/>
          <w:b/>
          <w:bCs/>
          <w:i/>
          <w:iCs/>
          <w:color w:val="3B3838" w:themeColor="background2" w:themeShade="40"/>
          <w:sz w:val="20"/>
          <w:szCs w:val="20"/>
        </w:rPr>
      </w:pPr>
      <w:r w:rsidRPr="00607E29">
        <w:rPr>
          <w:rFonts w:asciiTheme="majorBidi" w:hAnsiTheme="majorBidi" w:cstheme="majorBidi"/>
          <w:b/>
          <w:bCs/>
          <w:i/>
          <w:iCs/>
          <w:color w:val="3B3838" w:themeColor="background2" w:themeShade="40"/>
          <w:sz w:val="20"/>
          <w:szCs w:val="20"/>
        </w:rPr>
        <w:t xml:space="preserve">Figure </w:t>
      </w:r>
      <w:r w:rsidR="00607E29">
        <w:rPr>
          <w:rFonts w:asciiTheme="majorBidi" w:hAnsiTheme="majorBidi" w:cstheme="majorBidi"/>
          <w:b/>
          <w:bCs/>
          <w:i/>
          <w:iCs/>
          <w:color w:val="3B3838" w:themeColor="background2" w:themeShade="40"/>
          <w:sz w:val="20"/>
          <w:szCs w:val="20"/>
        </w:rPr>
        <w:t>5</w:t>
      </w:r>
      <w:r w:rsidRPr="00607E29">
        <w:rPr>
          <w:rFonts w:asciiTheme="majorBidi" w:hAnsiTheme="majorBidi" w:cstheme="majorBidi"/>
          <w:b/>
          <w:bCs/>
          <w:i/>
          <w:iCs/>
          <w:color w:val="3B3838" w:themeColor="background2" w:themeShade="40"/>
          <w:sz w:val="20"/>
          <w:szCs w:val="20"/>
        </w:rPr>
        <w:t>: Class Diagram</w:t>
      </w: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20E07DA" w14:textId="6B872356" w:rsidR="002F50D9" w:rsidRDefault="00FC395D" w:rsidP="000F39CF">
      <w:pPr>
        <w:rPr>
          <w:rFonts w:asciiTheme="majorBidi" w:hAnsiTheme="majorBidi" w:cstheme="majorBidi"/>
          <w:sz w:val="26"/>
          <w:szCs w:val="26"/>
        </w:rPr>
      </w:pPr>
      <w:r>
        <w:rPr>
          <w:rFonts w:asciiTheme="majorBidi" w:hAnsiTheme="majorBidi" w:cstheme="majorBidi"/>
          <w:sz w:val="26"/>
          <w:szCs w:val="26"/>
        </w:rPr>
        <w:lastRenderedPageBreak/>
        <w:t>4.3-</w:t>
      </w:r>
      <w:proofErr w:type="gramStart"/>
      <w:r>
        <w:rPr>
          <w:rFonts w:asciiTheme="majorBidi" w:hAnsiTheme="majorBidi" w:cstheme="majorBidi"/>
          <w:sz w:val="26"/>
          <w:szCs w:val="26"/>
        </w:rPr>
        <w:t>Scenarios :</w:t>
      </w:r>
      <w:proofErr w:type="gramEnd"/>
    </w:p>
    <w:p w14:paraId="175FF93D" w14:textId="69F6DD4F" w:rsidR="00FC395D" w:rsidRDefault="00163934" w:rsidP="000F39CF">
      <w:pPr>
        <w:rPr>
          <w:rFonts w:asciiTheme="majorBidi" w:hAnsiTheme="majorBidi" w:cstheme="majorBidi"/>
          <w:sz w:val="24"/>
          <w:szCs w:val="24"/>
        </w:rPr>
      </w:pPr>
      <w:r w:rsidRPr="00163934">
        <w:rPr>
          <w:rFonts w:asciiTheme="majorBidi" w:hAnsiTheme="majorBidi" w:cstheme="majorBidi"/>
          <w:sz w:val="24"/>
          <w:szCs w:val="24"/>
        </w:rPr>
        <w:t>In software architecture, a scenario refers to a specific situation or use case that describes how a software system or component behaves or interacts with its environment. Scenarios are used to illustrate and analyze different aspects of a system's behavior, functionality, and performance.</w:t>
      </w:r>
      <w:r>
        <w:rPr>
          <w:rFonts w:asciiTheme="majorBidi" w:hAnsiTheme="majorBidi" w:cstheme="majorBidi"/>
          <w:sz w:val="24"/>
          <w:szCs w:val="24"/>
        </w:rPr>
        <w:t xml:space="preserve"> In our </w:t>
      </w:r>
      <w:proofErr w:type="gramStart"/>
      <w:r>
        <w:rPr>
          <w:rFonts w:asciiTheme="majorBidi" w:hAnsiTheme="majorBidi" w:cstheme="majorBidi"/>
          <w:sz w:val="24"/>
          <w:szCs w:val="24"/>
        </w:rPr>
        <w:t>case ,</w:t>
      </w:r>
      <w:proofErr w:type="gramEnd"/>
      <w:r>
        <w:rPr>
          <w:rFonts w:asciiTheme="majorBidi" w:hAnsiTheme="majorBidi" w:cstheme="majorBidi"/>
          <w:sz w:val="24"/>
          <w:szCs w:val="24"/>
        </w:rPr>
        <w:t xml:space="preserve"> we will be illustrating different scenarios of opportunities life cycle , from creation till it becomes a valid project.</w:t>
      </w:r>
    </w:p>
    <w:p w14:paraId="7E62CBDC" w14:textId="6C95EA9B" w:rsidR="00A12528" w:rsidRDefault="00A12528" w:rsidP="000F39CF">
      <w:pPr>
        <w:rPr>
          <w:rFonts w:asciiTheme="majorBidi" w:hAnsiTheme="majorBidi" w:cstheme="majorBidi"/>
          <w:sz w:val="24"/>
          <w:szCs w:val="24"/>
        </w:rPr>
      </w:pPr>
      <w:r>
        <w:rPr>
          <w:rFonts w:asciiTheme="majorBidi" w:hAnsiTheme="majorBidi" w:cstheme="majorBidi"/>
          <w:sz w:val="24"/>
          <w:szCs w:val="24"/>
        </w:rPr>
        <w:t>We will assume from now on that every actor is logged in and has access to his own dashboard.</w:t>
      </w:r>
    </w:p>
    <w:p w14:paraId="77BC8C31" w14:textId="6DDF3AAE" w:rsidR="00163934" w:rsidRDefault="00163934" w:rsidP="000F39CF">
      <w:pPr>
        <w:rPr>
          <w:rFonts w:asciiTheme="majorBidi" w:hAnsiTheme="majorBidi" w:cstheme="majorBidi"/>
          <w:sz w:val="26"/>
          <w:szCs w:val="26"/>
        </w:rPr>
      </w:pPr>
      <w:r>
        <w:rPr>
          <w:rFonts w:asciiTheme="majorBidi" w:hAnsiTheme="majorBidi" w:cstheme="majorBidi"/>
          <w:sz w:val="26"/>
          <w:szCs w:val="26"/>
        </w:rPr>
        <w:t>4.3.1-Opportunity creation:</w:t>
      </w:r>
    </w:p>
    <w:p w14:paraId="4E5DAB5C" w14:textId="77777777" w:rsidR="00AB47C7" w:rsidRDefault="00AB47C7" w:rsidP="000F39CF">
      <w:pPr>
        <w:rPr>
          <w:rFonts w:asciiTheme="majorBidi" w:hAnsiTheme="majorBidi" w:cstheme="majorBidi"/>
          <w:sz w:val="26"/>
          <w:szCs w:val="26"/>
        </w:rPr>
      </w:pPr>
    </w:p>
    <w:p w14:paraId="31C69DDC" w14:textId="6C47DD2C" w:rsidR="00A12528" w:rsidRDefault="00AB47C7" w:rsidP="000F39CF">
      <w:pP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485281E4" wp14:editId="058C23D9">
            <wp:extent cx="5438775" cy="971550"/>
            <wp:effectExtent l="0" t="0" r="9525" b="0"/>
            <wp:docPr id="2011598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8872" name="Image 2011598872"/>
                    <pic:cNvPicPr/>
                  </pic:nvPicPr>
                  <pic:blipFill>
                    <a:blip r:embed="rId14">
                      <a:extLst>
                        <a:ext uri="{28A0092B-C50C-407E-A947-70E740481C1C}">
                          <a14:useLocalDpi xmlns:a14="http://schemas.microsoft.com/office/drawing/2010/main" val="0"/>
                        </a:ext>
                      </a:extLst>
                    </a:blip>
                    <a:stretch>
                      <a:fillRect/>
                    </a:stretch>
                  </pic:blipFill>
                  <pic:spPr>
                    <a:xfrm>
                      <a:off x="0" y="0"/>
                      <a:ext cx="5438775" cy="971550"/>
                    </a:xfrm>
                    <a:prstGeom prst="rect">
                      <a:avLst/>
                    </a:prstGeom>
                  </pic:spPr>
                </pic:pic>
              </a:graphicData>
            </a:graphic>
          </wp:inline>
        </w:drawing>
      </w:r>
    </w:p>
    <w:p w14:paraId="1B571AC8" w14:textId="6EFC30DB" w:rsidR="00163934" w:rsidRPr="00163934" w:rsidRDefault="00A12528" w:rsidP="00A12528">
      <w:pPr>
        <w:jc w:val="center"/>
        <w:rPr>
          <w:rFonts w:asciiTheme="majorBidi" w:hAnsiTheme="majorBidi" w:cstheme="majorBidi"/>
          <w:sz w:val="26"/>
          <w:szCs w:val="26"/>
        </w:rPr>
      </w:pPr>
      <w:r w:rsidRPr="00A12528">
        <w:rPr>
          <w:rFonts w:asciiTheme="majorBidi" w:hAnsiTheme="majorBidi" w:cstheme="majorBidi"/>
          <w:b/>
          <w:bCs/>
          <w:sz w:val="20"/>
          <w:szCs w:val="20"/>
        </w:rPr>
        <w:t>Figure 5: Use Case of opportunity creation</w:t>
      </w:r>
    </w:p>
    <w:p w14:paraId="55088A23" w14:textId="77777777" w:rsidR="00CD1EA1" w:rsidRDefault="00CD1EA1" w:rsidP="00A12528">
      <w:pPr>
        <w:jc w:val="both"/>
        <w:rPr>
          <w:rFonts w:asciiTheme="majorBidi" w:hAnsiTheme="majorBidi" w:cstheme="majorBidi"/>
          <w:sz w:val="24"/>
          <w:szCs w:val="24"/>
        </w:rPr>
      </w:pPr>
    </w:p>
    <w:p w14:paraId="689612C0" w14:textId="2D669FAD" w:rsidR="000F39CF" w:rsidRDefault="00A12528" w:rsidP="00A12528">
      <w:pPr>
        <w:jc w:val="both"/>
        <w:rPr>
          <w:rFonts w:asciiTheme="majorBidi" w:hAnsiTheme="majorBidi" w:cstheme="majorBidi"/>
          <w:sz w:val="24"/>
          <w:szCs w:val="24"/>
        </w:rPr>
      </w:pPr>
      <w:r>
        <w:rPr>
          <w:rFonts w:asciiTheme="majorBidi" w:hAnsiTheme="majorBidi" w:cstheme="majorBidi"/>
          <w:sz w:val="24"/>
          <w:szCs w:val="24"/>
        </w:rPr>
        <w:t xml:space="preserve">A secretary in our application refers to an actor that its only job is to type information from adding customers contacts and opportunities. It works like an opportunity </w:t>
      </w:r>
      <w:proofErr w:type="gramStart"/>
      <w:r>
        <w:rPr>
          <w:rFonts w:asciiTheme="majorBidi" w:hAnsiTheme="majorBidi" w:cstheme="majorBidi"/>
          <w:sz w:val="24"/>
          <w:szCs w:val="24"/>
        </w:rPr>
        <w:t>hunter ,</w:t>
      </w:r>
      <w:proofErr w:type="gramEnd"/>
      <w:r>
        <w:rPr>
          <w:rFonts w:asciiTheme="majorBidi" w:hAnsiTheme="majorBidi" w:cstheme="majorBidi"/>
          <w:sz w:val="24"/>
          <w:szCs w:val="24"/>
        </w:rPr>
        <w:t xml:space="preserve"> this entity can get information from contacts directly or through social media or even through newspaper, the secretary then have to add every opportunity found to our database.</w:t>
      </w:r>
    </w:p>
    <w:p w14:paraId="61689A9A" w14:textId="04FFF48B" w:rsidR="008E1EDD" w:rsidRDefault="00A12528" w:rsidP="00A12528">
      <w:pPr>
        <w:jc w:val="both"/>
        <w:rPr>
          <w:rFonts w:asciiTheme="majorBidi" w:hAnsiTheme="majorBidi" w:cstheme="majorBidi"/>
          <w:sz w:val="24"/>
          <w:szCs w:val="24"/>
        </w:rPr>
      </w:pPr>
      <w:r>
        <w:rPr>
          <w:rFonts w:asciiTheme="majorBidi" w:hAnsiTheme="majorBidi" w:cstheme="majorBidi"/>
          <w:sz w:val="24"/>
          <w:szCs w:val="24"/>
        </w:rPr>
        <w:t>Now we will be discussing the steps to add an opportunity:</w:t>
      </w:r>
    </w:p>
    <w:p w14:paraId="791358AE" w14:textId="2B10B8DE"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Upload necessary documents related to this </w:t>
      </w:r>
      <w:proofErr w:type="gramStart"/>
      <w:r>
        <w:rPr>
          <w:rFonts w:asciiTheme="majorBidi" w:hAnsiTheme="majorBidi" w:cstheme="majorBidi"/>
          <w:sz w:val="24"/>
          <w:szCs w:val="24"/>
        </w:rPr>
        <w:t>opportunity ,</w:t>
      </w:r>
      <w:proofErr w:type="gramEnd"/>
      <w:r>
        <w:rPr>
          <w:rFonts w:asciiTheme="majorBidi" w:hAnsiTheme="majorBidi" w:cstheme="majorBidi"/>
          <w:sz w:val="24"/>
          <w:szCs w:val="24"/>
        </w:rPr>
        <w:t xml:space="preserve"> such as PDF files , images, bidding documents, full report about the customer or the opportunity.</w:t>
      </w:r>
    </w:p>
    <w:p w14:paraId="2C1191E5" w14:textId="6ADF1F0A" w:rsidR="008E1EDD" w:rsidRPr="008E1EDD" w:rsidRDefault="008E1EDD" w:rsidP="008E1EDD">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Add different information about the </w:t>
      </w:r>
      <w:proofErr w:type="gramStart"/>
      <w:r>
        <w:rPr>
          <w:rFonts w:asciiTheme="majorBidi" w:hAnsiTheme="majorBidi" w:cstheme="majorBidi"/>
          <w:sz w:val="24"/>
          <w:szCs w:val="24"/>
        </w:rPr>
        <w:t>customer ,</w:t>
      </w:r>
      <w:proofErr w:type="gramEnd"/>
      <w:r>
        <w:rPr>
          <w:rFonts w:asciiTheme="majorBidi" w:hAnsiTheme="majorBidi" w:cstheme="majorBidi"/>
          <w:sz w:val="24"/>
          <w:szCs w:val="24"/>
        </w:rPr>
        <w:t xml:space="preserve"> the expected closed date , from where did the secretary found out about this opportunity, etc. …</w:t>
      </w:r>
    </w:p>
    <w:p w14:paraId="43B4666D" w14:textId="79919731"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Once you finish step 1 &amp; </w:t>
      </w:r>
      <w:proofErr w:type="gramStart"/>
      <w:r>
        <w:rPr>
          <w:rFonts w:asciiTheme="majorBidi" w:hAnsiTheme="majorBidi" w:cstheme="majorBidi"/>
          <w:sz w:val="24"/>
          <w:szCs w:val="24"/>
        </w:rPr>
        <w:t>2 ,</w:t>
      </w:r>
      <w:proofErr w:type="gramEnd"/>
      <w:r>
        <w:rPr>
          <w:rFonts w:asciiTheme="majorBidi" w:hAnsiTheme="majorBidi" w:cstheme="majorBidi"/>
          <w:sz w:val="24"/>
          <w:szCs w:val="24"/>
        </w:rPr>
        <w:t xml:space="preserve"> the secretary will press the “Create Opportunity” button which will save those information into our database</w:t>
      </w:r>
      <w:r w:rsidR="008E1EDD">
        <w:rPr>
          <w:rFonts w:asciiTheme="majorBidi" w:hAnsiTheme="majorBidi" w:cstheme="majorBidi"/>
          <w:sz w:val="24"/>
          <w:szCs w:val="24"/>
        </w:rPr>
        <w:t>.</w:t>
      </w:r>
    </w:p>
    <w:p w14:paraId="0F1201B3" w14:textId="460228D6" w:rsidR="008E1EDD" w:rsidRPr="00A12528" w:rsidRDefault="008E1EDD"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The emailing service will automatically send a notification to the administrators so they can decide to engage in this opportunity or just ignore it.</w:t>
      </w:r>
    </w:p>
    <w:p w14:paraId="43E92E0E" w14:textId="77777777" w:rsidR="008E1EDD" w:rsidRDefault="008E1EDD" w:rsidP="008E1EDD">
      <w:pPr>
        <w:rPr>
          <w:rFonts w:asciiTheme="majorBidi" w:hAnsiTheme="majorBidi" w:cstheme="majorBidi"/>
          <w:sz w:val="24"/>
          <w:szCs w:val="24"/>
        </w:rPr>
      </w:pPr>
    </w:p>
    <w:p w14:paraId="0F74B123" w14:textId="4F8E7231" w:rsidR="000F39CF" w:rsidRDefault="008E1EDD" w:rsidP="008E1EDD">
      <w:pPr>
        <w:jc w:val="both"/>
        <w:rPr>
          <w:rFonts w:asciiTheme="majorBidi" w:hAnsiTheme="majorBidi" w:cstheme="majorBidi"/>
          <w:sz w:val="24"/>
          <w:szCs w:val="24"/>
        </w:rPr>
      </w:pPr>
      <w:r w:rsidRPr="008E1EDD">
        <w:rPr>
          <w:rFonts w:asciiTheme="majorBidi" w:hAnsiTheme="majorBidi" w:cstheme="majorBidi"/>
          <w:sz w:val="24"/>
          <w:szCs w:val="24"/>
        </w:rPr>
        <w:t xml:space="preserve">In the </w:t>
      </w:r>
      <w:r>
        <w:rPr>
          <w:rFonts w:asciiTheme="majorBidi" w:hAnsiTheme="majorBidi" w:cstheme="majorBidi"/>
          <w:sz w:val="24"/>
          <w:szCs w:val="24"/>
        </w:rPr>
        <w:t>next</w:t>
      </w:r>
      <w:r w:rsidRPr="008E1EDD">
        <w:rPr>
          <w:rFonts w:asciiTheme="majorBidi" w:hAnsiTheme="majorBidi" w:cstheme="majorBidi"/>
          <w:sz w:val="24"/>
          <w:szCs w:val="24"/>
        </w:rPr>
        <w:t xml:space="preserve"> illustration, we will delve into an in-depth technical exposition of the sequential steps involved in this scenario. By adopting a highly detailed and granular approach, we aim to provide </w:t>
      </w:r>
      <w:r>
        <w:rPr>
          <w:rFonts w:asciiTheme="majorBidi" w:hAnsiTheme="majorBidi" w:cstheme="majorBidi"/>
          <w:sz w:val="24"/>
          <w:szCs w:val="24"/>
        </w:rPr>
        <w:t>everyone reading this</w:t>
      </w:r>
      <w:r w:rsidRPr="008E1EDD">
        <w:rPr>
          <w:rFonts w:asciiTheme="majorBidi" w:hAnsiTheme="majorBidi" w:cstheme="majorBidi"/>
          <w:sz w:val="24"/>
          <w:szCs w:val="24"/>
        </w:rPr>
        <w:t xml:space="preserve"> with a comprehensive and nuanced understanding of the intricate workings and processes underlying this </w:t>
      </w:r>
      <w:proofErr w:type="gramStart"/>
      <w:r w:rsidRPr="008E1EDD">
        <w:rPr>
          <w:rFonts w:asciiTheme="majorBidi" w:hAnsiTheme="majorBidi" w:cstheme="majorBidi"/>
          <w:sz w:val="24"/>
          <w:szCs w:val="24"/>
        </w:rPr>
        <w:t>particular situation</w:t>
      </w:r>
      <w:proofErr w:type="gramEnd"/>
      <w:r w:rsidRPr="008E1EDD">
        <w:rPr>
          <w:rFonts w:asciiTheme="majorBidi" w:hAnsiTheme="majorBidi" w:cstheme="majorBidi"/>
          <w:sz w:val="24"/>
          <w:szCs w:val="24"/>
        </w:rPr>
        <w:t>.</w:t>
      </w:r>
    </w:p>
    <w:p w14:paraId="72699120" w14:textId="77777777" w:rsidR="000F39CF" w:rsidRDefault="000F39CF" w:rsidP="000F39CF">
      <w:pPr>
        <w:rPr>
          <w:rFonts w:asciiTheme="majorBidi" w:hAnsiTheme="majorBidi" w:cstheme="majorBidi"/>
          <w:sz w:val="24"/>
          <w:szCs w:val="24"/>
        </w:rPr>
      </w:pPr>
    </w:p>
    <w:p w14:paraId="07E07856" w14:textId="1F9D55EF" w:rsidR="000F39CF" w:rsidRDefault="008E1EDD" w:rsidP="000F39CF">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1F6740F" wp14:editId="5BE5742E">
            <wp:extent cx="5731510" cy="3503930"/>
            <wp:effectExtent l="19050" t="19050" r="21590" b="20320"/>
            <wp:docPr id="1319536188" name="Image 2" descr="Une image contenant capture d’écran,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6188" name="Image 2" descr="Une image contenant capture d’écran, diagramme,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a:ln>
                      <a:solidFill>
                        <a:schemeClr val="bg2"/>
                      </a:solidFill>
                    </a:ln>
                  </pic:spPr>
                </pic:pic>
              </a:graphicData>
            </a:graphic>
          </wp:inline>
        </w:drawing>
      </w:r>
    </w:p>
    <w:p w14:paraId="555B572B" w14:textId="66FA9DA7" w:rsidR="008E1EDD" w:rsidRDefault="008E1EDD" w:rsidP="008E1EDD">
      <w:pPr>
        <w:jc w:val="center"/>
        <w:rPr>
          <w:rFonts w:asciiTheme="majorBidi" w:hAnsiTheme="majorBidi" w:cstheme="majorBidi"/>
          <w:b/>
          <w:bCs/>
          <w:sz w:val="20"/>
          <w:szCs w:val="20"/>
        </w:rPr>
      </w:pPr>
      <w:r w:rsidRPr="008E1EDD">
        <w:rPr>
          <w:rFonts w:asciiTheme="majorBidi" w:hAnsiTheme="majorBidi" w:cstheme="majorBidi"/>
          <w:b/>
          <w:bCs/>
          <w:sz w:val="20"/>
          <w:szCs w:val="20"/>
        </w:rPr>
        <w:t xml:space="preserve">Figure </w:t>
      </w:r>
      <w:proofErr w:type="gramStart"/>
      <w:r w:rsidRPr="008E1EDD">
        <w:rPr>
          <w:rFonts w:asciiTheme="majorBidi" w:hAnsiTheme="majorBidi" w:cstheme="majorBidi"/>
          <w:b/>
          <w:bCs/>
          <w:sz w:val="20"/>
          <w:szCs w:val="20"/>
        </w:rPr>
        <w:t>5 :</w:t>
      </w:r>
      <w:proofErr w:type="gramEnd"/>
      <w:r w:rsidRPr="008E1EDD">
        <w:rPr>
          <w:rFonts w:asciiTheme="majorBidi" w:hAnsiTheme="majorBidi" w:cstheme="majorBidi"/>
          <w:b/>
          <w:bCs/>
          <w:sz w:val="20"/>
          <w:szCs w:val="20"/>
        </w:rPr>
        <w:t xml:space="preserve"> Sequence diagram of opportunity creation</w:t>
      </w:r>
    </w:p>
    <w:p w14:paraId="3210D1BE" w14:textId="77777777" w:rsidR="00933D13" w:rsidRDefault="00933D13" w:rsidP="00933D13">
      <w:pPr>
        <w:rPr>
          <w:rFonts w:asciiTheme="majorBidi" w:hAnsiTheme="majorBidi" w:cstheme="majorBidi"/>
          <w:b/>
          <w:bCs/>
          <w:sz w:val="26"/>
          <w:szCs w:val="26"/>
        </w:rPr>
      </w:pPr>
    </w:p>
    <w:p w14:paraId="3FF2A018" w14:textId="56590CA6" w:rsidR="00933D13" w:rsidRDefault="00933D13" w:rsidP="00933D13">
      <w:pPr>
        <w:rPr>
          <w:rFonts w:asciiTheme="majorBidi" w:hAnsiTheme="majorBidi" w:cstheme="majorBidi"/>
          <w:sz w:val="26"/>
          <w:szCs w:val="26"/>
        </w:rPr>
      </w:pPr>
      <w:r>
        <w:rPr>
          <w:rFonts w:asciiTheme="majorBidi" w:hAnsiTheme="majorBidi" w:cstheme="majorBidi"/>
          <w:sz w:val="26"/>
          <w:szCs w:val="26"/>
        </w:rPr>
        <w:t>4.3.2-Deci</w:t>
      </w:r>
      <w:r w:rsidR="00E9229C">
        <w:rPr>
          <w:rFonts w:asciiTheme="majorBidi" w:hAnsiTheme="majorBidi" w:cstheme="majorBidi"/>
          <w:sz w:val="26"/>
          <w:szCs w:val="26"/>
        </w:rPr>
        <w:t>s</w:t>
      </w:r>
      <w:r>
        <w:rPr>
          <w:rFonts w:asciiTheme="majorBidi" w:hAnsiTheme="majorBidi" w:cstheme="majorBidi"/>
          <w:sz w:val="26"/>
          <w:szCs w:val="26"/>
        </w:rPr>
        <w:t xml:space="preserve">ion </w:t>
      </w:r>
      <w:proofErr w:type="gramStart"/>
      <w:r>
        <w:rPr>
          <w:rFonts w:asciiTheme="majorBidi" w:hAnsiTheme="majorBidi" w:cstheme="majorBidi"/>
          <w:sz w:val="26"/>
          <w:szCs w:val="26"/>
        </w:rPr>
        <w:t>Making :</w:t>
      </w:r>
      <w:proofErr w:type="gramEnd"/>
    </w:p>
    <w:p w14:paraId="289AF455" w14:textId="29D7A67A"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 xml:space="preserve">In this section we will be talking about the </w:t>
      </w:r>
      <w:proofErr w:type="gramStart"/>
      <w:r>
        <w:rPr>
          <w:rFonts w:asciiTheme="majorBidi" w:hAnsiTheme="majorBidi" w:cstheme="majorBidi"/>
          <w:sz w:val="24"/>
          <w:szCs w:val="24"/>
        </w:rPr>
        <w:t>admins</w:t>
      </w:r>
      <w:proofErr w:type="gramEnd"/>
      <w:r>
        <w:rPr>
          <w:rFonts w:asciiTheme="majorBidi" w:hAnsiTheme="majorBidi" w:cstheme="majorBidi"/>
          <w:sz w:val="24"/>
          <w:szCs w:val="24"/>
        </w:rPr>
        <w:t xml:space="preserve"> interference with the opportunity life cycle We will assume from this point that the admin got already notified about the creation of a new opportunity as it shows the previous figure.</w:t>
      </w:r>
    </w:p>
    <w:p w14:paraId="7B8A8661" w14:textId="103735B4"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 xml:space="preserve">So the decision making refers to the process of admins reading all information about the newly added </w:t>
      </w:r>
      <w:proofErr w:type="gramStart"/>
      <w:r>
        <w:rPr>
          <w:rFonts w:asciiTheme="majorBidi" w:hAnsiTheme="majorBidi" w:cstheme="majorBidi"/>
          <w:sz w:val="24"/>
          <w:szCs w:val="24"/>
        </w:rPr>
        <w:t>opportunity ,</w:t>
      </w:r>
      <w:proofErr w:type="gramEnd"/>
      <w:r>
        <w:rPr>
          <w:rFonts w:asciiTheme="majorBidi" w:hAnsiTheme="majorBidi" w:cstheme="majorBidi"/>
          <w:sz w:val="24"/>
          <w:szCs w:val="24"/>
        </w:rPr>
        <w:t xml:space="preserve"> they download all of documents , they check them out then decide to engage or ignore, so that leaves us with 2 main scenarios, first is to ignore the opportunity as it doesn’t fit to the company’s work strategies or for any other reason, the second will be to engage in that opportunity.</w:t>
      </w:r>
    </w:p>
    <w:p w14:paraId="7C06DD23" w14:textId="2E5E8273" w:rsidR="00E9229C" w:rsidRDefault="00E9229C" w:rsidP="00E9229C">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8DD1898" wp14:editId="429DB5C7">
            <wp:extent cx="4914900" cy="2166170"/>
            <wp:effectExtent l="0" t="0" r="0" b="5715"/>
            <wp:docPr id="1299582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293" name="Image 129958293"/>
                    <pic:cNvPicPr/>
                  </pic:nvPicPr>
                  <pic:blipFill>
                    <a:blip r:embed="rId16">
                      <a:extLst>
                        <a:ext uri="{28A0092B-C50C-407E-A947-70E740481C1C}">
                          <a14:useLocalDpi xmlns:a14="http://schemas.microsoft.com/office/drawing/2010/main" val="0"/>
                        </a:ext>
                      </a:extLst>
                    </a:blip>
                    <a:stretch>
                      <a:fillRect/>
                    </a:stretch>
                  </pic:blipFill>
                  <pic:spPr>
                    <a:xfrm>
                      <a:off x="0" y="0"/>
                      <a:ext cx="4969917" cy="2190418"/>
                    </a:xfrm>
                    <a:prstGeom prst="rect">
                      <a:avLst/>
                    </a:prstGeom>
                  </pic:spPr>
                </pic:pic>
              </a:graphicData>
            </a:graphic>
          </wp:inline>
        </w:drawing>
      </w:r>
    </w:p>
    <w:p w14:paraId="13E261CE" w14:textId="0E3AC5DA" w:rsidR="00E9229C" w:rsidRPr="00E9229C" w:rsidRDefault="00E9229C" w:rsidP="00E9229C">
      <w:pPr>
        <w:jc w:val="center"/>
        <w:rPr>
          <w:rFonts w:asciiTheme="majorBidi" w:hAnsiTheme="majorBidi" w:cstheme="majorBidi"/>
          <w:b/>
          <w:bCs/>
          <w:sz w:val="20"/>
          <w:szCs w:val="20"/>
        </w:rPr>
      </w:pPr>
      <w:r w:rsidRPr="00E9229C">
        <w:rPr>
          <w:rFonts w:asciiTheme="majorBidi" w:hAnsiTheme="majorBidi" w:cstheme="majorBidi"/>
          <w:b/>
          <w:bCs/>
          <w:sz w:val="20"/>
          <w:szCs w:val="20"/>
        </w:rPr>
        <w:t xml:space="preserve">Figure </w:t>
      </w:r>
      <w:proofErr w:type="gramStart"/>
      <w:r w:rsidRPr="00E9229C">
        <w:rPr>
          <w:rFonts w:asciiTheme="majorBidi" w:hAnsiTheme="majorBidi" w:cstheme="majorBidi"/>
          <w:b/>
          <w:bCs/>
          <w:sz w:val="20"/>
          <w:szCs w:val="20"/>
        </w:rPr>
        <w:t>5 :</w:t>
      </w:r>
      <w:proofErr w:type="gramEnd"/>
      <w:r w:rsidRPr="00E9229C">
        <w:rPr>
          <w:rFonts w:asciiTheme="majorBidi" w:hAnsiTheme="majorBidi" w:cstheme="majorBidi"/>
          <w:b/>
          <w:bCs/>
          <w:sz w:val="20"/>
          <w:szCs w:val="20"/>
        </w:rPr>
        <w:t xml:space="preserve"> Use case diagram of the deci</w:t>
      </w:r>
      <w:r>
        <w:rPr>
          <w:rFonts w:asciiTheme="majorBidi" w:hAnsiTheme="majorBidi" w:cstheme="majorBidi"/>
          <w:b/>
          <w:bCs/>
          <w:sz w:val="20"/>
          <w:szCs w:val="20"/>
        </w:rPr>
        <w:t>si</w:t>
      </w:r>
      <w:r w:rsidRPr="00E9229C">
        <w:rPr>
          <w:rFonts w:asciiTheme="majorBidi" w:hAnsiTheme="majorBidi" w:cstheme="majorBidi"/>
          <w:b/>
          <w:bCs/>
          <w:sz w:val="20"/>
          <w:szCs w:val="20"/>
        </w:rPr>
        <w:t>on making</w:t>
      </w:r>
    </w:p>
    <w:p w14:paraId="653B8075" w14:textId="1E40725B"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lastRenderedPageBreak/>
        <w:t xml:space="preserve">We won’t be talking about the first scenario as it is a straight forward </w:t>
      </w:r>
      <w:proofErr w:type="gramStart"/>
      <w:r>
        <w:rPr>
          <w:rFonts w:asciiTheme="majorBidi" w:hAnsiTheme="majorBidi" w:cstheme="majorBidi"/>
          <w:sz w:val="24"/>
          <w:szCs w:val="24"/>
        </w:rPr>
        <w:t>one ,</w:t>
      </w:r>
      <w:proofErr w:type="gramEnd"/>
      <w:r>
        <w:rPr>
          <w:rFonts w:asciiTheme="majorBidi" w:hAnsiTheme="majorBidi" w:cstheme="majorBidi"/>
          <w:sz w:val="24"/>
          <w:szCs w:val="24"/>
        </w:rPr>
        <w:t xml:space="preserve"> for any reasons the company ha</w:t>
      </w:r>
      <w:r w:rsidR="00E9229C">
        <w:rPr>
          <w:rFonts w:asciiTheme="majorBidi" w:hAnsiTheme="majorBidi" w:cstheme="majorBidi"/>
          <w:sz w:val="24"/>
          <w:szCs w:val="24"/>
        </w:rPr>
        <w:t>s</w:t>
      </w:r>
      <w:r>
        <w:rPr>
          <w:rFonts w:asciiTheme="majorBidi" w:hAnsiTheme="majorBidi" w:cstheme="majorBidi"/>
          <w:sz w:val="24"/>
          <w:szCs w:val="24"/>
        </w:rPr>
        <w:t xml:space="preserve"> such as : lack of time , lack of commercial agents , busy schedule or even finance problems , the admins can decide to just ignore the opportunity but it will be saved in the database with an attribute of ignored.</w:t>
      </w:r>
    </w:p>
    <w:p w14:paraId="67061362" w14:textId="3DE8FA4D" w:rsidR="00F91328" w:rsidRDefault="00F91328" w:rsidP="00F91328">
      <w:pPr>
        <w:jc w:val="both"/>
        <w:rPr>
          <w:rFonts w:asciiTheme="majorBidi" w:hAnsiTheme="majorBidi" w:cstheme="majorBidi"/>
          <w:sz w:val="24"/>
          <w:szCs w:val="24"/>
        </w:rPr>
      </w:pPr>
      <w:r>
        <w:rPr>
          <w:rFonts w:asciiTheme="majorBidi" w:hAnsiTheme="majorBidi" w:cstheme="majorBidi"/>
          <w:sz w:val="24"/>
          <w:szCs w:val="24"/>
        </w:rPr>
        <w:t xml:space="preserve">We will be focusing in the section on deciding to engage, so that in mind we have these steps that the admin will do to interact with our application: </w:t>
      </w:r>
    </w:p>
    <w:p w14:paraId="30B4D395" w14:textId="5E3A91DD"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The admin will press the button of “Engage” and that will update the opportunity decision</w:t>
      </w:r>
      <w:r w:rsidR="008F370E">
        <w:rPr>
          <w:rFonts w:asciiTheme="majorBidi" w:hAnsiTheme="majorBidi" w:cstheme="majorBidi"/>
          <w:sz w:val="24"/>
          <w:szCs w:val="24"/>
        </w:rPr>
        <w:t xml:space="preserve"> from “deciding”</w:t>
      </w:r>
      <w:r>
        <w:rPr>
          <w:rFonts w:asciiTheme="majorBidi" w:hAnsiTheme="majorBidi" w:cstheme="majorBidi"/>
          <w:sz w:val="24"/>
          <w:szCs w:val="24"/>
        </w:rPr>
        <w:t xml:space="preserve"> to “accepted”.</w:t>
      </w:r>
    </w:p>
    <w:p w14:paraId="767BC4E2" w14:textId="6DBE56B1"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 xml:space="preserve">The admin will give a value to this </w:t>
      </w:r>
      <w:proofErr w:type="gramStart"/>
      <w:r>
        <w:rPr>
          <w:rFonts w:asciiTheme="majorBidi" w:hAnsiTheme="majorBidi" w:cstheme="majorBidi"/>
          <w:sz w:val="24"/>
          <w:szCs w:val="24"/>
        </w:rPr>
        <w:t>opportunity :</w:t>
      </w:r>
      <w:proofErr w:type="gramEnd"/>
      <w:r>
        <w:rPr>
          <w:rFonts w:asciiTheme="majorBidi" w:hAnsiTheme="majorBidi" w:cstheme="majorBidi"/>
          <w:sz w:val="24"/>
          <w:szCs w:val="24"/>
        </w:rPr>
        <w:t xml:space="preserve"> low, medium, high depending on a lot of factors that the company works upon, and that will update the opportunity value.</w:t>
      </w:r>
    </w:p>
    <w:p w14:paraId="7C58A59F" w14:textId="5F72DD32" w:rsidR="00C84752" w:rsidRDefault="00C84752" w:rsidP="00C84752">
      <w:pPr>
        <w:pStyle w:val="Paragraphedeliste"/>
        <w:numPr>
          <w:ilvl w:val="0"/>
          <w:numId w:val="39"/>
        </w:numPr>
        <w:jc w:val="both"/>
        <w:rPr>
          <w:rFonts w:asciiTheme="majorBidi" w:hAnsiTheme="majorBidi" w:cstheme="majorBidi"/>
          <w:sz w:val="24"/>
          <w:szCs w:val="24"/>
        </w:rPr>
      </w:pPr>
      <w:r>
        <w:rPr>
          <w:rFonts w:asciiTheme="majorBidi" w:hAnsiTheme="majorBidi" w:cstheme="majorBidi"/>
          <w:sz w:val="24"/>
          <w:szCs w:val="24"/>
        </w:rPr>
        <w:t>The admin then will assign a commercial agent to that opportunity and by that the opportunity status will be updated from “accepted” to “assigned” and a notification will be created and sent to the assigned commercial agent.</w:t>
      </w:r>
    </w:p>
    <w:p w14:paraId="3A8895A7" w14:textId="25ED9C4E" w:rsidR="008F370E" w:rsidRPr="008F370E" w:rsidRDefault="008F370E" w:rsidP="008F370E">
      <w:pPr>
        <w:jc w:val="both"/>
        <w:rPr>
          <w:rFonts w:asciiTheme="majorBidi" w:hAnsiTheme="majorBidi" w:cstheme="majorBidi"/>
          <w:sz w:val="24"/>
          <w:szCs w:val="24"/>
        </w:rPr>
      </w:pPr>
      <w:r>
        <w:rPr>
          <w:rFonts w:asciiTheme="majorBidi" w:hAnsiTheme="majorBidi" w:cstheme="majorBidi"/>
          <w:sz w:val="24"/>
          <w:szCs w:val="24"/>
        </w:rPr>
        <w:t xml:space="preserve">The figure below shows the different technical steps for our </w:t>
      </w:r>
      <w:proofErr w:type="gramStart"/>
      <w:r>
        <w:rPr>
          <w:rFonts w:asciiTheme="majorBidi" w:hAnsiTheme="majorBidi" w:cstheme="majorBidi"/>
          <w:sz w:val="24"/>
          <w:szCs w:val="24"/>
        </w:rPr>
        <w:t>decision making</w:t>
      </w:r>
      <w:proofErr w:type="gramEnd"/>
      <w:r>
        <w:rPr>
          <w:rFonts w:asciiTheme="majorBidi" w:hAnsiTheme="majorBidi" w:cstheme="majorBidi"/>
          <w:sz w:val="24"/>
          <w:szCs w:val="24"/>
        </w:rPr>
        <w:t xml:space="preserve"> process.</w:t>
      </w: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6942B9C3">
            <wp:extent cx="5688330" cy="5396865"/>
            <wp:effectExtent l="19050" t="19050" r="26670" b="13335"/>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0904" cy="5408795"/>
                    </a:xfrm>
                    <a:prstGeom prst="rect">
                      <a:avLst/>
                    </a:prstGeom>
                    <a:ln>
                      <a:solidFill>
                        <a:schemeClr val="bg2"/>
                      </a:solidFill>
                    </a:ln>
                  </pic:spPr>
                </pic:pic>
              </a:graphicData>
            </a:graphic>
          </wp:inline>
        </w:drawing>
      </w:r>
    </w:p>
    <w:p w14:paraId="14A0D853" w14:textId="1D7DF81F" w:rsidR="00C84752" w:rsidRPr="00C84752" w:rsidRDefault="00C84752" w:rsidP="00C84752">
      <w:pPr>
        <w:jc w:val="center"/>
        <w:rPr>
          <w:rFonts w:asciiTheme="majorBidi" w:hAnsiTheme="majorBidi" w:cstheme="majorBidi"/>
          <w:b/>
          <w:bCs/>
          <w:sz w:val="20"/>
          <w:szCs w:val="20"/>
        </w:rPr>
      </w:pPr>
      <w:r w:rsidRPr="00C84752">
        <w:rPr>
          <w:rFonts w:asciiTheme="majorBidi" w:hAnsiTheme="majorBidi" w:cstheme="majorBidi"/>
          <w:b/>
          <w:bCs/>
          <w:sz w:val="20"/>
          <w:szCs w:val="20"/>
        </w:rPr>
        <w:t xml:space="preserve">Figure </w:t>
      </w:r>
      <w:proofErr w:type="gramStart"/>
      <w:r w:rsidRPr="00C84752">
        <w:rPr>
          <w:rFonts w:asciiTheme="majorBidi" w:hAnsiTheme="majorBidi" w:cstheme="majorBidi"/>
          <w:b/>
          <w:bCs/>
          <w:sz w:val="20"/>
          <w:szCs w:val="20"/>
        </w:rPr>
        <w:t>5 :</w:t>
      </w:r>
      <w:proofErr w:type="gramEnd"/>
      <w:r w:rsidRPr="00C84752">
        <w:rPr>
          <w:rFonts w:asciiTheme="majorBidi" w:hAnsiTheme="majorBidi" w:cstheme="majorBidi"/>
          <w:b/>
          <w:bCs/>
          <w:sz w:val="20"/>
          <w:szCs w:val="20"/>
        </w:rPr>
        <w:t xml:space="preserve"> Sequence diagram of decision making</w:t>
      </w:r>
    </w:p>
    <w:p w14:paraId="1A3519E1" w14:textId="58E52875" w:rsidR="00C84752" w:rsidRDefault="009646D0" w:rsidP="000F39CF">
      <w:pPr>
        <w:rPr>
          <w:rFonts w:asciiTheme="majorBidi" w:hAnsiTheme="majorBidi" w:cstheme="majorBidi"/>
          <w:sz w:val="26"/>
          <w:szCs w:val="26"/>
        </w:rPr>
      </w:pPr>
      <w:r>
        <w:rPr>
          <w:rFonts w:asciiTheme="majorBidi" w:hAnsiTheme="majorBidi" w:cstheme="majorBidi"/>
          <w:sz w:val="26"/>
          <w:szCs w:val="26"/>
        </w:rPr>
        <w:lastRenderedPageBreak/>
        <w:t>4.3.3-Commercial Agent handling the Opportunity:</w:t>
      </w:r>
    </w:p>
    <w:p w14:paraId="4C65C9A5" w14:textId="1BC17F70" w:rsidR="009646D0" w:rsidRDefault="009646D0" w:rsidP="009646D0">
      <w:pPr>
        <w:jc w:val="both"/>
        <w:rPr>
          <w:rFonts w:asciiTheme="majorBidi" w:hAnsiTheme="majorBidi" w:cstheme="majorBidi"/>
          <w:sz w:val="24"/>
          <w:szCs w:val="24"/>
        </w:rPr>
      </w:pPr>
      <w:r>
        <w:rPr>
          <w:rFonts w:asciiTheme="majorBidi" w:hAnsiTheme="majorBidi" w:cstheme="majorBidi"/>
          <w:sz w:val="24"/>
          <w:szCs w:val="24"/>
        </w:rPr>
        <w:t>As shown in the previous figure, the commercial agent got notified that he was assigned to a new opportunity, now its his turn to manage that opportunity and make offers directly to the specific customer, so that leaves us with multiple steps, one dedicated to updating the opportunity, one to managing offers, from creating to updating , deleting and reading, but we need to add that every commercial agent can create multiple offers for the same opportunity but he/she can only submit one , if an offer is submitted, he/she can no longer update it or delete it as it will affect his final score.</w:t>
      </w:r>
    </w:p>
    <w:p w14:paraId="009FDADD" w14:textId="6F0F2900" w:rsidR="000800DB" w:rsidRDefault="00ED3C56" w:rsidP="009646D0">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A4E4C1" wp14:editId="1E329E24">
            <wp:extent cx="5731510" cy="3001645"/>
            <wp:effectExtent l="0" t="0" r="2540" b="8255"/>
            <wp:docPr id="1332646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6179" name="Image 133264617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B156C4E" w14:textId="038959C4" w:rsidR="00ED3C56" w:rsidRDefault="00ED3C56" w:rsidP="00ED3C56">
      <w:pPr>
        <w:jc w:val="center"/>
        <w:rPr>
          <w:rFonts w:asciiTheme="majorBidi" w:hAnsiTheme="majorBidi" w:cstheme="majorBidi"/>
          <w:b/>
          <w:bCs/>
          <w:sz w:val="20"/>
          <w:szCs w:val="20"/>
        </w:rPr>
      </w:pPr>
      <w:r w:rsidRPr="00ED3C56">
        <w:rPr>
          <w:rFonts w:asciiTheme="majorBidi" w:hAnsiTheme="majorBidi" w:cstheme="majorBidi"/>
          <w:b/>
          <w:bCs/>
          <w:sz w:val="20"/>
          <w:szCs w:val="20"/>
        </w:rPr>
        <w:t xml:space="preserve">Figure </w:t>
      </w:r>
      <w:proofErr w:type="gramStart"/>
      <w:r w:rsidRPr="00ED3C56">
        <w:rPr>
          <w:rFonts w:asciiTheme="majorBidi" w:hAnsiTheme="majorBidi" w:cstheme="majorBidi"/>
          <w:b/>
          <w:bCs/>
          <w:sz w:val="20"/>
          <w:szCs w:val="20"/>
        </w:rPr>
        <w:t>5 :</w:t>
      </w:r>
      <w:proofErr w:type="gramEnd"/>
      <w:r w:rsidRPr="00ED3C56">
        <w:rPr>
          <w:rFonts w:asciiTheme="majorBidi" w:hAnsiTheme="majorBidi" w:cstheme="majorBidi"/>
          <w:b/>
          <w:bCs/>
          <w:sz w:val="20"/>
          <w:szCs w:val="20"/>
        </w:rPr>
        <w:t xml:space="preserve"> Use Case of Commercial Agent</w:t>
      </w:r>
    </w:p>
    <w:p w14:paraId="19F6F89C" w14:textId="7F9E12BF" w:rsidR="00ED3C56" w:rsidRDefault="00ED3C56" w:rsidP="00ED3C56">
      <w:pPr>
        <w:jc w:val="both"/>
        <w:rPr>
          <w:rFonts w:asciiTheme="majorBidi" w:hAnsiTheme="majorBidi" w:cstheme="majorBidi"/>
          <w:sz w:val="24"/>
          <w:szCs w:val="24"/>
        </w:rPr>
      </w:pPr>
      <w:r>
        <w:rPr>
          <w:rFonts w:asciiTheme="majorBidi" w:hAnsiTheme="majorBidi" w:cstheme="majorBidi"/>
          <w:sz w:val="24"/>
          <w:szCs w:val="24"/>
        </w:rPr>
        <w:t xml:space="preserve">For this scenario, There is a lot of steps going on under the hood and we will try to explain them one by one, at first here is the different steps a commercial agent takes to achieve his process in the opportunity life cycle, we may need to say that these steps happen after the commercial agent received his notification that he is assigned to the opportunity and after he reads all the details including necessary documents about the opportunity and the customer : </w:t>
      </w:r>
    </w:p>
    <w:p w14:paraId="143FEBBF" w14:textId="40414817" w:rsidR="00ED3C56" w:rsidRDefault="00ED3C56" w:rsidP="00ED3C56">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The agent presses “Start Working On” button and that would update the opportunity status from “Assigned” to “Working On” which will provide the admins of better following the whole process.</w:t>
      </w:r>
    </w:p>
    <w:p w14:paraId="120AF730" w14:textId="44DB4893" w:rsidR="006D33E7" w:rsidRDefault="006D33E7" w:rsidP="006D33E7">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The agent now will create an offer or multiple offers related to that opportunity, he can either choose to submit one directly or talk with his supervisors about the best offer to submit, as we said he/she can only submit one offer and he/she can no longer update or delete the submitted offer. Once submitted the status of the Opportunity will automatically be updated from “Working On” to “Negotiating”.</w:t>
      </w:r>
    </w:p>
    <w:p w14:paraId="4FE5E7EB" w14:textId="4A69A75F" w:rsidR="006D33E7" w:rsidRDefault="006D33E7" w:rsidP="006D33E7">
      <w:pPr>
        <w:pStyle w:val="Paragraphedeliste"/>
        <w:numPr>
          <w:ilvl w:val="0"/>
          <w:numId w:val="40"/>
        </w:numPr>
        <w:jc w:val="both"/>
        <w:rPr>
          <w:rFonts w:asciiTheme="majorBidi" w:hAnsiTheme="majorBidi" w:cstheme="majorBidi"/>
          <w:sz w:val="24"/>
          <w:szCs w:val="24"/>
        </w:rPr>
      </w:pPr>
      <w:r>
        <w:rPr>
          <w:rFonts w:asciiTheme="majorBidi" w:hAnsiTheme="majorBidi" w:cstheme="majorBidi"/>
          <w:sz w:val="24"/>
          <w:szCs w:val="24"/>
        </w:rPr>
        <w:t>After the “Negotiating” phase that the agent will do with the customer he/she then can update the result, its either “Accepted” or “Rejected”, and that by clicking one of two buttons “Offer Accepted” and “Offer Rejected” and that will update the offer status from “Negotiating” to either “Accepted” or “Rejected” and it will automatically update the opportunity status from “Negotiating” to “Closed Lost” or “Closed Won” depending on the situation.</w:t>
      </w:r>
    </w:p>
    <w:p w14:paraId="6CDAC05D" w14:textId="46390990" w:rsidR="006D33E7" w:rsidRDefault="006D33E7" w:rsidP="006D33E7">
      <w:pPr>
        <w:jc w:val="both"/>
        <w:rPr>
          <w:rFonts w:asciiTheme="majorBidi" w:hAnsiTheme="majorBidi" w:cstheme="majorBidi"/>
          <w:sz w:val="24"/>
          <w:szCs w:val="24"/>
        </w:rPr>
      </w:pPr>
      <w:r>
        <w:rPr>
          <w:rFonts w:asciiTheme="majorBidi" w:hAnsiTheme="majorBidi" w:cstheme="majorBidi"/>
          <w:sz w:val="24"/>
          <w:szCs w:val="24"/>
        </w:rPr>
        <w:lastRenderedPageBreak/>
        <w:t>Now this leaves us with two different scenarios, one is that the opportunity is closed lost and that will update negatively the score of that agent and also will notify the administration, the second is the opportunity is closed won and that certainly will update positively the agent’s score and also will automatically create a contract between the company and the specific customer and it will automatically generate a PDF file with all the information necessary for the administration to read and sign that contract.</w:t>
      </w:r>
    </w:p>
    <w:p w14:paraId="41F9A4E6" w14:textId="2137F44F" w:rsidR="00A72741" w:rsidRDefault="00A72741" w:rsidP="006D33E7">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3975359" wp14:editId="161BE239">
            <wp:extent cx="5703570" cy="7235126"/>
            <wp:effectExtent l="19050" t="19050" r="11430" b="23495"/>
            <wp:docPr id="1961989593" name="Image 2" descr="Une image contenant capture d’écran, text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89593" name="Image 2" descr="Une image contenant capture d’écran, texte, noir&#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3643" cy="7260589"/>
                    </a:xfrm>
                    <a:prstGeom prst="rect">
                      <a:avLst/>
                    </a:prstGeom>
                    <a:ln>
                      <a:solidFill>
                        <a:schemeClr val="bg2"/>
                      </a:solidFill>
                    </a:ln>
                  </pic:spPr>
                </pic:pic>
              </a:graphicData>
            </a:graphic>
          </wp:inline>
        </w:drawing>
      </w:r>
    </w:p>
    <w:p w14:paraId="03A531A8" w14:textId="1077E298" w:rsidR="00A72741" w:rsidRPr="00A72741" w:rsidRDefault="00A72741" w:rsidP="00A72741">
      <w:pPr>
        <w:jc w:val="center"/>
        <w:rPr>
          <w:rFonts w:asciiTheme="majorBidi" w:hAnsiTheme="majorBidi" w:cstheme="majorBidi"/>
          <w:b/>
          <w:bCs/>
          <w:sz w:val="20"/>
          <w:szCs w:val="20"/>
        </w:rPr>
      </w:pPr>
      <w:r>
        <w:rPr>
          <w:rFonts w:asciiTheme="majorBidi" w:hAnsiTheme="majorBidi" w:cstheme="majorBidi"/>
          <w:b/>
          <w:bCs/>
          <w:sz w:val="20"/>
          <w:szCs w:val="20"/>
        </w:rPr>
        <w:t xml:space="preserve">Figure </w:t>
      </w:r>
      <w:proofErr w:type="gramStart"/>
      <w:r>
        <w:rPr>
          <w:rFonts w:asciiTheme="majorBidi" w:hAnsiTheme="majorBidi" w:cstheme="majorBidi"/>
          <w:b/>
          <w:bCs/>
          <w:sz w:val="20"/>
          <w:szCs w:val="20"/>
        </w:rPr>
        <w:t>5 :</w:t>
      </w:r>
      <w:proofErr w:type="gramEnd"/>
      <w:r>
        <w:rPr>
          <w:rFonts w:asciiTheme="majorBidi" w:hAnsiTheme="majorBidi" w:cstheme="majorBidi"/>
          <w:b/>
          <w:bCs/>
          <w:sz w:val="20"/>
          <w:szCs w:val="20"/>
        </w:rPr>
        <w:t xml:space="preserve"> Sequence Diagram of Commercial Agent handling the Opportunity</w:t>
      </w:r>
    </w:p>
    <w:p w14:paraId="3CCE0190" w14:textId="77777777" w:rsidR="000F39CF" w:rsidRPr="00A72741" w:rsidRDefault="000F39CF" w:rsidP="000F39CF">
      <w:pPr>
        <w:rPr>
          <w:rFonts w:asciiTheme="majorBidi" w:hAnsiTheme="majorBidi" w:cstheme="majorBidi"/>
          <w:sz w:val="26"/>
          <w:szCs w:val="26"/>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B7E3" w14:textId="77777777" w:rsidR="00064D78" w:rsidRDefault="00064D78" w:rsidP="000F39CF">
      <w:pPr>
        <w:spacing w:after="0" w:line="240" w:lineRule="auto"/>
      </w:pPr>
      <w:r>
        <w:separator/>
      </w:r>
    </w:p>
  </w:endnote>
  <w:endnote w:type="continuationSeparator" w:id="0">
    <w:p w14:paraId="682FDA2A" w14:textId="77777777" w:rsidR="00064D78" w:rsidRDefault="00064D78"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F6E3" w14:textId="77777777" w:rsidR="00064D78" w:rsidRDefault="00064D78" w:rsidP="000F39CF">
      <w:pPr>
        <w:spacing w:after="0" w:line="240" w:lineRule="auto"/>
      </w:pPr>
      <w:r>
        <w:separator/>
      </w:r>
    </w:p>
  </w:footnote>
  <w:footnote w:type="continuationSeparator" w:id="0">
    <w:p w14:paraId="6FF4F8FF" w14:textId="77777777" w:rsidR="00064D78" w:rsidRDefault="00064D78"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7F4B01"/>
    <w:multiLevelType w:val="hybridMultilevel"/>
    <w:tmpl w:val="754C63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B67192"/>
    <w:multiLevelType w:val="hybridMultilevel"/>
    <w:tmpl w:val="65562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681389F"/>
    <w:multiLevelType w:val="hybridMultilevel"/>
    <w:tmpl w:val="F170EC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1268C"/>
    <w:multiLevelType w:val="hybridMultilevel"/>
    <w:tmpl w:val="259C4C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7"/>
  </w:num>
  <w:num w:numId="2" w16cid:durableId="120880677">
    <w:abstractNumId w:val="10"/>
  </w:num>
  <w:num w:numId="3" w16cid:durableId="1195776002">
    <w:abstractNumId w:val="6"/>
  </w:num>
  <w:num w:numId="4" w16cid:durableId="430978613">
    <w:abstractNumId w:val="26"/>
  </w:num>
  <w:num w:numId="5" w16cid:durableId="672487376">
    <w:abstractNumId w:val="13"/>
  </w:num>
  <w:num w:numId="6" w16cid:durableId="347030583">
    <w:abstractNumId w:val="23"/>
  </w:num>
  <w:num w:numId="7" w16cid:durableId="1861772504">
    <w:abstractNumId w:val="3"/>
  </w:num>
  <w:num w:numId="8" w16cid:durableId="1092431826">
    <w:abstractNumId w:val="7"/>
  </w:num>
  <w:num w:numId="9" w16cid:durableId="1199272345">
    <w:abstractNumId w:val="30"/>
  </w:num>
  <w:num w:numId="10" w16cid:durableId="25378743">
    <w:abstractNumId w:val="9"/>
  </w:num>
  <w:num w:numId="11" w16cid:durableId="2129667010">
    <w:abstractNumId w:val="5"/>
  </w:num>
  <w:num w:numId="12" w16cid:durableId="1844658875">
    <w:abstractNumId w:val="22"/>
  </w:num>
  <w:num w:numId="13" w16cid:durableId="82839813">
    <w:abstractNumId w:val="14"/>
  </w:num>
  <w:num w:numId="14" w16cid:durableId="1917475588">
    <w:abstractNumId w:val="34"/>
  </w:num>
  <w:num w:numId="15" w16cid:durableId="1474131376">
    <w:abstractNumId w:val="11"/>
  </w:num>
  <w:num w:numId="16" w16cid:durableId="1875653650">
    <w:abstractNumId w:val="29"/>
  </w:num>
  <w:num w:numId="17" w16cid:durableId="1625769456">
    <w:abstractNumId w:val="25"/>
  </w:num>
  <w:num w:numId="18" w16cid:durableId="567881041">
    <w:abstractNumId w:val="24"/>
  </w:num>
  <w:num w:numId="19" w16cid:durableId="1478303208">
    <w:abstractNumId w:val="39"/>
  </w:num>
  <w:num w:numId="20" w16cid:durableId="489449384">
    <w:abstractNumId w:val="36"/>
  </w:num>
  <w:num w:numId="21" w16cid:durableId="890727904">
    <w:abstractNumId w:val="0"/>
  </w:num>
  <w:num w:numId="22" w16cid:durableId="869878626">
    <w:abstractNumId w:val="18"/>
  </w:num>
  <w:num w:numId="23" w16cid:durableId="743837981">
    <w:abstractNumId w:val="17"/>
  </w:num>
  <w:num w:numId="24" w16cid:durableId="1648436259">
    <w:abstractNumId w:val="37"/>
  </w:num>
  <w:num w:numId="25" w16cid:durableId="4787148">
    <w:abstractNumId w:val="19"/>
  </w:num>
  <w:num w:numId="26" w16cid:durableId="571962899">
    <w:abstractNumId w:val="2"/>
  </w:num>
  <w:num w:numId="27" w16cid:durableId="1898010950">
    <w:abstractNumId w:val="12"/>
  </w:num>
  <w:num w:numId="28" w16cid:durableId="2128040114">
    <w:abstractNumId w:val="38"/>
  </w:num>
  <w:num w:numId="29" w16cid:durableId="1890073944">
    <w:abstractNumId w:val="16"/>
  </w:num>
  <w:num w:numId="30" w16cid:durableId="1196232788">
    <w:abstractNumId w:val="8"/>
  </w:num>
  <w:num w:numId="31" w16cid:durableId="925920323">
    <w:abstractNumId w:val="1"/>
  </w:num>
  <w:num w:numId="32" w16cid:durableId="952516381">
    <w:abstractNumId w:val="33"/>
  </w:num>
  <w:num w:numId="33" w16cid:durableId="190994589">
    <w:abstractNumId w:val="21"/>
  </w:num>
  <w:num w:numId="34" w16cid:durableId="1641183161">
    <w:abstractNumId w:val="28"/>
  </w:num>
  <w:num w:numId="35" w16cid:durableId="57829130">
    <w:abstractNumId w:val="15"/>
  </w:num>
  <w:num w:numId="36" w16cid:durableId="1427966882">
    <w:abstractNumId w:val="32"/>
  </w:num>
  <w:num w:numId="37" w16cid:durableId="1585991436">
    <w:abstractNumId w:val="20"/>
  </w:num>
  <w:num w:numId="38" w16cid:durableId="294651790">
    <w:abstractNumId w:val="4"/>
  </w:num>
  <w:num w:numId="39" w16cid:durableId="946426470">
    <w:abstractNumId w:val="31"/>
  </w:num>
  <w:num w:numId="40" w16cid:durableId="9892121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54C58"/>
    <w:rsid w:val="0006073B"/>
    <w:rsid w:val="00064D78"/>
    <w:rsid w:val="000800DB"/>
    <w:rsid w:val="000A4AA4"/>
    <w:rsid w:val="000D7DC9"/>
    <w:rsid w:val="000E6919"/>
    <w:rsid w:val="000F39CF"/>
    <w:rsid w:val="00163934"/>
    <w:rsid w:val="001D4C37"/>
    <w:rsid w:val="0023603F"/>
    <w:rsid w:val="00283980"/>
    <w:rsid w:val="002C3352"/>
    <w:rsid w:val="002C4D80"/>
    <w:rsid w:val="002F50D9"/>
    <w:rsid w:val="00300BDB"/>
    <w:rsid w:val="003061BC"/>
    <w:rsid w:val="00360B28"/>
    <w:rsid w:val="00372AC9"/>
    <w:rsid w:val="003936BB"/>
    <w:rsid w:val="00401B43"/>
    <w:rsid w:val="004F72D1"/>
    <w:rsid w:val="005935D9"/>
    <w:rsid w:val="0059600D"/>
    <w:rsid w:val="005E22B8"/>
    <w:rsid w:val="005E78ED"/>
    <w:rsid w:val="00607E29"/>
    <w:rsid w:val="00665C1B"/>
    <w:rsid w:val="0069146C"/>
    <w:rsid w:val="006B1B3A"/>
    <w:rsid w:val="006D33E7"/>
    <w:rsid w:val="006F2BED"/>
    <w:rsid w:val="007336A9"/>
    <w:rsid w:val="007814B4"/>
    <w:rsid w:val="00787E59"/>
    <w:rsid w:val="007D708B"/>
    <w:rsid w:val="007D7666"/>
    <w:rsid w:val="00811064"/>
    <w:rsid w:val="008544C2"/>
    <w:rsid w:val="008816E2"/>
    <w:rsid w:val="008A3039"/>
    <w:rsid w:val="008E1EDD"/>
    <w:rsid w:val="008F2708"/>
    <w:rsid w:val="008F370E"/>
    <w:rsid w:val="00933D13"/>
    <w:rsid w:val="009347B7"/>
    <w:rsid w:val="00953FCC"/>
    <w:rsid w:val="009646D0"/>
    <w:rsid w:val="00973930"/>
    <w:rsid w:val="00984D27"/>
    <w:rsid w:val="009C64F5"/>
    <w:rsid w:val="00A05427"/>
    <w:rsid w:val="00A11338"/>
    <w:rsid w:val="00A12528"/>
    <w:rsid w:val="00A34DC4"/>
    <w:rsid w:val="00A43D5B"/>
    <w:rsid w:val="00A72741"/>
    <w:rsid w:val="00AB47C7"/>
    <w:rsid w:val="00B14E26"/>
    <w:rsid w:val="00B175B3"/>
    <w:rsid w:val="00B20759"/>
    <w:rsid w:val="00BA097E"/>
    <w:rsid w:val="00BD04CB"/>
    <w:rsid w:val="00BD40E3"/>
    <w:rsid w:val="00C16641"/>
    <w:rsid w:val="00C26EAA"/>
    <w:rsid w:val="00C4726D"/>
    <w:rsid w:val="00C84752"/>
    <w:rsid w:val="00CA57C2"/>
    <w:rsid w:val="00CC2BD6"/>
    <w:rsid w:val="00CD1EA1"/>
    <w:rsid w:val="00D10F91"/>
    <w:rsid w:val="00D256B4"/>
    <w:rsid w:val="00D368F0"/>
    <w:rsid w:val="00D5678E"/>
    <w:rsid w:val="00D8132A"/>
    <w:rsid w:val="00D81F12"/>
    <w:rsid w:val="00D83F78"/>
    <w:rsid w:val="00D877A1"/>
    <w:rsid w:val="00DC3F77"/>
    <w:rsid w:val="00E059B4"/>
    <w:rsid w:val="00E6292E"/>
    <w:rsid w:val="00E62E95"/>
    <w:rsid w:val="00E679F8"/>
    <w:rsid w:val="00E71027"/>
    <w:rsid w:val="00E9229C"/>
    <w:rsid w:val="00E929D0"/>
    <w:rsid w:val="00EA6155"/>
    <w:rsid w:val="00ED3C56"/>
    <w:rsid w:val="00ED6D63"/>
    <w:rsid w:val="00F067B4"/>
    <w:rsid w:val="00F3570E"/>
    <w:rsid w:val="00F91328"/>
    <w:rsid w:val="00FC395D"/>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29</Pages>
  <Words>7046</Words>
  <Characters>40166</Characters>
  <Application>Microsoft Office Word</Application>
  <DocSecurity>0</DocSecurity>
  <Lines>334</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33</cp:revision>
  <dcterms:created xsi:type="dcterms:W3CDTF">2023-08-15T15:54:00Z</dcterms:created>
  <dcterms:modified xsi:type="dcterms:W3CDTF">2023-09-08T14:31:00Z</dcterms:modified>
</cp:coreProperties>
</file>