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Oracle Ecosystem (Fusion &amp; EBS)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AI Agent Studio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APEX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PL/SQL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Standard PL/SQL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BI Publisher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OTBI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Report Builder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Workflow Builder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Software Engineering &amp; Languages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C++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FastAPI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asyncpg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Pydantic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Streamlit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Data Structures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Algorithms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OOP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Design Patterns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AI, LLMs &amp;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LLM Fine-Tuning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LoRA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SFT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Knowledge Distillation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Retrieval-Augmented Generation (RAG)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vLLM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LangChain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Arabic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English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PyTorch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Hugging Face Transformers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LLaMA-Factory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Computer Vision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YOLOv11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YOLOv12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ResNet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Vision Transformer (ViT)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Object Detection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Instance Segmentation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Edge Inference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OCR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OpenCV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Databases &amp; Vector Stores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Qdrant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PgVector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Alembic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Infrastructure &amp; MLOps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Microsoft Azure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Prometheus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Grafana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Weights &amp; Biases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Nginx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Locust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Knowledge Transfer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Organizes an industry-readiness study group for aspiring AI engineers, producing structured educational content and guiding members toward junior AI roles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Cross-Functional Delivery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Comfortable owning full project lifecycles — from requirements gathering through production rollout — across Oracle, AI, and cloud domains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Self-Directed Problem Solving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B.Sc. Computer Science, AI Specialization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Zagazig University Egypt — Faculty of Computers and Information Sciences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 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Technical Consultant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an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Junior AI Engineer — Part-Time, Remote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OZ-Tech |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Engineer Intern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RMG | Egypt Office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 — Oracle AI Agent Studio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 — Oracle Fusion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01/2026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