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1FEFE" w14:textId="77777777" w:rsidR="00AD20D4" w:rsidRDefault="00AD20D4">
      <w:pPr>
        <w:rPr>
          <w:b/>
          <w:sz w:val="28"/>
          <w:szCs w:val="28"/>
        </w:rPr>
      </w:pPr>
    </w:p>
    <w:p w14:paraId="682058CC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Modeling Technique 1: Linear Regression</w:t>
      </w:r>
    </w:p>
    <w:p w14:paraId="3BFB7422" w14:textId="77777777" w:rsidR="00AD20D4" w:rsidRDefault="00AD20D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sz w:val="28"/>
          <w:szCs w:val="28"/>
        </w:rPr>
      </w:pPr>
    </w:p>
    <w:p w14:paraId="38A31704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  <w:r>
        <w:rPr>
          <w:b/>
          <w:color w:val="000000"/>
        </w:rPr>
        <w:t>Brief Background of Linear Regression</w:t>
      </w:r>
    </w:p>
    <w:p w14:paraId="63B6C60C" w14:textId="1463B8E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ab/>
        <w:t xml:space="preserve">Linear regression modeling is a machine learning tool. This modeling technique utilizes multiple independent inputs to model our dependent y-value, which is our target output values. </w:t>
      </w:r>
      <w:r w:rsidR="0050075B">
        <w:rPr>
          <w:color w:val="000000"/>
        </w:rPr>
        <w:t>L</w:t>
      </w:r>
      <w:r>
        <w:rPr>
          <w:color w:val="000000"/>
        </w:rPr>
        <w:t>inear regression modeling can find relationships between a set of features to predict our y-output datapoints based on Python’s Scikit-learn packages. The process of how the linear regression modeling technique works is to establish a straight line that fits a wide-spread datasets. The linear regression model will use the optimized parameters from the Gaussian distribution of the dataset. Thus, linear regression is a simplistic model and is a fundamental method of machine learning.</w:t>
      </w:r>
    </w:p>
    <w:p w14:paraId="75D8B324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>
        <w:rPr>
          <w:b/>
          <w:color w:val="000000"/>
        </w:rPr>
        <w:t>Linear Regression Predictive Analysis Method</w:t>
      </w:r>
    </w:p>
    <w:p w14:paraId="155D64CA" w14:textId="32B8BE22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ab/>
        <w:t xml:space="preserve">In our project, we utilized the linear regression technique to predict how popular a song would be based on a select number of features. After cleaning and normalizing the dataset, we created a correlation table set between our target y-output feature, popularity, and each respective independent input feature. After careful analysis, the input features that had little-to-no correlation </w:t>
      </w:r>
      <w:r>
        <w:t>were</w:t>
      </w:r>
      <w:r>
        <w:rPr>
          <w:color w:val="000000"/>
        </w:rPr>
        <w:t xml:space="preserve"> dropped to create our design matrix, </w:t>
      </w:r>
      <w:r>
        <w:rPr>
          <w:rFonts w:ascii="Arial" w:eastAsia="Arial" w:hAnsi="Arial" w:cs="Arial"/>
          <w:color w:val="202124"/>
          <w:sz w:val="21"/>
          <w:szCs w:val="21"/>
        </w:rPr>
        <w:t>Φ</w:t>
      </w:r>
      <w:r>
        <w:rPr>
          <w:color w:val="000000"/>
        </w:rPr>
        <w:t xml:space="preserve">, and our y-output array. In our </w:t>
      </w:r>
      <w:r>
        <w:rPr>
          <w:rFonts w:ascii="Arial" w:eastAsia="Arial" w:hAnsi="Arial" w:cs="Arial"/>
          <w:color w:val="202124"/>
          <w:sz w:val="21"/>
          <w:szCs w:val="21"/>
        </w:rPr>
        <w:t>Φ</w:t>
      </w:r>
      <w:r>
        <w:rPr>
          <w:color w:val="000000"/>
        </w:rPr>
        <w:t xml:space="preserve"> matrix with our selected features and the y-output array, we then </w:t>
      </w:r>
      <w:proofErr w:type="spellStart"/>
      <w:r>
        <w:rPr>
          <w:color w:val="000000"/>
        </w:rPr>
        <w:t>split</w:t>
      </w:r>
      <w:r w:rsidR="0050075B">
        <w:rPr>
          <w:color w:val="000000"/>
        </w:rPr>
        <w:t>ted</w:t>
      </w:r>
      <w:proofErr w:type="spellEnd"/>
      <w:r>
        <w:rPr>
          <w:color w:val="000000"/>
        </w:rPr>
        <w:t xml:space="preserve"> our dataset into training sets (X_train, y_train) and test sets (X_test y_test). Our test set </w:t>
      </w:r>
      <w:r>
        <w:t>consisted of 20%</w:t>
      </w:r>
      <w:r>
        <w:rPr>
          <w:color w:val="000000"/>
        </w:rPr>
        <w:t xml:space="preserve"> of the data. We then fitted our linear regression model with the training set. With our trained model, we used our X_test set to output y-pred, our prediction array.</w:t>
      </w:r>
    </w:p>
    <w:p w14:paraId="3AF064D6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>
        <w:rPr>
          <w:b/>
          <w:color w:val="000000"/>
        </w:rPr>
        <w:t>Histogram Analysis of our y-Datasets</w:t>
      </w:r>
    </w:p>
    <w:p w14:paraId="33593C36" w14:textId="2D983E9B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ab/>
        <w:t xml:space="preserve">Moreover, in Figure 1, we displayed the histogram of our y_train, y_test, and y_pred arrays. In subplot 1, we showcased the distribution </w:t>
      </w:r>
      <w:r>
        <w:t>of the y_train</w:t>
      </w:r>
      <w:r>
        <w:rPr>
          <w:color w:val="000000"/>
        </w:rPr>
        <w:t xml:space="preserve"> set, which appeared to be a normal distribution, but ha</w:t>
      </w:r>
      <w:r w:rsidR="0050075B">
        <w:rPr>
          <w:color w:val="000000"/>
        </w:rPr>
        <w:t>d</w:t>
      </w:r>
      <w:r>
        <w:rPr>
          <w:color w:val="000000"/>
        </w:rPr>
        <w:t xml:space="preserve"> a peak in the 0-10 bin. And in subplot 2, we noticed a similar distribution in y_test as our y_train set. Interestingly, we d</w:t>
      </w:r>
      <w:r w:rsidR="0050075B">
        <w:rPr>
          <w:color w:val="000000"/>
        </w:rPr>
        <w:t>id</w:t>
      </w:r>
      <w:r>
        <w:rPr>
          <w:color w:val="000000"/>
        </w:rPr>
        <w:t xml:space="preserve"> not have the same behavior in our y_pred array as it appeared to behave as a Gaussian distribution due to our simplistic linear regression model. Thus, although our y_pred distribution showed that we can predict how popular a song will </w:t>
      </w:r>
      <w:r>
        <w:t>be within</w:t>
      </w:r>
      <w:r>
        <w:rPr>
          <w:color w:val="000000"/>
        </w:rPr>
        <w:t xml:space="preserve"> the Gaussian distribution of the y-test sets, we </w:t>
      </w:r>
      <w:r w:rsidR="0050075B">
        <w:rPr>
          <w:color w:val="000000"/>
        </w:rPr>
        <w:t>were</w:t>
      </w:r>
      <w:r>
        <w:rPr>
          <w:color w:val="000000"/>
        </w:rPr>
        <w:t xml:space="preserve"> not able to accurately predict the low-popularity songs as we see in subplot 2 in the 0-10 bin. Since we cannot control real-life scenarios of outliers or how unpopular a song would be, our linear regression model </w:t>
      </w:r>
      <w:r w:rsidR="0050075B">
        <w:rPr>
          <w:color w:val="000000"/>
        </w:rPr>
        <w:t>did</w:t>
      </w:r>
      <w:r>
        <w:rPr>
          <w:color w:val="000000"/>
        </w:rPr>
        <w:t xml:space="preserve"> not accurately perform well for low-popularity songs as seen in Figure 1, subplot 2.</w:t>
      </w:r>
    </w:p>
    <w:p w14:paraId="0167AEA0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32DB04" wp14:editId="470929C7">
            <wp:extent cx="2844816" cy="2086198"/>
            <wp:effectExtent l="0" t="0" r="0" b="0"/>
            <wp:docPr id="10" name="image4.png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hart, histogram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816" cy="2086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2DCC9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</w:rPr>
      </w:pPr>
      <w:r>
        <w:rPr>
          <w:color w:val="000000"/>
          <w:sz w:val="16"/>
          <w:szCs w:val="16"/>
        </w:rPr>
        <w:t xml:space="preserve">Figure 1: Histogram for our y-datapoints, which included our y_train, y_test, and y_pred sets. In the plot, it is showcased that our y_train and y_test sets behave similarly to a Gaussian distribution with another peak in the 0-10 bin. However, due to the simplistic manner of linear regression modeling, </w:t>
      </w:r>
      <w:r>
        <w:rPr>
          <w:sz w:val="16"/>
          <w:szCs w:val="16"/>
        </w:rPr>
        <w:t>y_pred</w:t>
      </w:r>
      <w:r>
        <w:rPr>
          <w:color w:val="000000"/>
          <w:sz w:val="16"/>
          <w:szCs w:val="16"/>
        </w:rPr>
        <w:t xml:space="preserve"> aligns with the Gaussian distribution, but does not accurately predict low-popularity songs as seen in subplot 2. </w:t>
      </w:r>
    </w:p>
    <w:p w14:paraId="5FFCC863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>
        <w:rPr>
          <w:b/>
          <w:color w:val="000000"/>
        </w:rPr>
        <w:lastRenderedPageBreak/>
        <w:t>Conclusion and Results</w:t>
      </w:r>
    </w:p>
    <w:p w14:paraId="7FA05A3C" w14:textId="7143A186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color w:val="000000"/>
        </w:rPr>
        <w:tab/>
        <w:t>In Figure 2 subplot 1, we noticed that the y_test and y_pred outputs showed a good prediction as the points are closely condensed to one another. In addition, in Figure 2 subplot 2, we showcased the residual plot. It displayed how shaded the region of the y-axis, our residual values, specifically in the range between -20 to 20. This plot showed that the y_test and y_pred are close to one another. Specifically in our error analysis, using the root-mean-square error (</w:t>
      </w:r>
      <w:r w:rsidR="0050075B">
        <w:rPr>
          <w:color w:val="000000"/>
        </w:rPr>
        <w:t>RMSE</w:t>
      </w:r>
      <w:r>
        <w:rPr>
          <w:color w:val="000000"/>
        </w:rPr>
        <w:t xml:space="preserve">), we calculated the training and testing </w:t>
      </w:r>
      <w:r w:rsidR="0050075B">
        <w:rPr>
          <w:color w:val="000000"/>
        </w:rPr>
        <w:t>RMSE</w:t>
      </w:r>
      <w:r>
        <w:rPr>
          <w:color w:val="000000"/>
        </w:rPr>
        <w:t xml:space="preserve"> as 14.33</w:t>
      </w:r>
      <w:r w:rsidR="0050075B">
        <w:rPr>
          <w:color w:val="000000"/>
        </w:rPr>
        <w:t xml:space="preserve"> and</w:t>
      </w:r>
      <w:r>
        <w:rPr>
          <w:color w:val="000000"/>
        </w:rPr>
        <w:t xml:space="preserve"> 14.44. If our training </w:t>
      </w:r>
      <w:r w:rsidR="0050075B">
        <w:rPr>
          <w:color w:val="000000"/>
        </w:rPr>
        <w:t>RMSE</w:t>
      </w:r>
      <w:r>
        <w:rPr>
          <w:color w:val="000000"/>
        </w:rPr>
        <w:t xml:space="preserve"> is very small, the model will overfit. In retrospect, if our testing </w:t>
      </w:r>
      <w:r w:rsidR="0050075B">
        <w:rPr>
          <w:color w:val="000000"/>
        </w:rPr>
        <w:t>RMSE</w:t>
      </w:r>
      <w:r>
        <w:rPr>
          <w:color w:val="000000"/>
        </w:rPr>
        <w:t xml:space="preserve"> is very large, then our model is inaccurate. Our goal </w:t>
      </w:r>
      <w:r w:rsidR="0050075B">
        <w:rPr>
          <w:color w:val="000000"/>
        </w:rPr>
        <w:t>was</w:t>
      </w:r>
      <w:r>
        <w:rPr>
          <w:color w:val="000000"/>
        </w:rPr>
        <w:t xml:space="preserve"> to find our respective training and test </w:t>
      </w:r>
      <w:r w:rsidR="0050075B">
        <w:rPr>
          <w:color w:val="000000"/>
        </w:rPr>
        <w:t xml:space="preserve">RMSE </w:t>
      </w:r>
      <w:r>
        <w:rPr>
          <w:color w:val="000000"/>
        </w:rPr>
        <w:t>to be as close to one another. In addition, our coefficient of determination, R</w:t>
      </w:r>
      <w:r>
        <w:rPr>
          <w:color w:val="000000"/>
          <w:vertAlign w:val="superscript"/>
        </w:rPr>
        <w:t xml:space="preserve">2 </w:t>
      </w:r>
      <w:r>
        <w:rPr>
          <w:color w:val="000000"/>
        </w:rPr>
        <w:t xml:space="preserve">score, </w:t>
      </w:r>
      <w:r w:rsidR="0050075B">
        <w:rPr>
          <w:color w:val="000000"/>
        </w:rPr>
        <w:t>was</w:t>
      </w:r>
      <w:r>
        <w:rPr>
          <w:color w:val="000000"/>
        </w:rPr>
        <w:t xml:space="preserve"> approximately close to 0.4. Although it appears to have a low-correlation score, our linear regression model is still a good model because it </w:t>
      </w:r>
      <w:r>
        <w:t>is more difficult</w:t>
      </w:r>
      <w:r>
        <w:rPr>
          <w:color w:val="000000"/>
        </w:rPr>
        <w:t xml:space="preserve"> to predict human’s music behavior than physical processes.</w:t>
      </w:r>
    </w:p>
    <w:p w14:paraId="45B2A057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noProof/>
          <w:color w:val="000000"/>
          <w:sz w:val="48"/>
          <w:szCs w:val="48"/>
        </w:rPr>
        <w:drawing>
          <wp:inline distT="0" distB="0" distL="0" distR="0" wp14:anchorId="4594A4EA" wp14:editId="728774E1">
            <wp:extent cx="5536154" cy="2709769"/>
            <wp:effectExtent l="0" t="0" r="0" b="0"/>
            <wp:docPr id="12" name="image5.png" descr="Graphical user interface,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char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6154" cy="2709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DFCD9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Figure 2: In subplot 1, we noticed that the y_test and y_pred arrays showed a good prediction as the points are closely aligned to one another. In subplot 2, we displayed the residual plot, in which the region between -20 to 20 of the residual values are shaded, meaning that the y_test and y_pred output arrays are close to each other.</w:t>
      </w:r>
    </w:p>
    <w:p w14:paraId="439A0977" w14:textId="77777777" w:rsidR="00AD20D4" w:rsidRDefault="00AD20D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16"/>
          <w:szCs w:val="16"/>
        </w:rPr>
      </w:pPr>
    </w:p>
    <w:p w14:paraId="076A0528" w14:textId="09324F99" w:rsidR="00AD20D4" w:rsidRDefault="00000000">
      <w:pPr>
        <w:ind w:firstLine="720"/>
        <w:jc w:val="both"/>
      </w:pPr>
      <w:r>
        <w:t xml:space="preserve">Moreover, in Figure 3, we observed that the predicted and observed values followed a straight line. This model roughly followed a linear relationship and showed promising results on predicting how popular a song will be. However, we noticed that there </w:t>
      </w:r>
      <w:r w:rsidR="0050075B">
        <w:t>was</w:t>
      </w:r>
      <w:r>
        <w:t xml:space="preserve"> a large amount of datapoints that follow the horizontal line (y_test = 0) of the observed values. This observation showed that our linear regression model </w:t>
      </w:r>
      <w:r w:rsidR="0050075B">
        <w:t>did</w:t>
      </w:r>
      <w:r>
        <w:t xml:space="preserve"> not accurately predict the unpopular songs due to the machine learning’s simplistic modeling technique.</w:t>
      </w:r>
    </w:p>
    <w:p w14:paraId="09548ABA" w14:textId="77777777" w:rsidR="00AD20D4" w:rsidRDefault="00AD20D4">
      <w:pPr>
        <w:ind w:firstLine="720"/>
      </w:pPr>
    </w:p>
    <w:p w14:paraId="0B5AC815" w14:textId="77777777" w:rsidR="00AD20D4" w:rsidRDefault="00000000">
      <w:pPr>
        <w:ind w:firstLine="72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19BCDB4" wp14:editId="612F56DE">
            <wp:extent cx="3143171" cy="2437875"/>
            <wp:effectExtent l="0" t="0" r="0" b="0"/>
            <wp:docPr id="11" name="image1.png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scatte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171" cy="243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A7E2F" w14:textId="6EECB996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Figure 3: In the plot, we noticed that the actual values vs. predicted values followed a linear relationship. This observation showed that our linear regression model </w:t>
      </w:r>
      <w:r>
        <w:rPr>
          <w:sz w:val="16"/>
          <w:szCs w:val="16"/>
        </w:rPr>
        <w:t>d</w:t>
      </w:r>
      <w:r w:rsidR="0050075B">
        <w:rPr>
          <w:sz w:val="16"/>
          <w:szCs w:val="16"/>
        </w:rPr>
        <w:t>id</w:t>
      </w:r>
      <w:r>
        <w:rPr>
          <w:sz w:val="16"/>
          <w:szCs w:val="16"/>
        </w:rPr>
        <w:t xml:space="preserve"> a</w:t>
      </w:r>
      <w:r>
        <w:rPr>
          <w:color w:val="000000"/>
          <w:sz w:val="16"/>
          <w:szCs w:val="16"/>
        </w:rPr>
        <w:t xml:space="preserve"> good job on predicting how popular a song will be. However, we also noticed that the model d</w:t>
      </w:r>
      <w:r w:rsidR="0050075B">
        <w:rPr>
          <w:color w:val="000000"/>
          <w:sz w:val="16"/>
          <w:szCs w:val="16"/>
        </w:rPr>
        <w:t>id</w:t>
      </w:r>
      <w:r>
        <w:rPr>
          <w:color w:val="000000"/>
          <w:sz w:val="16"/>
          <w:szCs w:val="16"/>
        </w:rPr>
        <w:t xml:space="preserve"> not predict how unpopular a song will be.</w:t>
      </w:r>
    </w:p>
    <w:p w14:paraId="71879F85" w14:textId="77777777" w:rsidR="00AD20D4" w:rsidRDefault="00AD20D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16"/>
          <w:szCs w:val="16"/>
        </w:rPr>
      </w:pPr>
    </w:p>
    <w:p w14:paraId="7AFFB855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>
        <w:rPr>
          <w:b/>
          <w:color w:val="000000"/>
        </w:rPr>
        <w:t>Additional Discussion: Chebyshev’s Inequality</w:t>
      </w:r>
    </w:p>
    <w:p w14:paraId="3F4FA15F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vertAlign w:val="superscript"/>
        </w:rPr>
      </w:pPr>
      <w:r>
        <w:rPr>
          <w:b/>
          <w:color w:val="000000"/>
        </w:rPr>
        <w:tab/>
      </w:r>
      <w:r>
        <w:rPr>
          <w:color w:val="000000"/>
        </w:rPr>
        <w:t>In a probability distribution, Chebyshev’s Inequality is an idea that provides an understanding on the upper and lower limits of our dataset, especially if a dataset does not have a normal distribution. In utilizing Chebyshev’s Inequality, there is only a specific percentage of values, 1/k</w:t>
      </w:r>
      <w:proofErr w:type="gramStart"/>
      <w:r>
        <w:rPr>
          <w:color w:val="000000"/>
          <w:vertAlign w:val="superscript"/>
        </w:rPr>
        <w:t xml:space="preserve">2 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where k is the standard deviation, that the datapoints will not exceed the distance from the mean. In other words, no matter the </w:t>
      </w:r>
      <w:r>
        <w:t xml:space="preserve">shape of the distribution, the majority of the datapoints will lie within a few standard deviations of the expectation. </w:t>
      </w:r>
      <w:r>
        <w:rPr>
          <w:color w:val="000000"/>
        </w:rPr>
        <w:t xml:space="preserve">Using Chebyshev’s Inequality, we can remove outliers to prevent skewness of our results and improve our linear regression model to perform better. </w:t>
      </w:r>
    </w:p>
    <w:p w14:paraId="6CEE832A" w14:textId="4B0AD1FD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 xml:space="preserve">As shown in Figure 4, the kernel density estimate has been plotted for y_train, y_test, and y_pred, as it visualizes the continuous probability density curve while displaying multiple distributions. Specifically for y_train and y_test, the figures did not follow the normal Gaussian curve as it has two peaks. Our linear regression model </w:t>
      </w:r>
      <w:r w:rsidR="0050075B">
        <w:rPr>
          <w:color w:val="000000"/>
        </w:rPr>
        <w:t xml:space="preserve">did </w:t>
      </w:r>
      <w:r>
        <w:rPr>
          <w:color w:val="000000"/>
        </w:rPr>
        <w:t>not accurately predict unpopular songs, as shown in the first peak. Thus, we use</w:t>
      </w:r>
      <w:r w:rsidR="00FA34AB">
        <w:rPr>
          <w:color w:val="000000"/>
        </w:rPr>
        <w:t>d</w:t>
      </w:r>
      <w:r>
        <w:rPr>
          <w:color w:val="000000"/>
        </w:rPr>
        <w:t xml:space="preserve"> Chebyshev’s Inequality for estimation to provide insights about which outliers in our training data distribution can be removed for a better predictive model. In Figure 5, we tuned the k-value or the standard deviation, which ha</w:t>
      </w:r>
      <w:r w:rsidR="00FA34AB">
        <w:rPr>
          <w:color w:val="000000"/>
        </w:rPr>
        <w:t>d</w:t>
      </w:r>
      <w:r>
        <w:rPr>
          <w:color w:val="000000"/>
        </w:rPr>
        <w:t xml:space="preserve"> a range between [0, 3]. For each k-value, we found our upper and lower limit for which our training values should exist in our updated dataset. For each iteration of k-value, we trained our model with the updated dataset and outputted our predictive values using the test set. Then, we </w:t>
      </w:r>
      <w:r>
        <w:t>calculated</w:t>
      </w:r>
      <w:r>
        <w:rPr>
          <w:color w:val="000000"/>
        </w:rPr>
        <w:t xml:space="preserve"> the training and test</w:t>
      </w:r>
      <w:r w:rsidR="00FA34AB">
        <w:rPr>
          <w:color w:val="000000"/>
        </w:rPr>
        <w:t>ing</w:t>
      </w:r>
      <w:r>
        <w:rPr>
          <w:color w:val="000000"/>
        </w:rPr>
        <w:t xml:space="preserve"> </w:t>
      </w:r>
      <w:r w:rsidR="00FA34AB">
        <w:rPr>
          <w:color w:val="000000"/>
        </w:rPr>
        <w:t xml:space="preserve">RMSE </w:t>
      </w:r>
      <w:r>
        <w:rPr>
          <w:color w:val="000000"/>
        </w:rPr>
        <w:t xml:space="preserve">for each iteration and plotted it below in Figure 5 subplot 1. We observed that when k-value </w:t>
      </w:r>
      <w:r w:rsidR="00FA34AB">
        <w:rPr>
          <w:color w:val="000000"/>
        </w:rPr>
        <w:t>was</w:t>
      </w:r>
      <w:r>
        <w:rPr>
          <w:color w:val="000000"/>
        </w:rPr>
        <w:t xml:space="preserve"> the smallest, our model performed the worst due to overfitting the dataset. As k-value </w:t>
      </w:r>
      <w:r>
        <w:t>increases</w:t>
      </w:r>
      <w:r>
        <w:rPr>
          <w:color w:val="000000"/>
        </w:rPr>
        <w:t xml:space="preserve">, our training and testing </w:t>
      </w:r>
      <w:r w:rsidR="00FA34AB">
        <w:rPr>
          <w:color w:val="000000"/>
        </w:rPr>
        <w:t>RMSE</w:t>
      </w:r>
      <w:r>
        <w:rPr>
          <w:color w:val="000000"/>
        </w:rPr>
        <w:t xml:space="preserve"> performs better. Specifically, as the k-value increase</w:t>
      </w:r>
      <w:r w:rsidR="00FA34AB">
        <w:rPr>
          <w:color w:val="000000"/>
        </w:rPr>
        <w:t>s</w:t>
      </w:r>
      <w:r>
        <w:rPr>
          <w:color w:val="000000"/>
        </w:rPr>
        <w:t xml:space="preserve"> to 2.2, we notice that the training and test</w:t>
      </w:r>
      <w:r w:rsidR="00FA34AB">
        <w:rPr>
          <w:color w:val="000000"/>
        </w:rPr>
        <w:t>ing</w:t>
      </w:r>
      <w:r w:rsidR="00FA34AB" w:rsidRPr="00FA34AB">
        <w:rPr>
          <w:color w:val="000000"/>
        </w:rPr>
        <w:t xml:space="preserve"> </w:t>
      </w:r>
      <w:r w:rsidR="00FA34AB">
        <w:rPr>
          <w:color w:val="000000"/>
        </w:rPr>
        <w:t>RMSE</w:t>
      </w:r>
      <w:r>
        <w:rPr>
          <w:color w:val="000000"/>
        </w:rPr>
        <w:t xml:space="preserve"> values have</w:t>
      </w:r>
      <w:r w:rsidR="00FA34AB">
        <w:rPr>
          <w:color w:val="000000"/>
        </w:rPr>
        <w:t xml:space="preserve"> their</w:t>
      </w:r>
      <w:r>
        <w:rPr>
          <w:color w:val="000000"/>
        </w:rPr>
        <w:t xml:space="preserve"> turning point</w:t>
      </w:r>
      <w:r w:rsidR="00FA34AB">
        <w:rPr>
          <w:color w:val="000000"/>
        </w:rPr>
        <w:t>s</w:t>
      </w:r>
      <w:r>
        <w:rPr>
          <w:color w:val="000000"/>
        </w:rPr>
        <w:t xml:space="preserve"> approximately at 14.245 and 14.445, respectively. Compared to the linear regression model in our previous </w:t>
      </w:r>
      <w:r w:rsidR="00FA34AB">
        <w:rPr>
          <w:color w:val="000000"/>
        </w:rPr>
        <w:t xml:space="preserve">RMSE </w:t>
      </w:r>
      <w:r>
        <w:rPr>
          <w:color w:val="000000"/>
        </w:rPr>
        <w:t xml:space="preserve">analysis, our training </w:t>
      </w:r>
      <w:r w:rsidR="00FA34AB">
        <w:rPr>
          <w:color w:val="000000"/>
        </w:rPr>
        <w:t xml:space="preserve">RMSE </w:t>
      </w:r>
      <w:r>
        <w:rPr>
          <w:color w:val="000000"/>
        </w:rPr>
        <w:t xml:space="preserve">increased by the amount of 0.085 and our testing </w:t>
      </w:r>
      <w:r w:rsidR="00FA34AB">
        <w:rPr>
          <w:color w:val="000000"/>
        </w:rPr>
        <w:t xml:space="preserve">RMSE </w:t>
      </w:r>
      <w:r>
        <w:rPr>
          <w:color w:val="000000"/>
        </w:rPr>
        <w:t xml:space="preserve">decreased by 0.004 using our optimized k-value as indicated in Figure 5 subplot 2. Using Chebyshev’s Inequality, our model showed less overfitting behavior and more accuracy. Even with Chebyshev’s Inequality our linear regression model had a slight improvement, however, the </w:t>
      </w:r>
      <w:r w:rsidR="00FA34AB">
        <w:rPr>
          <w:color w:val="000000"/>
        </w:rPr>
        <w:t xml:space="preserve">RMSE </w:t>
      </w:r>
      <w:r>
        <w:rPr>
          <w:color w:val="000000"/>
        </w:rPr>
        <w:t xml:space="preserve">values are still relatively around 14. Thus, we </w:t>
      </w:r>
      <w:r>
        <w:t>seek more</w:t>
      </w:r>
      <w:r>
        <w:rPr>
          <w:color w:val="000000"/>
        </w:rPr>
        <w:t xml:space="preserve"> complicated modeling techniques in our final project. </w:t>
      </w:r>
    </w:p>
    <w:p w14:paraId="152AD14E" w14:textId="77777777" w:rsidR="00AD20D4" w:rsidRDefault="00AD20D4"/>
    <w:p w14:paraId="26AC584E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noProof/>
          <w:color w:val="000000"/>
          <w:sz w:val="48"/>
          <w:szCs w:val="48"/>
        </w:rPr>
        <w:lastRenderedPageBreak/>
        <w:drawing>
          <wp:inline distT="0" distB="0" distL="0" distR="0" wp14:anchorId="702472BD" wp14:editId="4152B2AC">
            <wp:extent cx="2376594" cy="1849223"/>
            <wp:effectExtent l="0" t="0" r="0" b="0"/>
            <wp:docPr id="14" name="image3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har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594" cy="1849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  <w:sz w:val="48"/>
          <w:szCs w:val="48"/>
        </w:rPr>
        <w:drawing>
          <wp:inline distT="0" distB="0" distL="0" distR="0" wp14:anchorId="1C9D4D9F" wp14:editId="59B79E22">
            <wp:extent cx="2047412" cy="1864982"/>
            <wp:effectExtent l="0" t="0" r="0" b="0"/>
            <wp:docPr id="13" name="image6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har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412" cy="1864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4804D" w14:textId="7DC4AFB4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Figure 4: In the plot, we see that the KDE distribution of y_train and y_test has two peaks, in which we can apply Chebyshev’s Inequality to remove outliers depending on the standard deviation. However, although we improve</w:t>
      </w:r>
      <w:r w:rsidR="00FA34AB">
        <w:rPr>
          <w:color w:val="000000"/>
          <w:sz w:val="16"/>
          <w:szCs w:val="16"/>
        </w:rPr>
        <w:t>d</w:t>
      </w:r>
      <w:r>
        <w:rPr>
          <w:color w:val="000000"/>
          <w:sz w:val="16"/>
          <w:szCs w:val="16"/>
        </w:rPr>
        <w:t xml:space="preserve"> on our training data, </w:t>
      </w:r>
      <w:r w:rsidR="00FA34AB">
        <w:rPr>
          <w:color w:val="000000"/>
          <w:sz w:val="16"/>
          <w:szCs w:val="16"/>
        </w:rPr>
        <w:t xml:space="preserve">it </w:t>
      </w:r>
      <w:proofErr w:type="gramStart"/>
      <w:r>
        <w:rPr>
          <w:color w:val="000000"/>
          <w:sz w:val="16"/>
          <w:szCs w:val="16"/>
        </w:rPr>
        <w:t>perform</w:t>
      </w:r>
      <w:proofErr w:type="gramEnd"/>
      <w:r>
        <w:rPr>
          <w:color w:val="000000"/>
          <w:sz w:val="16"/>
          <w:szCs w:val="16"/>
        </w:rPr>
        <w:t xml:space="preserve"> worse for our test</w:t>
      </w:r>
      <w:r w:rsidR="00FA34AB">
        <w:rPr>
          <w:color w:val="000000"/>
          <w:sz w:val="16"/>
          <w:szCs w:val="16"/>
        </w:rPr>
        <w:t>ing</w:t>
      </w:r>
      <w:r>
        <w:rPr>
          <w:color w:val="000000"/>
          <w:sz w:val="16"/>
          <w:szCs w:val="16"/>
        </w:rPr>
        <w:t xml:space="preserve"> data as our model overfits closer to the training dataset.</w:t>
      </w:r>
    </w:p>
    <w:p w14:paraId="597AED40" w14:textId="77777777" w:rsidR="00AD20D4" w:rsidRDefault="00AD20D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16"/>
          <w:szCs w:val="16"/>
        </w:rPr>
      </w:pPr>
    </w:p>
    <w:p w14:paraId="5BECA3F0" w14:textId="77777777" w:rsidR="00AD20D4" w:rsidRDefault="00AD20D4">
      <w:pPr>
        <w:rPr>
          <w:sz w:val="16"/>
          <w:szCs w:val="16"/>
        </w:rPr>
      </w:pPr>
    </w:p>
    <w:p w14:paraId="205A196A" w14:textId="77777777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</w:rPr>
        <w:drawing>
          <wp:inline distT="0" distB="0" distL="0" distR="0" wp14:anchorId="743A623A" wp14:editId="7ED75024">
            <wp:extent cx="4212878" cy="2334831"/>
            <wp:effectExtent l="0" t="0" r="0" b="0"/>
            <wp:docPr id="9" name="image2.pn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hart, line char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2878" cy="2334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DA836" w14:textId="45204559" w:rsidR="00AD20D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Figure 5: In the first subplot, we observed the Sigma vs. RMSE for each training and test</w:t>
      </w:r>
      <w:r w:rsidR="00FA34AB">
        <w:rPr>
          <w:color w:val="000000"/>
          <w:sz w:val="16"/>
          <w:szCs w:val="16"/>
        </w:rPr>
        <w:t>ing</w:t>
      </w:r>
      <w:r>
        <w:rPr>
          <w:color w:val="000000"/>
          <w:sz w:val="16"/>
          <w:szCs w:val="16"/>
        </w:rPr>
        <w:t xml:space="preserve"> dataset. We observed that at the turning points for each training and test</w:t>
      </w:r>
      <w:r w:rsidR="00FA34AB">
        <w:rPr>
          <w:color w:val="000000"/>
          <w:sz w:val="16"/>
          <w:szCs w:val="16"/>
        </w:rPr>
        <w:t>ing</w:t>
      </w:r>
      <w:r>
        <w:rPr>
          <w:color w:val="000000"/>
          <w:sz w:val="16"/>
          <w:szCs w:val="16"/>
        </w:rPr>
        <w:t xml:space="preserve"> </w:t>
      </w:r>
      <w:r w:rsidR="00FA34AB">
        <w:rPr>
          <w:color w:val="000000"/>
          <w:sz w:val="16"/>
          <w:szCs w:val="16"/>
        </w:rPr>
        <w:t>RMSE</w:t>
      </w:r>
      <w:r>
        <w:rPr>
          <w:color w:val="000000"/>
          <w:sz w:val="16"/>
          <w:szCs w:val="16"/>
        </w:rPr>
        <w:t>, we h</w:t>
      </w:r>
      <w:r w:rsidR="00FA34AB">
        <w:rPr>
          <w:color w:val="000000"/>
          <w:sz w:val="16"/>
          <w:szCs w:val="16"/>
        </w:rPr>
        <w:t>ad</w:t>
      </w:r>
      <w:r>
        <w:rPr>
          <w:color w:val="000000"/>
          <w:sz w:val="16"/>
          <w:szCs w:val="16"/>
        </w:rPr>
        <w:t xml:space="preserve"> our optimized sigma value of 2.2. In the second subplot, we observed that at </w:t>
      </w:r>
      <w:r w:rsidR="00FA34AB">
        <w:rPr>
          <w:color w:val="000000"/>
          <w:sz w:val="16"/>
          <w:szCs w:val="16"/>
        </w:rPr>
        <w:t xml:space="preserve">the </w:t>
      </w:r>
      <w:r>
        <w:rPr>
          <w:color w:val="000000"/>
          <w:sz w:val="16"/>
          <w:szCs w:val="16"/>
        </w:rPr>
        <w:t>value of 2.2, we h</w:t>
      </w:r>
      <w:r w:rsidR="00FA34AB">
        <w:rPr>
          <w:color w:val="000000"/>
          <w:sz w:val="16"/>
          <w:szCs w:val="16"/>
        </w:rPr>
        <w:t>ad</w:t>
      </w:r>
      <w:r>
        <w:rPr>
          <w:color w:val="000000"/>
          <w:sz w:val="16"/>
          <w:szCs w:val="16"/>
        </w:rPr>
        <w:t xml:space="preserve"> the smallest difference between the training and test</w:t>
      </w:r>
      <w:r w:rsidR="00FA34AB">
        <w:rPr>
          <w:color w:val="000000"/>
          <w:sz w:val="16"/>
          <w:szCs w:val="16"/>
        </w:rPr>
        <w:t>ing</w:t>
      </w:r>
      <w:r>
        <w:rPr>
          <w:color w:val="000000"/>
          <w:sz w:val="16"/>
          <w:szCs w:val="16"/>
        </w:rPr>
        <w:t xml:space="preserve"> </w:t>
      </w:r>
      <w:r w:rsidR="00FA34AB">
        <w:rPr>
          <w:color w:val="000000"/>
          <w:sz w:val="16"/>
          <w:szCs w:val="16"/>
        </w:rPr>
        <w:t>RMSE</w:t>
      </w:r>
      <w:r>
        <w:rPr>
          <w:color w:val="000000"/>
          <w:sz w:val="16"/>
          <w:szCs w:val="16"/>
        </w:rPr>
        <w:t xml:space="preserve">. </w:t>
      </w:r>
    </w:p>
    <w:p w14:paraId="447AFC01" w14:textId="77777777" w:rsidR="00AD20D4" w:rsidRDefault="00AD20D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16"/>
          <w:szCs w:val="16"/>
        </w:rPr>
      </w:pPr>
    </w:p>
    <w:p w14:paraId="3D228AC7" w14:textId="77777777" w:rsidR="00AD20D4" w:rsidRDefault="00AD20D4">
      <w:pPr>
        <w:rPr>
          <w:sz w:val="48"/>
          <w:szCs w:val="48"/>
        </w:rPr>
      </w:pPr>
    </w:p>
    <w:sectPr w:rsidR="00AD20D4">
      <w:pgSz w:w="11900" w:h="16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0D4"/>
    <w:rsid w:val="0050075B"/>
    <w:rsid w:val="00AA5747"/>
    <w:rsid w:val="00AD20D4"/>
    <w:rsid w:val="00F40904"/>
    <w:rsid w:val="00FA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C37CD"/>
  <w15:docId w15:val="{73673909-A54B-BA40-A70B-B322D7D2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E3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235A4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apple-converted-space">
    <w:name w:val="apple-converted-space"/>
    <w:basedOn w:val="DefaultParagraphFont"/>
    <w:rsid w:val="005D71E7"/>
  </w:style>
  <w:style w:type="character" w:styleId="Hyperlink">
    <w:name w:val="Hyperlink"/>
    <w:basedOn w:val="DefaultParagraphFont"/>
    <w:uiPriority w:val="99"/>
    <w:unhideWhenUsed/>
    <w:rsid w:val="00DA1A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A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26D0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08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08A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86E37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2SJ7JNTleVdKihbOEMkiexpxaw==">AMUW2mVjHIDBMbW9mXhKXNGAtrJF5Xa4KUoAx0mVNetvGmNU+dG62gupeEK0Sz8ztDEB4TQGXOGfXaqel4oQjKU9ujPIQFOKEZdsjpcUfFsQ5T0SClcgtrA=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1290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Ibarra</dc:creator>
  <cp:lastModifiedBy>Alberto Ibarra</cp:lastModifiedBy>
  <cp:revision>3</cp:revision>
  <dcterms:created xsi:type="dcterms:W3CDTF">2022-12-12T18:38:00Z</dcterms:created>
  <dcterms:modified xsi:type="dcterms:W3CDTF">2022-12-12T19:17:00Z</dcterms:modified>
</cp:coreProperties>
</file>