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Sync Notes — June 2023</w:t>
      </w:r>
    </w:p>
    <w:p>
      <w:pPr>
        <w:pStyle w:val="Heading1"/>
      </w:pPr>
      <w:r>
        <w:t>Decisions</w:t>
      </w:r>
    </w:p>
    <w:p>
      <w:r>
        <w:t>Open risks were logged in the tracker with severity ratings. Budget variance for the quarter was within two percent of plan. Budget variance for the quarter was within two percent of plan. The team agreed to pilot the new onboarding flow with ten customers.</w:t>
      </w:r>
    </w:p>
    <w:p>
      <w:r>
        <w:t>Attendees reviewed the action items from the previous session and confirmed owners. The team agreed to pilot the new onboarding flow with ten customers. Attendees reviewed the action items from the previous session and confirmed owners. Attendees reviewed the action items from the previous session and confirmed owners.</w:t>
      </w:r>
    </w:p>
    <w:p>
      <w:pPr>
        <w:pStyle w:val="Heading1"/>
      </w:pPr>
      <w:r>
        <w:t>Action Items</w:t>
      </w:r>
    </w:p>
    <w:p>
      <w:r>
        <w:t>Attendees reviewed the action items from the previous session and confirmed owners. Open risks were logged in the tracker with severity ratings. Attendees reviewed the action items from the previous session and confirmed owners. Marketing will circulate the revised launch checklist by Friday.</w:t>
      </w:r>
    </w:p>
    <w:p>
      <w:r>
        <w:t>Budget variance for the quarter was within two percent of plan. Open risks were logged in the tracker with severity ratings. Marketing will circulate the revised launch checklist by Friday. Budget variance for the quarter was within two percent of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Sync Notes — June 2023</dc:title>
  <dc:subject/>
  <dc:creator>K. Tanaka</dc:creator>
  <cp:keywords/>
  <dc:description>generated by python-docx</dc:description>
  <cp:lastModifiedBy/>
  <cp:revision>1</cp:revision>
  <dcterms:created xsi:type="dcterms:W3CDTF">2022-07-25T00:00:00Z</dcterms:created>
  <dcterms:modified xsi:type="dcterms:W3CDTF">2022-07-25T00:00:00Z</dcterms:modified>
  <cp:category/>
</cp:coreProperties>
</file>