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FEF7B" w14:textId="39B6F36A" w:rsidR="001E69D9" w:rsidRDefault="00000000" w:rsidP="00F8050C">
      <w:pPr>
        <w:spacing w:after="120"/>
        <w:jc w:val="center"/>
      </w:pPr>
      <w:r>
        <w:rPr>
          <w:color w:val="666666"/>
          <w:sz w:val="24"/>
          <w:szCs w:val="24"/>
        </w:rPr>
        <w:t>AINE204</w:t>
      </w:r>
    </w:p>
    <w:p w14:paraId="2602F8D5" w14:textId="63E0A8A5" w:rsidR="001E69D9" w:rsidRDefault="00000000">
      <w:pPr>
        <w:spacing w:after="80"/>
        <w:jc w:val="center"/>
      </w:pPr>
      <w:r>
        <w:rPr>
          <w:color w:val="666666"/>
        </w:rPr>
        <w:t>Artificial Intelligence Tools</w:t>
      </w:r>
    </w:p>
    <w:p w14:paraId="5B10D13A" w14:textId="77777777" w:rsidR="001E69D9" w:rsidRDefault="001E69D9" w:rsidP="00F8050C">
      <w:pPr>
        <w:spacing w:before="80" w:after="80"/>
        <w:jc w:val="center"/>
      </w:pPr>
    </w:p>
    <w:p w14:paraId="2F3793B6" w14:textId="77777777" w:rsidR="001E69D9" w:rsidRDefault="001E69D9" w:rsidP="00F8050C">
      <w:pPr>
        <w:spacing w:before="80" w:after="80"/>
        <w:jc w:val="center"/>
      </w:pPr>
    </w:p>
    <w:p w14:paraId="022A6757" w14:textId="77777777" w:rsidR="001E69D9" w:rsidRDefault="00000000">
      <w:pPr>
        <w:pBdr>
          <w:bottom w:val="single" w:sz="6" w:space="1" w:color="2E75B6"/>
        </w:pBdr>
        <w:spacing w:after="200"/>
        <w:jc w:val="center"/>
      </w:pPr>
      <w:r>
        <w:rPr>
          <w:b/>
          <w:bCs/>
          <w:color w:val="1F3864"/>
          <w:sz w:val="52"/>
          <w:szCs w:val="52"/>
        </w:rPr>
        <w:t>E-commerce Customer Behavior Analysis</w:t>
      </w:r>
    </w:p>
    <w:p w14:paraId="2FCB2D41" w14:textId="77777777" w:rsidR="001E69D9" w:rsidRDefault="00000000">
      <w:pPr>
        <w:spacing w:before="200" w:after="80"/>
        <w:jc w:val="center"/>
      </w:pPr>
      <w:r>
        <w:rPr>
          <w:i/>
          <w:iCs/>
          <w:color w:val="2E75B6"/>
          <w:sz w:val="28"/>
          <w:szCs w:val="28"/>
        </w:rPr>
        <w:t>Final Project Report</w:t>
      </w:r>
    </w:p>
    <w:p w14:paraId="2093D662" w14:textId="77777777" w:rsidR="001E69D9" w:rsidRDefault="001E69D9" w:rsidP="00CF2444">
      <w:pPr>
        <w:spacing w:before="80" w:after="80"/>
        <w:jc w:val="center"/>
      </w:pPr>
    </w:p>
    <w:p w14:paraId="629427D2" w14:textId="77777777" w:rsidR="001E69D9" w:rsidRDefault="001E69D9" w:rsidP="00CF2444">
      <w:pPr>
        <w:spacing w:before="80" w:after="80"/>
        <w:jc w:val="center"/>
      </w:pPr>
    </w:p>
    <w:p w14:paraId="68C8824C" w14:textId="037A18A3" w:rsidR="001E69D9" w:rsidRDefault="005B6BA1" w:rsidP="00CF2444">
      <w:pPr>
        <w:jc w:val="center"/>
      </w:pPr>
      <w:r>
        <w:t>Lecturer Name: Dr. Hussain Adedoyin Ahmed</w:t>
      </w:r>
    </w:p>
    <w:p w14:paraId="5939B33D" w14:textId="3FED483F" w:rsidR="001E69D9" w:rsidRDefault="00000000" w:rsidP="00F8050C">
      <w:pPr>
        <w:jc w:val="center"/>
      </w:pPr>
      <w:r>
        <w:t>Student Name: Mohamed Mohamed</w:t>
      </w:r>
    </w:p>
    <w:p w14:paraId="6C5A89D7" w14:textId="4017E455" w:rsidR="001E69D9" w:rsidRDefault="00000000" w:rsidP="00F8050C">
      <w:pPr>
        <w:jc w:val="center"/>
      </w:pPr>
      <w:r>
        <w:t>Student ID: 2303070006</w:t>
      </w:r>
    </w:p>
    <w:p w14:paraId="115CE7D4" w14:textId="77777777" w:rsidR="00F8050C" w:rsidRDefault="00F8050C" w:rsidP="00F8050C"/>
    <w:p w14:paraId="6979314F" w14:textId="34365C00" w:rsidR="001E69D9" w:rsidRDefault="00000000" w:rsidP="00F8050C">
      <w:r>
        <w:rPr>
          <w:b/>
          <w:bCs/>
          <w:sz w:val="32"/>
          <w:szCs w:val="32"/>
        </w:rPr>
        <w:t>Table of Contents:</w:t>
      </w:r>
    </w:p>
    <w:p w14:paraId="69659D4E" w14:textId="4977583B" w:rsidR="001E69D9" w:rsidRDefault="00000000">
      <w:pPr>
        <w:spacing w:before="60" w:after="100"/>
      </w:pPr>
      <w:r>
        <w:t>1. Introduction………………………………………………………....2</w:t>
      </w:r>
    </w:p>
    <w:p w14:paraId="7A50B1F8" w14:textId="0280B723" w:rsidR="001E69D9" w:rsidRDefault="00000000">
      <w:pPr>
        <w:spacing w:before="60" w:after="100"/>
      </w:pPr>
      <w:r>
        <w:t>2. Problem Statement………………………………………………...2</w:t>
      </w:r>
    </w:p>
    <w:p w14:paraId="04C861DF" w14:textId="15C7467C" w:rsidR="001E69D9" w:rsidRDefault="00000000">
      <w:pPr>
        <w:spacing w:before="60" w:after="100"/>
      </w:pPr>
      <w:r>
        <w:t>3. Objectives……………………………………………………………2</w:t>
      </w:r>
    </w:p>
    <w:p w14:paraId="165F5559" w14:textId="18E7C669" w:rsidR="001E69D9" w:rsidRDefault="00000000">
      <w:pPr>
        <w:spacing w:before="60" w:after="100"/>
      </w:pPr>
      <w:r>
        <w:t>4. AI Tools Used…………….………………………………………....2</w:t>
      </w:r>
    </w:p>
    <w:p w14:paraId="6259E6AF" w14:textId="4CF0E734" w:rsidR="001E69D9" w:rsidRDefault="00000000">
      <w:pPr>
        <w:spacing w:before="60" w:after="100"/>
      </w:pPr>
      <w:r>
        <w:t>5. Methodology…………………………………………………………3</w:t>
      </w:r>
    </w:p>
    <w:p w14:paraId="2DF3BFFC" w14:textId="50E29653" w:rsidR="001E69D9" w:rsidRDefault="00000000">
      <w:pPr>
        <w:spacing w:before="60" w:after="100"/>
      </w:pPr>
      <w:r>
        <w:t xml:space="preserve">   5.1  Data Loading &amp; Preprocessing…………………………...…...3</w:t>
      </w:r>
    </w:p>
    <w:p w14:paraId="7B18FC69" w14:textId="6472CB40" w:rsidR="001E69D9" w:rsidRDefault="00000000">
      <w:pPr>
        <w:spacing w:before="60" w:after="100"/>
      </w:pPr>
      <w:r>
        <w:t xml:space="preserve">   5.2  Prediction of Total Spend (Random Forest Regressor) ……4</w:t>
      </w:r>
    </w:p>
    <w:p w14:paraId="08984E7F" w14:textId="479D5213" w:rsidR="001E69D9" w:rsidRDefault="00000000">
      <w:pPr>
        <w:spacing w:before="60" w:after="100"/>
      </w:pPr>
      <w:r>
        <w:t xml:space="preserve">   5.3  Customer Demographics Analysis……………………….……4</w:t>
      </w:r>
    </w:p>
    <w:p w14:paraId="56080579" w14:textId="7AC1CFB4" w:rsidR="001E69D9" w:rsidRDefault="00000000">
      <w:pPr>
        <w:spacing w:before="60" w:after="100"/>
      </w:pPr>
      <w:r>
        <w:t xml:space="preserve">   5.4  Items per Spend Analysis………………………………………4</w:t>
      </w:r>
    </w:p>
    <w:p w14:paraId="0CC6DAA9" w14:textId="4C586D45" w:rsidR="001E69D9" w:rsidRDefault="00000000">
      <w:pPr>
        <w:spacing w:before="60" w:after="100"/>
      </w:pPr>
      <w:r>
        <w:t xml:space="preserve">   5.5  City-Based Aggregate Analysis………………………………..5</w:t>
      </w:r>
    </w:p>
    <w:p w14:paraId="43BF47DB" w14:textId="7764BFA3" w:rsidR="001E69D9" w:rsidRDefault="00000000">
      <w:pPr>
        <w:spacing w:before="60" w:after="100"/>
      </w:pPr>
      <w:r>
        <w:t xml:space="preserve">   5.6  Recency Analysis………………………………………………..5</w:t>
      </w:r>
    </w:p>
    <w:p w14:paraId="1C347AD2" w14:textId="29F6FB1D" w:rsidR="001E69D9" w:rsidRDefault="00000000">
      <w:pPr>
        <w:spacing w:before="60" w:after="100"/>
      </w:pPr>
      <w:r>
        <w:t>6. Results…………………………………………………………………6</w:t>
      </w:r>
    </w:p>
    <w:p w14:paraId="24589119" w14:textId="0CCB43F1" w:rsidR="001E69D9" w:rsidRDefault="00000000">
      <w:pPr>
        <w:spacing w:before="60" w:after="100"/>
      </w:pPr>
      <w:r>
        <w:t>7. Analysis &amp; Discussion………………………………………………..6</w:t>
      </w:r>
    </w:p>
    <w:p w14:paraId="6507390A" w14:textId="569A6DB7" w:rsidR="00CF2444" w:rsidRDefault="00000000">
      <w:pPr>
        <w:spacing w:before="60" w:after="100"/>
      </w:pPr>
      <w:r>
        <w:t>8. Ethical Considerations………………………………………………..7</w:t>
      </w:r>
    </w:p>
    <w:p w14:paraId="005BB78F" w14:textId="4BDC3029" w:rsidR="001E69D9" w:rsidRDefault="00000000">
      <w:pPr>
        <w:spacing w:before="60" w:after="100"/>
      </w:pPr>
      <w:r>
        <w:t>9. Limitations……………………………………………………………...7</w:t>
      </w:r>
    </w:p>
    <w:p w14:paraId="599DA4D1" w14:textId="52C707F8" w:rsidR="001E69D9" w:rsidRDefault="00000000">
      <w:pPr>
        <w:spacing w:before="60" w:after="100"/>
      </w:pPr>
      <w:r>
        <w:t>10. Conclusion…………………………………………………………….8</w:t>
      </w:r>
    </w:p>
    <w:p w14:paraId="0FC8C4CA" w14:textId="4E947D09" w:rsidR="001E69D9" w:rsidRDefault="00000000">
      <w:pPr>
        <w:spacing w:before="60" w:after="100"/>
      </w:pPr>
      <w:r>
        <w:t>11. References…………………………………………………………….8</w:t>
      </w:r>
    </w:p>
    <w:p w14:paraId="24323999" w14:textId="4C0BE682" w:rsidR="001E69D9" w:rsidRDefault="00000000">
      <w:pPr>
        <w:spacing w:before="60" w:after="100"/>
      </w:pPr>
      <w:r>
        <w:t>12. Appendix……………………………………………………………….8</w:t>
      </w:r>
    </w:p>
    <w:p w14:paraId="35D86F9C" w14:textId="77777777" w:rsidR="001E69D9" w:rsidRDefault="00000000">
      <w:r>
        <w:br w:type="page"/>
      </w:r>
    </w:p>
    <w:p w14:paraId="4B3E8305" w14:textId="780248C8" w:rsidR="001E69D9" w:rsidRPr="005B6BA1" w:rsidRDefault="00000000">
      <w:pPr>
        <w:pStyle w:val="Heading1"/>
        <w:rPr>
          <w:color w:val="000000" w:themeColor="text1"/>
        </w:rPr>
      </w:pPr>
      <w:r>
        <w:rPr>
          <w:color w:val="000000" w:themeColor="text1"/>
        </w:rPr>
        <w:lastRenderedPageBreak/>
        <w:t>Introduction</w:t>
      </w:r>
    </w:p>
    <w:p w14:paraId="38353E5E" w14:textId="77777777" w:rsidR="001E69D9" w:rsidRDefault="00000000">
      <w:pPr>
        <w:spacing w:before="60" w:after="100"/>
      </w:pPr>
      <w:r>
        <w:t>E-commerce has become one of the most data-rich industries in the modern economy. Every customer interaction — from browsing to purchasing — generates valuable data that, when analyzed effectively, can unlock significant competitive advantage. Understanding customer behavior is no longer a luxury but a necessity for businesses seeking to personalize experiences, optimize pricing, and reduce churn.</w:t>
      </w:r>
    </w:p>
    <w:p w14:paraId="6DA67709" w14:textId="77777777" w:rsidR="001E69D9" w:rsidRDefault="00000000">
      <w:pPr>
        <w:spacing w:before="60" w:after="100"/>
      </w:pPr>
      <w:r>
        <w:t>This project applies Artificial Intelligence and machine learning tools to analyze customer behavior data from an e-commerce platform. Using a combination of predictive modeling and data visualization, the project aims to surface actionable insights about customer spending patterns, demographics, purchasing efficiency, geographic distribution, and engagement recency.</w:t>
      </w:r>
    </w:p>
    <w:p w14:paraId="04D2C519" w14:textId="77777777" w:rsidR="00F8050C" w:rsidRDefault="00F8050C" w:rsidP="00F8050C">
      <w:pPr>
        <w:rPr>
          <w:b/>
          <w:bCs/>
          <w:sz w:val="32"/>
          <w:szCs w:val="32"/>
        </w:rPr>
      </w:pPr>
    </w:p>
    <w:p w14:paraId="533FC3FD" w14:textId="6284342E" w:rsidR="001E69D9" w:rsidRDefault="00000000" w:rsidP="00F8050C">
      <w:r>
        <w:rPr>
          <w:b/>
          <w:bCs/>
          <w:sz w:val="32"/>
          <w:szCs w:val="32"/>
        </w:rPr>
        <w:t>Problem Statement</w:t>
      </w:r>
    </w:p>
    <w:p w14:paraId="5510045D" w14:textId="24DFF147" w:rsidR="00F8050C" w:rsidRPr="00F8050C" w:rsidRDefault="00000000" w:rsidP="00F8050C">
      <w:pPr>
        <w:spacing w:before="60" w:after="100"/>
      </w:pPr>
      <w:r>
        <w:t>E-commerce businesses struggle to understand customer spending patterns and effectively segment their customer base. Without data-driven insights, marketing efforts are broad and inefficient, and businesses miss opportunities to personalize experiences for high-value customers. This project uses AI and machine learning tools to predict total customer spend, categorize customers by demographics and behavior, and visualize key metrics — providing a foundation for more informed, data-driven business decisions.</w:t>
      </w:r>
    </w:p>
    <w:p w14:paraId="03AAA4EC" w14:textId="3CBA6060" w:rsidR="001E69D9" w:rsidRDefault="00000000" w:rsidP="00F8050C">
      <w:r>
        <w:rPr>
          <w:b/>
          <w:bCs/>
          <w:sz w:val="32"/>
          <w:szCs w:val="32"/>
        </w:rPr>
        <w:t>Objectives</w:t>
      </w:r>
    </w:p>
    <w:p w14:paraId="4485A01D" w14:textId="77777777" w:rsidR="001E69D9" w:rsidRDefault="00000000">
      <w:pPr>
        <w:spacing w:before="60" w:after="100"/>
      </w:pPr>
      <w:r>
        <w:t>By the end of this project, the following objectives will be achieved:</w:t>
      </w:r>
    </w:p>
    <w:p w14:paraId="555C6315" w14:textId="77777777" w:rsidR="001E69D9" w:rsidRDefault="00000000">
      <w:pPr>
        <w:pStyle w:val="ListParagraph"/>
        <w:numPr>
          <w:ilvl w:val="0"/>
          <w:numId w:val="2"/>
        </w:numPr>
        <w:spacing w:before="40" w:after="40"/>
      </w:pPr>
      <w:r>
        <w:t>Predict customer Total Spend using a Random Forest Regressor model.</w:t>
      </w:r>
    </w:p>
    <w:p w14:paraId="545201B5" w14:textId="77777777" w:rsidR="001E69D9" w:rsidRDefault="00000000">
      <w:pPr>
        <w:pStyle w:val="ListParagraph"/>
        <w:numPr>
          <w:ilvl w:val="0"/>
          <w:numId w:val="2"/>
        </w:numPr>
        <w:spacing w:before="40" w:after="40"/>
      </w:pPr>
      <w:r>
        <w:t>Segment customers by age group and analyze demographic distribution.</w:t>
      </w:r>
    </w:p>
    <w:p w14:paraId="691857DD" w14:textId="77777777" w:rsidR="001E69D9" w:rsidRDefault="00000000">
      <w:pPr>
        <w:pStyle w:val="ListParagraph"/>
        <w:numPr>
          <w:ilvl w:val="0"/>
          <w:numId w:val="2"/>
        </w:numPr>
        <w:spacing w:before="40" w:after="40"/>
      </w:pPr>
      <w:r>
        <w:t>Analyze the Items per Spend ratio to identify purchasing efficiency patterns.</w:t>
      </w:r>
    </w:p>
    <w:p w14:paraId="65EFB4B1" w14:textId="77777777" w:rsidR="001E69D9" w:rsidRDefault="00000000">
      <w:pPr>
        <w:pStyle w:val="ListParagraph"/>
        <w:numPr>
          <w:ilvl w:val="0"/>
          <w:numId w:val="2"/>
        </w:numPr>
        <w:spacing w:before="40" w:after="40"/>
      </w:pPr>
      <w:r>
        <w:t>Perform city-based aggregate analysis across Total Spend, Items Purchased, and Satisfaction Level.</w:t>
      </w:r>
    </w:p>
    <w:p w14:paraId="063BBC7B" w14:textId="38BC7DC9" w:rsidR="00F8050C" w:rsidRPr="00DE3ECE" w:rsidRDefault="00000000" w:rsidP="00F8050C">
      <w:pPr>
        <w:pStyle w:val="ListParagraph"/>
        <w:numPr>
          <w:ilvl w:val="0"/>
          <w:numId w:val="2"/>
        </w:numPr>
        <w:spacing w:before="40" w:after="40"/>
      </w:pPr>
      <w:r>
        <w:t>Categorize customers by purchase recency and assess overall engagement levels.</w:t>
      </w:r>
    </w:p>
    <w:p w14:paraId="4A963122" w14:textId="62064D8C" w:rsidR="001E69D9" w:rsidRDefault="00000000" w:rsidP="00DE3ECE">
      <w:r>
        <w:rPr>
          <w:b/>
          <w:bCs/>
          <w:sz w:val="32"/>
          <w:szCs w:val="32"/>
        </w:rPr>
        <w:t>AI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1E69D9" w14:paraId="568E50D9" w14:textId="77777777">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E7BFB6" w14:textId="77777777" w:rsidR="001E69D9" w:rsidRDefault="00000000">
            <w:r>
              <w:rPr>
                <w:b/>
                <w:bCs/>
                <w:color w:val="FFFFFF"/>
                <w:sz w:val="20"/>
                <w:szCs w:val="20"/>
              </w:rPr>
              <w:t>Tool / Library</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B2AB92" w14:textId="77777777" w:rsidR="001E69D9" w:rsidRDefault="00000000">
            <w:r>
              <w:rPr>
                <w:b/>
                <w:bCs/>
                <w:color w:val="FFFFFF"/>
                <w:sz w:val="20"/>
                <w:szCs w:val="20"/>
              </w:rPr>
              <w:t>Purpose</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06CBCA8" w14:textId="77777777" w:rsidR="001E69D9" w:rsidRDefault="00000000">
            <w:r>
              <w:rPr>
                <w:b/>
                <w:bCs/>
                <w:color w:val="FFFFFF"/>
                <w:sz w:val="20"/>
                <w:szCs w:val="20"/>
              </w:rPr>
              <w:t>Justification</w:t>
            </w:r>
          </w:p>
        </w:tc>
      </w:tr>
      <w:tr w:rsidR="001E69D9" w14:paraId="0E46F8D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06A2D" w14:textId="77777777" w:rsidR="001E69D9" w:rsidRDefault="00000000">
            <w:r>
              <w:rPr>
                <w:sz w:val="20"/>
                <w:szCs w:val="20"/>
              </w:rPr>
              <w:t>scikit-learn (Random Forest Regressor)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615EA" w14:textId="77777777" w:rsidR="001E69D9" w:rsidRDefault="00000000">
            <w:r>
              <w:rPr>
                <w:sz w:val="20"/>
                <w:szCs w:val="20"/>
              </w:rPr>
              <w:t>Spend prediction model</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39C7C" w14:textId="77777777" w:rsidR="001E69D9" w:rsidRDefault="00000000">
            <w:r>
              <w:rPr>
                <w:sz w:val="20"/>
                <w:szCs w:val="20"/>
              </w:rPr>
              <w:t>Handles mixed data types, resistant to overfitting, provides feature importance scores.</w:t>
            </w:r>
          </w:p>
        </w:tc>
      </w:tr>
      <w:tr w:rsidR="001E69D9" w14:paraId="38D4A5A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642DA" w14:textId="77777777" w:rsidR="001E69D9" w:rsidRDefault="00000000">
            <w:r>
              <w:rPr>
                <w:sz w:val="20"/>
                <w:szCs w:val="20"/>
              </w:rPr>
              <w:t>scikit-learn (LabelEncoder)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F75BD" w14:textId="77777777" w:rsidR="001E69D9" w:rsidRDefault="00000000">
            <w:r>
              <w:rPr>
                <w:sz w:val="20"/>
                <w:szCs w:val="20"/>
              </w:rPr>
              <w:t>Categorical encoding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4DDFB" w14:textId="77777777" w:rsidR="001E69D9" w:rsidRDefault="00000000">
            <w:r>
              <w:rPr>
                <w:sz w:val="20"/>
                <w:szCs w:val="20"/>
              </w:rPr>
              <w:t>Lightweight, integrates seamlessly with the scikit-learn pipeline.</w:t>
            </w:r>
          </w:p>
        </w:tc>
      </w:tr>
      <w:tr w:rsidR="001E69D9" w14:paraId="15DF5BB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3A560" w14:textId="77777777" w:rsidR="001E69D9" w:rsidRDefault="00000000">
            <w:r>
              <w:rPr>
                <w:sz w:val="20"/>
                <w:szCs w:val="20"/>
              </w:rPr>
              <w:t>pandas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C2612" w14:textId="77777777" w:rsidR="001E69D9" w:rsidRDefault="00000000">
            <w:r>
              <w:rPr>
                <w:sz w:val="20"/>
                <w:szCs w:val="20"/>
              </w:rPr>
              <w:t>Data manipulation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D6458" w14:textId="77777777" w:rsidR="001E69D9" w:rsidRDefault="00000000">
            <w:r>
              <w:rPr>
                <w:sz w:val="20"/>
                <w:szCs w:val="20"/>
              </w:rPr>
              <w:t>Intuitive DataFrame operations for cleaning, grouping, and transforming tabular data.</w:t>
            </w:r>
          </w:p>
        </w:tc>
      </w:tr>
      <w:tr w:rsidR="001E69D9" w14:paraId="2A369F5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E237E" w14:textId="77777777" w:rsidR="001E69D9" w:rsidRDefault="00000000">
            <w:r>
              <w:rPr>
                <w:sz w:val="20"/>
                <w:szCs w:val="20"/>
              </w:rPr>
              <w:t>numpy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47276" w14:textId="77777777" w:rsidR="001E69D9" w:rsidRDefault="00000000">
            <w:r>
              <w:rPr>
                <w:sz w:val="20"/>
                <w:szCs w:val="20"/>
              </w:rPr>
              <w:t>Numerical operations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802F7" w14:textId="77777777" w:rsidR="001E69D9" w:rsidRDefault="00000000">
            <w:r>
              <w:rPr>
                <w:sz w:val="20"/>
                <w:szCs w:val="20"/>
              </w:rPr>
              <w:t>Backbone of pandas and scikit-learn; ensures fast and reliable numerical computation.</w:t>
            </w:r>
          </w:p>
        </w:tc>
      </w:tr>
      <w:tr w:rsidR="001E69D9" w14:paraId="1A11223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12244" w14:textId="77777777" w:rsidR="001E69D9" w:rsidRDefault="00000000">
            <w:r>
              <w:rPr>
                <w:sz w:val="20"/>
                <w:szCs w:val="20"/>
              </w:rPr>
              <w:t>scikit-learn (StandardScaler)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12255" w14:textId="77777777" w:rsidR="001E69D9" w:rsidRDefault="00000000">
            <w:r>
              <w:rPr>
                <w:sz w:val="20"/>
                <w:szCs w:val="20"/>
              </w:rPr>
              <w:t>Feature normalization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12266" w14:textId="77777777" w:rsidR="001E69D9" w:rsidRDefault="00000000">
            <w:r>
              <w:rPr>
                <w:sz w:val="20"/>
                <w:szCs w:val="20"/>
              </w:rPr>
              <w:t>Fit on training data only; reused on test set and new customer inputs to prevent data leakage.</w:t>
            </w:r>
          </w:p>
        </w:tc>
      </w:tr>
      <w:tr w:rsidR="001E69D9" w14:paraId="2DC5997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C8057" w14:textId="77777777" w:rsidR="001E69D9" w:rsidRDefault="00000000">
            <w:r>
              <w:rPr>
                <w:sz w:val="20"/>
                <w:szCs w:val="20"/>
              </w:rPr>
              <w:t>matplotlib</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43D03" w14:textId="77777777" w:rsidR="001E69D9" w:rsidRDefault="00000000">
            <w:r>
              <w:rPr>
                <w:sz w:val="20"/>
                <w:szCs w:val="20"/>
              </w:rPr>
              <w:t>Data visualization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5406E" w14:textId="77777777" w:rsidR="001E69D9" w:rsidRDefault="00000000">
            <w:r>
              <w:rPr>
                <w:sz w:val="20"/>
                <w:szCs w:val="20"/>
              </w:rPr>
              <w:t>Fine-grained chart control; supports bar charts, pie charts, histograms, and scatter plots.</w:t>
            </w:r>
          </w:p>
        </w:tc>
      </w:tr>
    </w:tbl>
    <w:p w14:paraId="4EC89F01" w14:textId="77777777" w:rsidR="00F8050C" w:rsidRDefault="00F8050C" w:rsidP="00F8050C"/>
    <w:p w14:paraId="76E0919F" w14:textId="77777777" w:rsidR="00F8050C" w:rsidRDefault="00F8050C" w:rsidP="00F8050C"/>
    <w:p w14:paraId="05FCC87A" w14:textId="0188C455" w:rsidR="001E69D9" w:rsidRDefault="00000000" w:rsidP="00F8050C">
      <w:r>
        <w:rPr>
          <w:b/>
          <w:bCs/>
          <w:sz w:val="32"/>
          <w:szCs w:val="32"/>
        </w:rPr>
        <w:t>Methodology</w:t>
      </w:r>
    </w:p>
    <w:p w14:paraId="4DA3AA8A" w14:textId="77777777" w:rsidR="001E69D9" w:rsidRDefault="00000000">
      <w:pPr>
        <w:pStyle w:val="Heading2"/>
      </w:pPr>
      <w:r>
        <w:t>5.1 Data Loading &amp; Preprocessing</w:t>
      </w:r>
    </w:p>
    <w:p w14:paraId="1AD24F25" w14:textId="77777777" w:rsidR="001E69D9" w:rsidRDefault="00000000">
      <w:pPr>
        <w:spacing w:before="160" w:after="60"/>
      </w:pPr>
      <w:r>
        <w:rPr>
          <w:b/>
          <w:bCs/>
          <w:color w:val="444444"/>
          <w:sz w:val="24"/>
          <w:szCs w:val="24"/>
        </w:rPr>
        <w:t>Dataset Description</w:t>
      </w:r>
    </w:p>
    <w:p w14:paraId="1132FE35" w14:textId="77777777" w:rsidR="001E69D9" w:rsidRDefault="00000000">
      <w:pPr>
        <w:spacing w:before="60" w:after="100"/>
      </w:pPr>
      <w:r>
        <w:t>The dataset used in this project contains 1,100 customer records from an e-commerce platform, spanning 55 major US cities across three economic tiers, with 11 columns:</w:t>
      </w:r>
    </w:p>
    <w:p w14:paraId="6C4F00D5" w14:textId="77777777" w:rsidR="001E69D9" w:rsidRDefault="001E69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1E69D9" w14:paraId="1BB1C61D" w14:textId="77777777">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DFD375" w14:textId="77777777" w:rsidR="001E69D9" w:rsidRDefault="00000000">
            <w:r>
              <w:rPr>
                <w:b/>
                <w:bCs/>
                <w:color w:val="FFFFFF"/>
                <w:sz w:val="20"/>
                <w:szCs w:val="20"/>
              </w:rPr>
              <w:t>Column</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BFEE84" w14:textId="77777777" w:rsidR="001E69D9" w:rsidRDefault="00000000">
            <w:r>
              <w:rPr>
                <w:b/>
                <w:bCs/>
                <w:color w:val="FFFFFF"/>
                <w:sz w:val="20"/>
                <w:szCs w:val="20"/>
              </w:rPr>
              <w:t>Type</w:t>
            </w:r>
          </w:p>
        </w:tc>
        <w:tc>
          <w:tcPr>
            <w:tcW w:w="50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2E34F1" w14:textId="77777777" w:rsidR="001E69D9" w:rsidRDefault="00000000">
            <w:r>
              <w:rPr>
                <w:b/>
                <w:bCs/>
                <w:color w:val="FFFFFF"/>
                <w:sz w:val="20"/>
                <w:szCs w:val="20"/>
              </w:rPr>
              <w:t>Description</w:t>
            </w:r>
          </w:p>
        </w:tc>
      </w:tr>
      <w:tr w:rsidR="001E69D9" w14:paraId="6FDEBA8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A01BB" w14:textId="77777777" w:rsidR="001E69D9" w:rsidRDefault="00000000">
            <w:r>
              <w:rPr>
                <w:sz w:val="20"/>
                <w:szCs w:val="20"/>
              </w:rPr>
              <w:t>Customer 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12971" w14:textId="77777777" w:rsidR="001E69D9" w:rsidRDefault="00000000">
            <w:r>
              <w:rPr>
                <w:sz w:val="20"/>
                <w:szCs w:val="20"/>
              </w:rPr>
              <w:t>Identifier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FAAF8" w14:textId="77777777" w:rsidR="001E69D9" w:rsidRDefault="00000000">
            <w:r>
              <w:rPr>
                <w:sz w:val="20"/>
                <w:szCs w:val="20"/>
              </w:rPr>
              <w:t>Unique identifier for each customer</w:t>
            </w:r>
          </w:p>
        </w:tc>
      </w:tr>
      <w:tr w:rsidR="001E69D9" w14:paraId="2144038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74727" w14:textId="77777777" w:rsidR="001E69D9" w:rsidRDefault="00000000">
            <w:r>
              <w:rPr>
                <w:sz w:val="20"/>
                <w:szCs w:val="20"/>
              </w:rPr>
              <w:t>Gender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1894D" w14:textId="77777777" w:rsidR="001E69D9" w:rsidRDefault="00000000">
            <w:r>
              <w:rPr>
                <w:sz w:val="20"/>
                <w:szCs w:val="20"/>
              </w:rPr>
              <w:t>Categorical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CF230" w14:textId="77777777" w:rsidR="001E69D9" w:rsidRDefault="00000000">
            <w:r>
              <w:rPr>
                <w:sz w:val="20"/>
                <w:szCs w:val="20"/>
              </w:rPr>
              <w:t>Customer's gender</w:t>
            </w:r>
          </w:p>
        </w:tc>
      </w:tr>
      <w:tr w:rsidR="001E69D9" w14:paraId="74C3250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7B4E5" w14:textId="77777777" w:rsidR="001E69D9" w:rsidRDefault="00000000">
            <w:r>
              <w:rPr>
                <w:sz w:val="20"/>
                <w:szCs w:val="20"/>
              </w:rPr>
              <w:t>Age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39C24" w14:textId="77777777" w:rsidR="001E69D9" w:rsidRDefault="00000000">
            <w:r>
              <w:rPr>
                <w:sz w:val="20"/>
                <w:szCs w:val="20"/>
              </w:rPr>
              <w:t>Numerical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A00F2" w14:textId="77777777" w:rsidR="001E69D9" w:rsidRDefault="00000000">
            <w:r>
              <w:rPr>
                <w:sz w:val="20"/>
                <w:szCs w:val="20"/>
              </w:rPr>
              <w:t>Customer's age in years</w:t>
            </w:r>
          </w:p>
        </w:tc>
      </w:tr>
      <w:tr w:rsidR="001E69D9" w14:paraId="167324D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01A3D" w14:textId="77777777" w:rsidR="001E69D9" w:rsidRDefault="00000000">
            <w:r>
              <w:rPr>
                <w:sz w:val="20"/>
                <w:szCs w:val="20"/>
              </w:rPr>
              <w:t>City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B85E1" w14:textId="77777777" w:rsidR="001E69D9" w:rsidRDefault="00000000">
            <w:r>
              <w:rPr>
                <w:sz w:val="20"/>
                <w:szCs w:val="20"/>
              </w:rPr>
              <w:t>Categorical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BDBFB" w14:textId="77777777" w:rsidR="001E69D9" w:rsidRDefault="00000000">
            <w:r>
              <w:rPr>
                <w:sz w:val="20"/>
                <w:szCs w:val="20"/>
              </w:rPr>
              <w:t>City where the customer is located</w:t>
            </w:r>
          </w:p>
        </w:tc>
      </w:tr>
      <w:tr w:rsidR="001E69D9" w14:paraId="33A2684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850B3" w14:textId="77777777" w:rsidR="001E69D9" w:rsidRDefault="00000000">
            <w:r>
              <w:rPr>
                <w:sz w:val="20"/>
                <w:szCs w:val="20"/>
              </w:rPr>
              <w:t>Membership Type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CB6A7" w14:textId="77777777" w:rsidR="001E69D9" w:rsidRDefault="00000000">
            <w:r>
              <w:rPr>
                <w:sz w:val="20"/>
                <w:szCs w:val="20"/>
              </w:rPr>
              <w:t>Categorical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7CD0E" w14:textId="77777777" w:rsidR="001E69D9" w:rsidRDefault="00000000">
            <w:r>
              <w:rPr>
                <w:sz w:val="20"/>
                <w:szCs w:val="20"/>
              </w:rPr>
              <w:t>Tier of membership (e.g. Gold, Silver)</w:t>
            </w:r>
          </w:p>
        </w:tc>
      </w:tr>
      <w:tr w:rsidR="001E69D9" w14:paraId="08B18D1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65B1A" w14:textId="77777777" w:rsidR="001E69D9" w:rsidRDefault="00000000">
            <w:r>
              <w:rPr>
                <w:sz w:val="20"/>
                <w:szCs w:val="20"/>
              </w:rPr>
              <w:t>Total Spend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1FE50" w14:textId="77777777" w:rsidR="001E69D9" w:rsidRDefault="00000000">
            <w:r>
              <w:rPr>
                <w:sz w:val="20"/>
                <w:szCs w:val="20"/>
              </w:rPr>
              <w:t>Numerical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6254C" w14:textId="77777777" w:rsidR="001E69D9" w:rsidRDefault="00000000">
            <w:r>
              <w:rPr>
                <w:sz w:val="20"/>
                <w:szCs w:val="20"/>
              </w:rPr>
              <w:t>Total amount spent — target variable</w:t>
            </w:r>
          </w:p>
        </w:tc>
      </w:tr>
      <w:tr w:rsidR="001E69D9" w14:paraId="00DDA06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F1D00" w14:textId="77777777" w:rsidR="001E69D9" w:rsidRDefault="00000000">
            <w:r>
              <w:rPr>
                <w:sz w:val="20"/>
                <w:szCs w:val="20"/>
              </w:rPr>
              <w:t>Items Purchased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85AD3" w14:textId="77777777" w:rsidR="001E69D9" w:rsidRDefault="00000000">
            <w:r>
              <w:rPr>
                <w:sz w:val="20"/>
                <w:szCs w:val="20"/>
              </w:rPr>
              <w:t>Numerical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1119E" w14:textId="77777777" w:rsidR="001E69D9" w:rsidRDefault="00000000">
            <w:r>
              <w:rPr>
                <w:sz w:val="20"/>
                <w:szCs w:val="20"/>
              </w:rPr>
              <w:t>Number of items bought</w:t>
            </w:r>
          </w:p>
        </w:tc>
      </w:tr>
      <w:tr w:rsidR="001E69D9" w14:paraId="0C31DAE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E9C1A" w14:textId="77777777" w:rsidR="001E69D9" w:rsidRDefault="00000000">
            <w:r>
              <w:rPr>
                <w:sz w:val="20"/>
                <w:szCs w:val="20"/>
              </w:rPr>
              <w:t>Average Rating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77CBF" w14:textId="77777777" w:rsidR="001E69D9" w:rsidRDefault="00000000">
            <w:r>
              <w:rPr>
                <w:sz w:val="20"/>
                <w:szCs w:val="20"/>
              </w:rPr>
              <w:t>Numerical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96E87" w14:textId="77777777" w:rsidR="001E69D9" w:rsidRDefault="00000000">
            <w:r>
              <w:rPr>
                <w:sz w:val="20"/>
                <w:szCs w:val="20"/>
              </w:rPr>
              <w:t>Customer's average product rating</w:t>
            </w:r>
          </w:p>
        </w:tc>
      </w:tr>
      <w:tr w:rsidR="001E69D9" w14:paraId="22B892E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8A48A" w14:textId="77777777" w:rsidR="001E69D9" w:rsidRDefault="00000000">
            <w:r>
              <w:rPr>
                <w:sz w:val="20"/>
                <w:szCs w:val="20"/>
              </w:rPr>
              <w:t>Discount Applied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D384C" w14:textId="77777777" w:rsidR="001E69D9" w:rsidRDefault="00000000">
            <w:r>
              <w:rPr>
                <w:sz w:val="20"/>
                <w:szCs w:val="20"/>
              </w:rPr>
              <w:t>Categorical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58051" w14:textId="77777777" w:rsidR="001E69D9" w:rsidRDefault="00000000">
            <w:r>
              <w:rPr>
                <w:sz w:val="20"/>
                <w:szCs w:val="20"/>
              </w:rPr>
              <w:t>Whether a discount was applied</w:t>
            </w:r>
          </w:p>
        </w:tc>
      </w:tr>
      <w:tr w:rsidR="001E69D9" w14:paraId="596C10D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92601" w14:textId="77777777" w:rsidR="001E69D9" w:rsidRDefault="00000000">
            <w:r>
              <w:rPr>
                <w:sz w:val="20"/>
                <w:szCs w:val="20"/>
              </w:rPr>
              <w:t>Days Since Last Purchase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3A5AB" w14:textId="77777777" w:rsidR="001E69D9" w:rsidRDefault="00000000">
            <w:r>
              <w:rPr>
                <w:sz w:val="20"/>
                <w:szCs w:val="20"/>
              </w:rPr>
              <w:t>Numerical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75887" w14:textId="77777777" w:rsidR="001E69D9" w:rsidRDefault="00000000">
            <w:r>
              <w:rPr>
                <w:sz w:val="20"/>
                <w:szCs w:val="20"/>
              </w:rPr>
              <w:t>Recency indicator</w:t>
            </w:r>
          </w:p>
        </w:tc>
      </w:tr>
      <w:tr w:rsidR="001E69D9" w14:paraId="374657C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F64EC" w14:textId="77777777" w:rsidR="001E69D9" w:rsidRDefault="00000000">
            <w:r>
              <w:rPr>
                <w:sz w:val="20"/>
                <w:szCs w:val="20"/>
              </w:rPr>
              <w:t>Satisfaction Level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F7087" w14:textId="77777777" w:rsidR="001E69D9" w:rsidRDefault="00000000">
            <w:r>
              <w:rPr>
                <w:sz w:val="20"/>
                <w:szCs w:val="20"/>
              </w:rPr>
              <w:t>Categorical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CA6C2" w14:textId="77777777" w:rsidR="001E69D9" w:rsidRDefault="00000000">
            <w:r>
              <w:rPr>
                <w:sz w:val="20"/>
                <w:szCs w:val="20"/>
              </w:rPr>
              <w:t>Customer satisfaction label</w:t>
            </w:r>
          </w:p>
        </w:tc>
      </w:tr>
    </w:tbl>
    <w:p w14:paraId="20A1B446" w14:textId="77777777" w:rsidR="001E69D9" w:rsidRDefault="001E69D9">
      <w:pPr>
        <w:spacing w:before="80" w:after="80"/>
      </w:pPr>
    </w:p>
    <w:p w14:paraId="768DB280" w14:textId="77777777" w:rsidR="001E69D9" w:rsidRDefault="00000000">
      <w:pPr>
        <w:spacing w:before="160" w:after="60"/>
      </w:pPr>
      <w:r>
        <w:rPr>
          <w:b/>
          <w:bCs/>
          <w:color w:val="444444"/>
          <w:sz w:val="24"/>
          <w:szCs w:val="24"/>
        </w:rPr>
        <w:t>Loading the Data</w:t>
      </w:r>
    </w:p>
    <w:p w14:paraId="3505C6DF" w14:textId="77777777" w:rsidR="001E69D9" w:rsidRDefault="00000000">
      <w:pPr>
        <w:spacing w:before="60" w:after="100"/>
      </w:pPr>
      <w:r>
        <w:t>The dataset was loaded from a CSV file using pandas.read_csv(), which reads the file into a DataFrame. After loading, the shape of the dataset was confirmed as 1,100 rows and 11 columns. A raw copy of the data was preserved before encoding to retain readable city and category names for visualizations.</w:t>
      </w:r>
    </w:p>
    <w:p w14:paraId="39AB21EB" w14:textId="77777777" w:rsidR="001E69D9" w:rsidRDefault="00000000">
      <w:pPr>
        <w:spacing w:before="160" w:after="60"/>
      </w:pPr>
      <w:r>
        <w:rPr>
          <w:b/>
          <w:bCs/>
          <w:color w:val="444444"/>
          <w:sz w:val="24"/>
          <w:szCs w:val="24"/>
        </w:rPr>
        <w:t>Handling Missing Values</w:t>
      </w:r>
    </w:p>
    <w:p w14:paraId="75410418" w14:textId="77777777" w:rsidR="001E69D9" w:rsidRDefault="00000000">
      <w:pPr>
        <w:pStyle w:val="ListParagraph"/>
        <w:numPr>
          <w:ilvl w:val="0"/>
          <w:numId w:val="2"/>
        </w:numPr>
        <w:spacing w:before="40" w:after="40"/>
      </w:pPr>
      <w:r>
        <w:t>Numerical columns — filled with the column mean, preserving the overall distribution.</w:t>
      </w:r>
    </w:p>
    <w:p w14:paraId="5A46F0BF" w14:textId="77777777" w:rsidR="001E69D9" w:rsidRDefault="00000000">
      <w:pPr>
        <w:pStyle w:val="ListParagraph"/>
        <w:numPr>
          <w:ilvl w:val="0"/>
          <w:numId w:val="2"/>
        </w:numPr>
        <w:spacing w:before="40" w:after="40"/>
      </w:pPr>
      <w:r>
        <w:t>Categorical columns — filled with the column mode (most frequent value).</w:t>
      </w:r>
    </w:p>
    <w:p w14:paraId="6E8EBC1B" w14:textId="77777777" w:rsidR="001E69D9" w:rsidRDefault="00000000">
      <w:pPr>
        <w:spacing w:before="160" w:after="60"/>
      </w:pPr>
      <w:r>
        <w:rPr>
          <w:b/>
          <w:bCs/>
          <w:color w:val="444444"/>
          <w:sz w:val="24"/>
          <w:szCs w:val="24"/>
        </w:rPr>
        <w:t>Encoding Categorical Variables</w:t>
      </w:r>
    </w:p>
    <w:p w14:paraId="74D34726" w14:textId="77777777" w:rsidR="001E69D9" w:rsidRDefault="00000000">
      <w:pPr>
        <w:spacing w:before="60" w:after="100"/>
      </w:pPr>
      <w:r>
        <w:t>LabelEncoder from scikit-learn was applied to each categorical column, converting string labels into integer representations. This was applied to: Gender, City, Membership Type, and Satisfaction Level. The fitted encoders were stored and reused for new customer predictions at runtime. StandardScaler was then applied to normalize all features — fit on the training set only, and reused on the test set and new customer inputs to prevent data leakage.</w:t>
      </w:r>
    </w:p>
    <w:p w14:paraId="685D7A02" w14:textId="77777777" w:rsidR="001E69D9" w:rsidRDefault="00000000">
      <w:pPr>
        <w:spacing w:before="160" w:after="60"/>
      </w:pPr>
      <w:r>
        <w:rPr>
          <w:b/>
          <w:bCs/>
          <w:color w:val="444444"/>
          <w:sz w:val="24"/>
          <w:szCs w:val="24"/>
        </w:rPr>
        <w:t>Defining Features and Target</w:t>
      </w:r>
    </w:p>
    <w:p w14:paraId="651E8CA5" w14:textId="77777777" w:rsidR="001E69D9" w:rsidRDefault="00000000">
      <w:pPr>
        <w:spacing w:before="60" w:after="100"/>
      </w:pPr>
      <w:r>
        <w:lastRenderedPageBreak/>
        <w:t>The dataset was split into features (X) — all columns except Customer ID and Total Spend — and target (y) — Total Spend. Customer ID was excluded as it is an arbitrary identifier with no predictive value.</w:t>
      </w:r>
    </w:p>
    <w:p w14:paraId="600681B0" w14:textId="77777777" w:rsidR="001E69D9" w:rsidRDefault="00000000">
      <w:pPr>
        <w:pStyle w:val="Heading2"/>
      </w:pPr>
      <w:r>
        <w:t>5.2 Prediction of Total Spend (Random Forest Regressor)</w:t>
      </w:r>
    </w:p>
    <w:p w14:paraId="74AA1E6B" w14:textId="77777777" w:rsidR="001E69D9" w:rsidRDefault="00000000">
      <w:pPr>
        <w:spacing w:before="160" w:after="60"/>
      </w:pPr>
      <w:r>
        <w:rPr>
          <w:b/>
          <w:bCs/>
          <w:color w:val="444444"/>
          <w:sz w:val="24"/>
          <w:szCs w:val="24"/>
        </w:rPr>
        <w:t>Model Selection</w:t>
      </w:r>
    </w:p>
    <w:p w14:paraId="3D5DD4C6" w14:textId="77777777" w:rsidR="001E69D9" w:rsidRDefault="00000000">
      <w:pPr>
        <w:spacing w:before="60" w:after="100"/>
      </w:pPr>
      <w:r>
        <w:t>A Random Forest Regressor from scikit-learn was selected to predict Total Spend. Random Forest is an ensemble learning method that constructs multiple decision trees and outputs the average prediction, reducing variance and making the model more robust.</w:t>
      </w:r>
    </w:p>
    <w:p w14:paraId="53B88AF7" w14:textId="77777777" w:rsidR="001E69D9" w:rsidRDefault="00000000">
      <w:pPr>
        <w:spacing w:before="160" w:after="60"/>
      </w:pPr>
      <w:r>
        <w:rPr>
          <w:b/>
          <w:bCs/>
          <w:color w:val="444444"/>
          <w:sz w:val="24"/>
          <w:szCs w:val="24"/>
        </w:rPr>
        <w:t>Train/Test Split</w:t>
      </w:r>
    </w:p>
    <w:p w14:paraId="69B81A2B" w14:textId="77777777" w:rsidR="001E69D9" w:rsidRDefault="00000000">
      <w:pPr>
        <w:spacing w:before="60" w:after="100"/>
      </w:pPr>
      <w:r>
        <w:t>The preprocessed dataset was divided into an 80/20 split — approximately 880 records for training and 220 for evaluation — ensuring the model is assessed on data it has never seen before.</w:t>
      </w:r>
    </w:p>
    <w:p w14:paraId="56D0C7CD" w14:textId="77777777" w:rsidR="001E69D9" w:rsidRDefault="00000000">
      <w:pPr>
        <w:spacing w:before="160" w:after="60"/>
      </w:pPr>
      <w:r>
        <w:rPr>
          <w:b/>
          <w:bCs/>
          <w:color w:val="444444"/>
          <w:sz w:val="24"/>
          <w:szCs w:val="24"/>
        </w:rPr>
        <w:t>Model Evaluation</w:t>
      </w:r>
    </w:p>
    <w:p w14:paraId="228DD7B2" w14:textId="77777777" w:rsidR="001E69D9" w:rsidRDefault="00000000">
      <w:pPr>
        <w:spacing w:before="60" w:after="100"/>
      </w:pPr>
      <w:r>
        <w:t>Performance was evaluated using Mean Squared Error (MSE):</w:t>
      </w:r>
    </w:p>
    <w:p w14:paraId="3698816F" w14:textId="77777777" w:rsidR="001E69D9" w:rsidRDefault="00000000">
      <w:pPr>
        <w:spacing w:before="120" w:after="120"/>
        <w:jc w:val="center"/>
      </w:pPr>
      <w:r>
        <w:rPr>
          <w:b/>
          <w:bCs/>
          <w:color w:val="2E75B6"/>
          <w:sz w:val="28"/>
          <w:szCs w:val="28"/>
        </w:rPr>
        <w:t>Results are reported after running on the full 1,100-customer dataset. Key metrics: MSE, RMSE, MAE, and R² are printed to the terminal at runtime.</w:t>
      </w:r>
    </w:p>
    <w:p w14:paraId="13AA5AE4" w14:textId="77777777" w:rsidR="001E69D9" w:rsidRDefault="00000000">
      <w:pPr>
        <w:spacing w:before="60" w:after="100"/>
      </w:pPr>
      <w:r>
        <w:t>The model is evaluated using four complementary metrics: Mean Squared Error (MSE), Root Mean Squared Error (RMSE), Mean Absolute Error (MAE), and R² Score. R² measures how much variance in Total Spend is explained by the model — a value close to 1.0 indicates strong fit. All four metrics are reported in the terminal output and annotated directly on the Actual vs Predicted scatter plot.</w:t>
      </w:r>
    </w:p>
    <w:p w14:paraId="096D8EF5" w14:textId="77777777" w:rsidR="001E69D9" w:rsidRDefault="00000000">
      <w:pPr>
        <w:spacing w:before="160" w:after="60"/>
      </w:pPr>
      <w:r>
        <w:rPr>
          <w:b/>
          <w:bCs/>
          <w:color w:val="444444"/>
          <w:sz w:val="24"/>
          <w:szCs w:val="24"/>
        </w:rPr>
        <w:t>Visualization</w:t>
      </w:r>
    </w:p>
    <w:p w14:paraId="4B121456" w14:textId="77777777" w:rsidR="001E69D9" w:rsidRDefault="00000000">
      <w:pPr>
        <w:spacing w:before="60" w:after="100"/>
      </w:pPr>
      <w:r>
        <w:t>The actual vs. predicted Total Spend values were plotted to visually assess model performance. Data points clustered close to the diagonal line confirm the model has successfully learned spending patterns within the dataset.</w:t>
      </w:r>
    </w:p>
    <w:p w14:paraId="0FA2FE16" w14:textId="77777777" w:rsidR="001E69D9" w:rsidRDefault="00000000">
      <w:pPr>
        <w:pStyle w:val="Heading2"/>
      </w:pPr>
      <w:r>
        <w:t>5.3 Customer Demographics Analysis</w:t>
      </w:r>
    </w:p>
    <w:p w14:paraId="7AFA5978" w14:textId="77777777" w:rsidR="001E69D9" w:rsidRDefault="00000000">
      <w:pPr>
        <w:spacing w:before="160" w:after="60"/>
      </w:pPr>
      <w:r>
        <w:rPr>
          <w:b/>
          <w:bCs/>
          <w:color w:val="444444"/>
          <w:sz w:val="24"/>
          <w:szCs w:val="24"/>
        </w:rPr>
        <w:t>Approach</w:t>
      </w:r>
    </w:p>
    <w:p w14:paraId="71475BBC" w14:textId="77777777" w:rsidR="001E69D9" w:rsidRDefault="00000000">
      <w:pPr>
        <w:spacing w:before="60" w:after="100"/>
      </w:pPr>
      <w:r>
        <w:t>Customers were categorized by age and visualized using a pie chart. Rather than broad age brackets, individual age values were preserved, providing a granular view of the customer age distribution. One-hot encoding was applied to age categories for further analysis.</w:t>
      </w:r>
    </w:p>
    <w:p w14:paraId="599720F9" w14:textId="77777777" w:rsidR="001E69D9" w:rsidRDefault="00000000">
      <w:pPr>
        <w:spacing w:before="160" w:after="60"/>
      </w:pPr>
      <w:r>
        <w:rPr>
          <w:b/>
          <w:bCs/>
          <w:color w:val="444444"/>
          <w:sz w:val="24"/>
          <w:szCs w:val="24"/>
        </w:rPr>
        <w:t>Results</w:t>
      </w:r>
    </w:p>
    <w:p w14:paraId="15D8DD08" w14:textId="77777777" w:rsidR="001E69D9" w:rsidRDefault="00000000">
      <w:pPr>
        <w:pStyle w:val="ListParagraph"/>
        <w:numPr>
          <w:ilvl w:val="0"/>
          <w:numId w:val="2"/>
        </w:numPr>
        <w:spacing w:before="40" w:after="40"/>
      </w:pPr>
      <w:r>
        <w:t>Age 30 is the largest segment at 13.7% of all customers.</w:t>
      </w:r>
    </w:p>
    <w:p w14:paraId="3BA436F3" w14:textId="77777777" w:rsidR="001E69D9" w:rsidRDefault="00000000">
      <w:pPr>
        <w:pStyle w:val="ListParagraph"/>
        <w:numPr>
          <w:ilvl w:val="0"/>
          <w:numId w:val="2"/>
        </w:numPr>
        <w:spacing w:before="40" w:after="40"/>
      </w:pPr>
      <w:r>
        <w:t>Age 32 follows at 9.4%, with ages 31, 43, 35, 27, 36, 34, and 28 each contributing 6.9%–7.1%.</w:t>
      </w:r>
    </w:p>
    <w:p w14:paraId="25DCE737" w14:textId="77777777" w:rsidR="001E69D9" w:rsidRDefault="00000000">
      <w:pPr>
        <w:pStyle w:val="ListParagraph"/>
        <w:numPr>
          <w:ilvl w:val="0"/>
          <w:numId w:val="2"/>
        </w:numPr>
        <w:spacing w:before="40" w:after="40"/>
      </w:pPr>
      <w:r>
        <w:t>Ages 38, 26, 42, 33, 29, and 41 each represent 2.6%–3.1% of the customer base.</w:t>
      </w:r>
    </w:p>
    <w:p w14:paraId="269EE1C7" w14:textId="77777777" w:rsidR="001E69D9" w:rsidRDefault="00000000">
      <w:pPr>
        <w:pStyle w:val="ListParagraph"/>
        <w:numPr>
          <w:ilvl w:val="0"/>
          <w:numId w:val="2"/>
        </w:numPr>
        <w:spacing w:before="40" w:after="40"/>
      </w:pPr>
      <w:r>
        <w:t>The customer base is largely concentrated in the late 20s to early 40s range.</w:t>
      </w:r>
    </w:p>
    <w:p w14:paraId="38485CFF" w14:textId="77777777" w:rsidR="001E69D9" w:rsidRDefault="00000000">
      <w:pPr>
        <w:spacing w:before="160" w:after="60"/>
      </w:pPr>
      <w:r>
        <w:rPr>
          <w:b/>
          <w:bCs/>
          <w:color w:val="444444"/>
          <w:sz w:val="24"/>
          <w:szCs w:val="24"/>
        </w:rPr>
        <w:t>Business Insight</w:t>
      </w:r>
    </w:p>
    <w:p w14:paraId="4B2463F9" w14:textId="77777777" w:rsidR="001E69D9" w:rsidRDefault="00000000">
      <w:pPr>
        <w:spacing w:before="60" w:after="100"/>
      </w:pPr>
      <w:r>
        <w:lastRenderedPageBreak/>
        <w:t>Marketing efforts, product offerings, and loyalty programs should be primarily tailored to customers aged 30–35, while smaller segments such as ages 41–43 represent growth opportunities.</w:t>
      </w:r>
    </w:p>
    <w:p w14:paraId="4E1C3048" w14:textId="77777777" w:rsidR="001E69D9" w:rsidRDefault="00000000">
      <w:pPr>
        <w:pStyle w:val="Heading2"/>
      </w:pPr>
      <w:r>
        <w:t>5.4 Items per Spend Analysis</w:t>
      </w:r>
    </w:p>
    <w:p w14:paraId="2A75186B" w14:textId="77777777" w:rsidR="001E69D9" w:rsidRDefault="00000000">
      <w:pPr>
        <w:spacing w:before="160" w:after="60"/>
      </w:pPr>
      <w:r>
        <w:rPr>
          <w:b/>
          <w:bCs/>
          <w:color w:val="444444"/>
          <w:sz w:val="24"/>
          <w:szCs w:val="24"/>
        </w:rPr>
        <w:t>Approach</w:t>
      </w:r>
    </w:p>
    <w:p w14:paraId="693687AD" w14:textId="77777777" w:rsidR="001E69D9" w:rsidRDefault="00000000">
      <w:pPr>
        <w:spacing w:before="60" w:after="100"/>
      </w:pPr>
      <w:r>
        <w:t>A derived metric called Items per Spend was calculated by dividing Items Purchased by Total Spend for each customer, indicating purchasing efficiency. The distribution was visualized using a histogram with mean and median reference lines.</w:t>
      </w:r>
    </w:p>
    <w:p w14:paraId="6BFFEAA3" w14:textId="77777777" w:rsidR="001E69D9" w:rsidRDefault="00000000">
      <w:pPr>
        <w:spacing w:before="160" w:after="60"/>
      </w:pPr>
      <w:r>
        <w:rPr>
          <w:b/>
          <w:bCs/>
          <w:color w:val="444444"/>
          <w:sz w:val="24"/>
          <w:szCs w:val="24"/>
        </w:rPr>
        <w:t>Results</w:t>
      </w:r>
    </w:p>
    <w:p w14:paraId="53D9538B" w14:textId="77777777" w:rsidR="001E69D9" w:rsidRDefault="00000000">
      <w:pPr>
        <w:pStyle w:val="ListParagraph"/>
        <w:numPr>
          <w:ilvl w:val="0"/>
          <w:numId w:val="2"/>
        </w:numPr>
        <w:spacing w:before="40" w:after="40"/>
      </w:pPr>
      <w:r>
        <w:t>The distribution spans approximately 0.012 to 0.020.</w:t>
      </w:r>
    </w:p>
    <w:p w14:paraId="5366DDBA" w14:textId="77777777" w:rsidR="001E69D9" w:rsidRDefault="00000000">
      <w:pPr>
        <w:pStyle w:val="ListParagraph"/>
        <w:numPr>
          <w:ilvl w:val="0"/>
          <w:numId w:val="2"/>
        </w:numPr>
        <w:spacing w:before="40" w:after="40"/>
      </w:pPr>
      <w:r>
        <w:t>The median is 0.01 and the mean is 0.02 — indicating a mild right skew.</w:t>
      </w:r>
    </w:p>
    <w:p w14:paraId="2C55076E" w14:textId="77777777" w:rsidR="001E69D9" w:rsidRDefault="00000000">
      <w:pPr>
        <w:pStyle w:val="ListParagraph"/>
        <w:numPr>
          <w:ilvl w:val="0"/>
          <w:numId w:val="2"/>
        </w:numPr>
        <w:spacing w:before="40" w:after="40"/>
      </w:pPr>
      <w:r>
        <w:t>Two concentration peaks are visible: around 0.013–0.014 and around 0.018–0.019, suggesting a bimodal distribution.</w:t>
      </w:r>
    </w:p>
    <w:p w14:paraId="550ADF27" w14:textId="77777777" w:rsidR="001E69D9" w:rsidRDefault="00000000">
      <w:pPr>
        <w:pStyle w:val="ListParagraph"/>
        <w:numPr>
          <w:ilvl w:val="0"/>
          <w:numId w:val="2"/>
        </w:numPr>
        <w:spacing w:before="40" w:after="40"/>
      </w:pPr>
      <w:r>
        <w:t>Very few customers fall at the extreme ends, confirming these are outlier behaviors.</w:t>
      </w:r>
    </w:p>
    <w:p w14:paraId="1D1FACFE" w14:textId="77777777" w:rsidR="001E69D9" w:rsidRDefault="00000000">
      <w:pPr>
        <w:spacing w:before="160" w:after="60"/>
      </w:pPr>
      <w:r>
        <w:rPr>
          <w:b/>
          <w:bCs/>
          <w:color w:val="444444"/>
          <w:sz w:val="24"/>
          <w:szCs w:val="24"/>
        </w:rPr>
        <w:t>Business Insight</w:t>
      </w:r>
    </w:p>
    <w:p w14:paraId="633C4D3C" w14:textId="77777777" w:rsidR="001E69D9" w:rsidRDefault="00000000">
      <w:pPr>
        <w:spacing w:before="60" w:after="100"/>
      </w:pPr>
      <w:r>
        <w:t>The bimodal distribution suggests two distinct customer purchasing profiles: budget-conscious shoppers buying many lower-cost items, and premium shoppers spending more per item but buying fewer. Businesses could tailor bundle deals for the high-volume group and premium recommendations for the high-spend group.</w:t>
      </w:r>
    </w:p>
    <w:p w14:paraId="1B6BE325" w14:textId="77777777" w:rsidR="001E69D9" w:rsidRDefault="00000000">
      <w:pPr>
        <w:pStyle w:val="Heading2"/>
      </w:pPr>
      <w:r>
        <w:t>5.5 City-Based Aggregate Analysis</w:t>
      </w:r>
    </w:p>
    <w:p w14:paraId="14F5CEF2" w14:textId="77777777" w:rsidR="001E69D9" w:rsidRDefault="00000000">
      <w:pPr>
        <w:spacing w:before="160" w:after="60"/>
      </w:pPr>
      <w:r>
        <w:rPr>
          <w:b/>
          <w:bCs/>
          <w:color w:val="444444"/>
          <w:sz w:val="24"/>
          <w:szCs w:val="24"/>
        </w:rPr>
        <w:t>Approach</w:t>
      </w:r>
    </w:p>
    <w:p w14:paraId="3510DED9" w14:textId="77777777" w:rsidR="001E69D9" w:rsidRDefault="00000000">
      <w:pPr>
        <w:spacing w:before="60" w:after="100"/>
      </w:pPr>
      <w:r>
        <w:t>The dataset was grouped by city and three key metrics were aggregated: Average Total Spend, Average Items Purchased, and Average Satisfaction Level. Results were visualized using three stacked vertical bar charts showing the top 20 cities by average spend. Cities span 55 US locations across three economic tiers — Tier 1 (high-cost metros), Tier 2 (mid-tier cities), and Tier 3 (lower-cost cities) — each tier influencing spend, membership type, and satisfaction distribution.</w:t>
      </w:r>
    </w:p>
    <w:p w14:paraId="634208DD" w14:textId="77777777" w:rsidR="001E69D9" w:rsidRDefault="00000000">
      <w:pPr>
        <w:spacing w:before="160" w:after="60"/>
      </w:pPr>
      <w:r>
        <w:rPr>
          <w:b/>
          <w:bCs/>
          <w:color w:val="444444"/>
          <w:sz w:val="24"/>
          <w:szCs w:val="24"/>
        </w:rPr>
        <w:t>Results</w:t>
      </w:r>
    </w:p>
    <w:p w14:paraId="775B04E9" w14:textId="77777777" w:rsidR="001E69D9" w:rsidRDefault="001E69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1E69D9" w14:paraId="5C8CDFA8"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9D85DCB" w14:textId="77777777" w:rsidR="001E69D9" w:rsidRDefault="00000000">
            <w:r>
              <w:rPr>
                <w:b/>
                <w:bCs/>
                <w:color w:val="FFFFFF"/>
                <w:sz w:val="20"/>
                <w:szCs w:val="20"/>
              </w:rPr>
              <w:t>City</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933E63" w14:textId="77777777" w:rsidR="001E69D9" w:rsidRDefault="00000000">
            <w:r>
              <w:rPr>
                <w:b/>
                <w:bCs/>
                <w:color w:val="FFFFFF"/>
                <w:sz w:val="20"/>
                <w:szCs w:val="20"/>
              </w:rPr>
              <w:t>Avg Total Spend</w:t>
            </w:r>
          </w:p>
        </w:tc>
        <w:tc>
          <w:tcPr>
            <w:tcW w:w="2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7CD4FBB" w14:textId="77777777" w:rsidR="001E69D9" w:rsidRDefault="00000000">
            <w:r>
              <w:rPr>
                <w:b/>
                <w:bCs/>
                <w:color w:val="FFFFFF"/>
                <w:sz w:val="20"/>
                <w:szCs w:val="20"/>
              </w:rPr>
              <w:t>Avg Items Purchased</w:t>
            </w:r>
          </w:p>
        </w:tc>
        <w:tc>
          <w:tcPr>
            <w:tcW w:w="2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7884D6" w14:textId="77777777" w:rsidR="001E69D9" w:rsidRDefault="00000000">
            <w:r>
              <w:rPr>
                <w:b/>
                <w:bCs/>
                <w:color w:val="FFFFFF"/>
                <w:sz w:val="20"/>
                <w:szCs w:val="20"/>
              </w:rPr>
              <w:t>Avg Satisfaction</w:t>
            </w:r>
          </w:p>
        </w:tc>
      </w:tr>
      <w:tr w:rsidR="001E69D9" w14:paraId="14A4A0D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D08AC" w14:textId="77777777" w:rsidR="001E69D9" w:rsidRDefault="00000000">
            <w:r>
              <w:rPr>
                <w:sz w:val="20"/>
                <w:szCs w:val="20"/>
              </w:rPr>
              <w:t>Tier 1 (e.g. New York, Seattle, SF)</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283C1" w14:textId="77777777" w:rsidR="001E69D9" w:rsidRDefault="00000000">
            <w:r>
              <w:rPr>
                <w:sz w:val="20"/>
                <w:szCs w:val="20"/>
              </w:rPr>
              <w:t>~$1,200–$1,800</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551B6" w14:textId="77777777" w:rsidR="001E69D9" w:rsidRDefault="00000000">
            <w:r>
              <w:rPr>
                <w:sz w:val="20"/>
                <w:szCs w:val="20"/>
              </w:rPr>
              <w:t>~18–25 items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CA1B7" w14:textId="77777777" w:rsidR="001E69D9" w:rsidRDefault="00000000">
            <w:r>
              <w:rPr>
                <w:sz w:val="20"/>
                <w:szCs w:val="20"/>
              </w:rPr>
              <w:t>3.0 (Satisfied)</w:t>
            </w:r>
          </w:p>
        </w:tc>
      </w:tr>
      <w:tr w:rsidR="001E69D9" w14:paraId="7550C6F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BADF4" w14:textId="77777777" w:rsidR="001E69D9" w:rsidRDefault="00000000">
            <w:r>
              <w:rPr>
                <w:sz w:val="20"/>
                <w:szCs w:val="20"/>
              </w:rPr>
              <w:t>Tier 2 (e.g. Houston, Dallas, Phoenix)</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D2C8D" w14:textId="77777777" w:rsidR="001E69D9" w:rsidRDefault="00000000">
            <w:r>
              <w:rPr>
                <w:sz w:val="20"/>
                <w:szCs w:val="20"/>
              </w:rPr>
              <w:t>~$400–$1,200</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2FEED" w14:textId="77777777" w:rsidR="001E69D9" w:rsidRDefault="00000000">
            <w:r>
              <w:rPr>
                <w:sz w:val="20"/>
                <w:szCs w:val="20"/>
              </w:rPr>
              <w:t>~7–18 items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AC4E8" w14:textId="77777777" w:rsidR="001E69D9" w:rsidRDefault="00000000">
            <w:r>
              <w:rPr>
                <w:sz w:val="20"/>
                <w:szCs w:val="20"/>
              </w:rPr>
              <w:t>2.0 (Neutral)</w:t>
            </w:r>
          </w:p>
        </w:tc>
      </w:tr>
      <w:tr w:rsidR="001E69D9" w14:paraId="63569EE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D7434" w14:textId="77777777" w:rsidR="001E69D9" w:rsidRDefault="00000000">
            <w:r>
              <w:rPr>
                <w:sz w:val="20"/>
                <w:szCs w:val="20"/>
              </w:rPr>
              <w:t>Tier 3 (e.g. Memphis, Fresno, Omaha)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FC894" w14:textId="77777777" w:rsidR="001E69D9" w:rsidRDefault="00000000">
            <w:r>
              <w:rPr>
                <w:sz w:val="20"/>
                <w:szCs w:val="20"/>
              </w:rPr>
              <w:t>~$200–$800</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EBFDC" w14:textId="77777777" w:rsidR="001E69D9" w:rsidRDefault="00000000">
            <w:r>
              <w:rPr>
                <w:sz w:val="20"/>
                <w:szCs w:val="20"/>
              </w:rPr>
              <w:t>~4–14 items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362EB" w14:textId="77777777" w:rsidR="001E69D9" w:rsidRDefault="00000000">
            <w:r>
              <w:rPr>
                <w:sz w:val="20"/>
                <w:szCs w:val="20"/>
              </w:rPr>
              <w:t>1.0–2.0 (Neutral)</w:t>
            </w:r>
          </w:p>
        </w:tc>
      </w:tr>
    </w:tbl>
    <w:p w14:paraId="051C3A7F" w14:textId="77777777" w:rsidR="001E69D9" w:rsidRDefault="001E69D9">
      <w:pPr>
        <w:spacing w:before="80" w:after="80"/>
      </w:pPr>
    </w:p>
    <w:p w14:paraId="26FCD721" w14:textId="77777777" w:rsidR="001E69D9" w:rsidRDefault="00000000">
      <w:pPr>
        <w:spacing w:before="160" w:after="60"/>
      </w:pPr>
      <w:r>
        <w:rPr>
          <w:b/>
          <w:bCs/>
          <w:color w:val="444444"/>
          <w:sz w:val="24"/>
          <w:szCs w:val="24"/>
        </w:rPr>
        <w:t>Business Insight</w:t>
      </w:r>
    </w:p>
    <w:p w14:paraId="4CD5E148" w14:textId="77777777" w:rsidR="001E69D9" w:rsidRDefault="00000000">
      <w:pPr>
        <w:spacing w:before="60" w:after="100"/>
      </w:pPr>
      <w:r>
        <w:lastRenderedPageBreak/>
        <w:t>Tier 1 cities are the highest-value markets in both spend and items purchased, and also report the highest satisfaction scores. This contrasts with the original 6-city dataset where high-spend cities showed lower satisfaction — the expanded dataset reveals that economic tier is a stronger predictor of both spend and satisfaction than individual city characteristics.</w:t>
      </w:r>
    </w:p>
    <w:p w14:paraId="44306E42" w14:textId="77777777" w:rsidR="001E69D9" w:rsidRDefault="00000000">
      <w:pPr>
        <w:pStyle w:val="Heading2"/>
      </w:pPr>
      <w:r>
        <w:t>5.6 Recency Analysis</w:t>
      </w:r>
    </w:p>
    <w:p w14:paraId="1102B16C" w14:textId="77777777" w:rsidR="001E69D9" w:rsidRDefault="00000000">
      <w:pPr>
        <w:spacing w:before="160" w:after="60"/>
      </w:pPr>
      <w:r>
        <w:rPr>
          <w:b/>
          <w:bCs/>
          <w:color w:val="444444"/>
          <w:sz w:val="24"/>
          <w:szCs w:val="24"/>
        </w:rPr>
        <w:t>Approach</w:t>
      </w:r>
    </w:p>
    <w:p w14:paraId="2F5D2EBD" w14:textId="77777777" w:rsidR="001E69D9" w:rsidRDefault="00000000">
      <w:pPr>
        <w:spacing w:before="60" w:after="100"/>
      </w:pPr>
      <w:r>
        <w:t>Using the Days Since Last Purchase column, each customer was categorized into one of three recency groups:</w:t>
      </w:r>
    </w:p>
    <w:p w14:paraId="24D6CC79" w14:textId="77777777" w:rsidR="001E69D9" w:rsidRDefault="001E69D9">
      <w:pPr>
        <w:spacing w:before="80" w:after="80"/>
      </w:pPr>
    </w:p>
    <w:p w14:paraId="3BAE6A32" w14:textId="77777777" w:rsidR="00F8050C" w:rsidRDefault="00F8050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E69D9" w14:paraId="552F8C7C" w14:textId="77777777">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6F0031" w14:textId="77777777" w:rsidR="001E69D9" w:rsidRDefault="00000000">
            <w:r>
              <w:rPr>
                <w:b/>
                <w:bCs/>
                <w:color w:val="FFFFFF"/>
                <w:sz w:val="20"/>
                <w:szCs w:val="20"/>
              </w:rPr>
              <w:t>Category</w:t>
            </w:r>
          </w:p>
        </w:tc>
        <w:tc>
          <w:tcPr>
            <w:tcW w:w="6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674785" w14:textId="77777777" w:rsidR="001E69D9" w:rsidRDefault="00000000">
            <w:r>
              <w:rPr>
                <w:b/>
                <w:bCs/>
                <w:color w:val="FFFFFF"/>
                <w:sz w:val="20"/>
                <w:szCs w:val="20"/>
              </w:rPr>
              <w:t>Definition</w:t>
            </w:r>
          </w:p>
        </w:tc>
      </w:tr>
      <w:tr w:rsidR="001E69D9" w14:paraId="2F82795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D62B7" w14:textId="77777777" w:rsidR="001E69D9" w:rsidRDefault="00000000">
            <w:r>
              <w:rPr>
                <w:sz w:val="20"/>
                <w:szCs w:val="20"/>
              </w:rPr>
              <w:t>Recent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0CF04" w14:textId="77777777" w:rsidR="001E69D9" w:rsidRDefault="00000000">
            <w:r>
              <w:rPr>
                <w:sz w:val="20"/>
                <w:szCs w:val="20"/>
              </w:rPr>
              <w:t>Purchased within the last 30 days</w:t>
            </w:r>
          </w:p>
        </w:tc>
      </w:tr>
      <w:tr w:rsidR="001E69D9" w14:paraId="2E9A196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5AA84" w14:textId="77777777" w:rsidR="001E69D9" w:rsidRDefault="00000000">
            <w:r>
              <w:rPr>
                <w:sz w:val="20"/>
                <w:szCs w:val="20"/>
              </w:rPr>
              <w:t>Lapsed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B4E5D" w14:textId="77777777" w:rsidR="001E69D9" w:rsidRDefault="00000000">
            <w:r>
              <w:rPr>
                <w:sz w:val="20"/>
                <w:szCs w:val="20"/>
              </w:rPr>
              <w:t>Purchased between 31 and 60 days ago</w:t>
            </w:r>
          </w:p>
        </w:tc>
      </w:tr>
      <w:tr w:rsidR="001E69D9" w14:paraId="2706D8E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D7987" w14:textId="77777777" w:rsidR="001E69D9" w:rsidRDefault="00000000">
            <w:r>
              <w:rPr>
                <w:sz w:val="20"/>
                <w:szCs w:val="20"/>
              </w:rPr>
              <w:t>Dormant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C2C93" w14:textId="77777777" w:rsidR="001E69D9" w:rsidRDefault="00000000">
            <w:r>
              <w:rPr>
                <w:sz w:val="20"/>
                <w:szCs w:val="20"/>
              </w:rPr>
              <w:t>No purchase in over 60 days</w:t>
            </w:r>
          </w:p>
        </w:tc>
      </w:tr>
    </w:tbl>
    <w:p w14:paraId="4CBBACB2" w14:textId="77777777" w:rsidR="001E69D9" w:rsidRDefault="001E69D9">
      <w:pPr>
        <w:spacing w:before="80" w:after="80"/>
      </w:pPr>
    </w:p>
    <w:p w14:paraId="56DD0AE5" w14:textId="77777777" w:rsidR="001E69D9" w:rsidRDefault="00000000">
      <w:pPr>
        <w:spacing w:before="160" w:after="60"/>
      </w:pPr>
      <w:r>
        <w:rPr>
          <w:b/>
          <w:bCs/>
          <w:color w:val="444444"/>
          <w:sz w:val="24"/>
          <w:szCs w:val="24"/>
        </w:rPr>
        <w:t>Results</w:t>
      </w:r>
    </w:p>
    <w:p w14:paraId="78F7D20C" w14:textId="77777777" w:rsidR="001E69D9" w:rsidRDefault="00000000">
      <w:pPr>
        <w:pStyle w:val="ListParagraph"/>
        <w:numPr>
          <w:ilvl w:val="0"/>
          <w:numId w:val="2"/>
        </w:numPr>
        <w:spacing w:before="40" w:after="40"/>
      </w:pPr>
      <w:r>
        <w:t>Recent: approximately 55% of customers — majority are actively engaged.</w:t>
      </w:r>
    </w:p>
    <w:p w14:paraId="564214EA" w14:textId="77777777" w:rsidR="001E69D9" w:rsidRDefault="00000000">
      <w:pPr>
        <w:pStyle w:val="ListParagraph"/>
        <w:numPr>
          <w:ilvl w:val="0"/>
          <w:numId w:val="2"/>
        </w:numPr>
        <w:spacing w:before="40" w:after="40"/>
      </w:pPr>
      <w:r>
        <w:t>Lapsed: approximately 30% of customers — significant group at risk of disengaging.</w:t>
      </w:r>
    </w:p>
    <w:p w14:paraId="402926E8" w14:textId="77777777" w:rsidR="001E69D9" w:rsidRDefault="00000000">
      <w:pPr>
        <w:pStyle w:val="ListParagraph"/>
        <w:numPr>
          <w:ilvl w:val="0"/>
          <w:numId w:val="2"/>
        </w:numPr>
        <w:spacing w:before="40" w:after="40"/>
      </w:pPr>
      <w:r>
        <w:t>Dormant: approximately 15% of customers — long-term disengaged, warrants a win-back campaign.</w:t>
      </w:r>
    </w:p>
    <w:p w14:paraId="05C65A37" w14:textId="77777777" w:rsidR="001E69D9" w:rsidRDefault="00000000">
      <w:pPr>
        <w:spacing w:before="160" w:after="60"/>
      </w:pPr>
      <w:r>
        <w:rPr>
          <w:b/>
          <w:bCs/>
          <w:color w:val="444444"/>
          <w:sz w:val="24"/>
          <w:szCs w:val="24"/>
        </w:rPr>
        <w:t>Business Insight</w:t>
      </w:r>
    </w:p>
    <w:p w14:paraId="49047165" w14:textId="54FBFC2E" w:rsidR="00F8050C" w:rsidRPr="00DE3ECE" w:rsidRDefault="00000000" w:rsidP="00DE3ECE">
      <w:pPr>
        <w:spacing w:before="60" w:after="100"/>
      </w:pPr>
      <w:r>
        <w:t>The Lapsed segment represents a meaningful re-engagement opportunity. Targeted campaigns such as discount codes or loyalty reward nudges could bring them back before they become Dormant. The larger Dormant segment (compared to the original 6-city dataset) reflects the broader geographic diversity of the new dataset.</w:t>
      </w:r>
    </w:p>
    <w:p w14:paraId="74D3AFBE" w14:textId="46E136E9" w:rsidR="001E69D9" w:rsidRDefault="00000000" w:rsidP="00F8050C">
      <w:r>
        <w:rPr>
          <w:b/>
          <w:bCs/>
          <w:sz w:val="32"/>
          <w:szCs w:val="32"/>
        </w:rPr>
        <w:t>Results</w:t>
      </w:r>
    </w:p>
    <w:p w14:paraId="320E5B11" w14:textId="770D517C" w:rsidR="001E69D9" w:rsidRDefault="00000000" w:rsidP="00DE3ECE">
      <w:pPr>
        <w:spacing w:before="60" w:after="100"/>
      </w:pPr>
      <w:r>
        <w:t>The project produced the following key quantitative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E69D9" w14:paraId="0261CC49" w14:textId="77777777">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C8626E" w14:textId="77777777" w:rsidR="001E69D9" w:rsidRDefault="00000000">
            <w:r>
              <w:rPr>
                <w:b/>
                <w:bCs/>
                <w:color w:val="FFFFFF"/>
                <w:sz w:val="20"/>
                <w:szCs w:val="20"/>
              </w:rPr>
              <w:t>Analysis</w:t>
            </w:r>
          </w:p>
        </w:tc>
        <w:tc>
          <w:tcPr>
            <w:tcW w:w="5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750C34" w14:textId="77777777" w:rsidR="001E69D9" w:rsidRDefault="00000000">
            <w:r>
              <w:rPr>
                <w:b/>
                <w:bCs/>
                <w:color w:val="FFFFFF"/>
                <w:sz w:val="20"/>
                <w:szCs w:val="20"/>
              </w:rPr>
              <w:t>Key Finding</w:t>
            </w:r>
          </w:p>
        </w:tc>
      </w:tr>
      <w:tr w:rsidR="001E69D9" w14:paraId="4DD82E8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6B222" w14:textId="77777777" w:rsidR="001E69D9" w:rsidRDefault="00000000">
            <w:r>
              <w:rPr>
                <w:sz w:val="20"/>
                <w:szCs w:val="20"/>
              </w:rPr>
              <w:t>Spend Prediction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CAEBC" w14:textId="77777777" w:rsidR="001E69D9" w:rsidRDefault="00000000">
            <w:r>
              <w:rPr>
                <w:sz w:val="20"/>
                <w:szCs w:val="20"/>
              </w:rPr>
              <w:t>MSE, RMSE, MAE, R² reported at runtime from 1,100-customer dataset</w:t>
            </w:r>
          </w:p>
        </w:tc>
      </w:tr>
      <w:tr w:rsidR="001E69D9" w14:paraId="26F9BB7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CB3EC" w14:textId="77777777" w:rsidR="001E69D9" w:rsidRDefault="00000000">
            <w:r>
              <w:rPr>
                <w:sz w:val="20"/>
                <w:szCs w:val="20"/>
              </w:rPr>
              <w:t>Top Customer Age Group</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F5341" w14:textId="77777777" w:rsidR="001E69D9" w:rsidRDefault="00000000">
            <w:r>
              <w:rPr>
                <w:sz w:val="20"/>
                <w:szCs w:val="20"/>
              </w:rPr>
              <w:t>Age 30 — 13.7% of customers</w:t>
            </w:r>
          </w:p>
        </w:tc>
      </w:tr>
      <w:tr w:rsidR="001E69D9" w14:paraId="1B880BC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93EFC" w14:textId="77777777" w:rsidR="001E69D9" w:rsidRDefault="00000000">
            <w:r>
              <w:rPr>
                <w:sz w:val="20"/>
                <w:szCs w:val="20"/>
              </w:rPr>
              <w:t>Items per Spend Mean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22E53" w14:textId="77777777" w:rsidR="001E69D9" w:rsidRDefault="00000000">
            <w:r>
              <w:rPr>
                <w:sz w:val="20"/>
                <w:szCs w:val="20"/>
              </w:rPr>
              <w:t>0.02 (bimodal distribution observed)</w:t>
            </w:r>
          </w:p>
        </w:tc>
      </w:tr>
      <w:tr w:rsidR="001E69D9" w14:paraId="0BFADB66"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7D0A4" w14:textId="77777777" w:rsidR="001E69D9" w:rsidRDefault="00000000">
            <w:r>
              <w:rPr>
                <w:sz w:val="20"/>
                <w:szCs w:val="20"/>
              </w:rPr>
              <w:t>Highest Spend City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C0223" w14:textId="77777777" w:rsidR="001E69D9" w:rsidRDefault="00000000">
            <w:r>
              <w:rPr>
                <w:sz w:val="20"/>
                <w:szCs w:val="20"/>
              </w:rPr>
              <w:t>Tier 1 metros (NY, SF, Seattle) — avg $1,200–$1,800</w:t>
            </w:r>
          </w:p>
        </w:tc>
      </w:tr>
      <w:tr w:rsidR="001E69D9" w14:paraId="2D0FAA3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F9413" w14:textId="77777777" w:rsidR="001E69D9" w:rsidRDefault="00000000">
            <w:r>
              <w:rPr>
                <w:sz w:val="20"/>
                <w:szCs w:val="20"/>
              </w:rPr>
              <w:t>Most Satisfied City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06356" w14:textId="77777777" w:rsidR="001E69D9" w:rsidRDefault="00000000">
            <w:r>
              <w:rPr>
                <w:sz w:val="20"/>
                <w:szCs w:val="20"/>
              </w:rPr>
              <w:t>Tier 1 cities — satisfaction score 3.0 (Satisfied)</w:t>
            </w:r>
          </w:p>
        </w:tc>
      </w:tr>
      <w:tr w:rsidR="001E69D9" w14:paraId="3221CD3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0EC5F" w14:textId="77777777" w:rsidR="001E69D9" w:rsidRDefault="00000000">
            <w:r>
              <w:rPr>
                <w:sz w:val="20"/>
                <w:szCs w:val="20"/>
              </w:rPr>
              <w:t>Active Customers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8D8CC" w14:textId="77777777" w:rsidR="001E69D9" w:rsidRDefault="00000000">
            <w:r>
              <w:rPr>
                <w:sz w:val="20"/>
                <w:szCs w:val="20"/>
              </w:rPr>
              <w:t>~55% purchased within last 30 days</w:t>
            </w:r>
          </w:p>
        </w:tc>
      </w:tr>
      <w:tr w:rsidR="001E69D9" w14:paraId="28E299E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BBA22" w14:textId="77777777" w:rsidR="001E69D9" w:rsidRDefault="00000000">
            <w:r>
              <w:rPr>
                <w:sz w:val="20"/>
                <w:szCs w:val="20"/>
              </w:rPr>
              <w:t>Lapsed Customers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098CD" w14:textId="77777777" w:rsidR="001E69D9" w:rsidRDefault="00000000">
            <w:r>
              <w:rPr>
                <w:sz w:val="20"/>
                <w:szCs w:val="20"/>
              </w:rPr>
              <w:t>~30% Lapsed — re-engagement opportunity</w:t>
            </w:r>
          </w:p>
        </w:tc>
      </w:tr>
    </w:tbl>
    <w:p w14:paraId="15163968" w14:textId="77777777" w:rsidR="00DE3ECE" w:rsidRDefault="00DE3ECE" w:rsidP="00F8050C">
      <w:pPr>
        <w:rPr>
          <w:b/>
          <w:bCs/>
          <w:sz w:val="32"/>
          <w:szCs w:val="32"/>
        </w:rPr>
      </w:pPr>
    </w:p>
    <w:p w14:paraId="1B434052" w14:textId="20D7E26D" w:rsidR="001E69D9" w:rsidRDefault="00000000" w:rsidP="00F8050C">
      <w:r>
        <w:rPr>
          <w:b/>
          <w:bCs/>
          <w:sz w:val="32"/>
          <w:szCs w:val="32"/>
        </w:rPr>
        <w:lastRenderedPageBreak/>
        <w:t>Analysis &amp; Discussion</w:t>
      </w:r>
    </w:p>
    <w:p w14:paraId="7E074C2C" w14:textId="77777777" w:rsidR="001E69D9" w:rsidRDefault="00000000">
      <w:pPr>
        <w:pStyle w:val="Heading2"/>
      </w:pPr>
      <w:r>
        <w:t>Spend Prediction Performance</w:t>
      </w:r>
    </w:p>
    <w:p w14:paraId="790231A3" w14:textId="77777777" w:rsidR="001E69D9" w:rsidRDefault="00000000">
      <w:pPr>
        <w:spacing w:before="60" w:after="100"/>
      </w:pPr>
      <w:r>
        <w:t>The Random Forest Regressor demonstrated strong predictive performance on the expanded 1,100-customer dataset. Four metrics — MSE, RMSE, MAE, and R² — are reported at runtime and annotated directly on the Actual vs Predicted scatter plot. R² quantifies how much of the variance in Total Spend is explained by the model; values close to 1.0 indicate strong fit. In a real business setting, this model could be integrated into a CRM system to flag high-value customers proactively.</w:t>
      </w:r>
    </w:p>
    <w:p w14:paraId="64372B94" w14:textId="77777777" w:rsidR="001E69D9" w:rsidRDefault="00000000">
      <w:pPr>
        <w:pStyle w:val="Heading2"/>
      </w:pPr>
      <w:r>
        <w:t>Customer Demographics</w:t>
      </w:r>
    </w:p>
    <w:p w14:paraId="338FC63A" w14:textId="77777777" w:rsidR="001E69D9" w:rsidRDefault="00000000">
      <w:pPr>
        <w:spacing w:before="60" w:after="100"/>
      </w:pPr>
      <w:r>
        <w:t>The platform's audience is predominantly working-age adults in their late 20s to early 40s, consistent with typical e-commerce demographics. Grouping into broader brackets (e.g., 25–34, 35–44) in future analyses could surface cleaner trends.</w:t>
      </w:r>
    </w:p>
    <w:p w14:paraId="2DB46368" w14:textId="77777777" w:rsidR="001E69D9" w:rsidRDefault="00000000">
      <w:pPr>
        <w:pStyle w:val="Heading2"/>
      </w:pPr>
      <w:r>
        <w:t>Purchasing Efficiency</w:t>
      </w:r>
    </w:p>
    <w:p w14:paraId="7C56596E" w14:textId="77777777" w:rsidR="001E69D9" w:rsidRDefault="00000000">
      <w:pPr>
        <w:spacing w:before="60" w:after="100"/>
      </w:pPr>
      <w:r>
        <w:t>The bimodal distribution in Items per Spend is the most analytically interesting finding, suggesting two distinct customer purchasing profiles. This segmentation insight could directly inform product bundling strategies and personalized recommendation engines.</w:t>
      </w:r>
    </w:p>
    <w:p w14:paraId="17B1CA33" w14:textId="77777777" w:rsidR="001E69D9" w:rsidRDefault="00000000">
      <w:pPr>
        <w:pStyle w:val="Heading2"/>
      </w:pPr>
      <w:r>
        <w:t>Geographic Patterns</w:t>
      </w:r>
    </w:p>
    <w:p w14:paraId="1AA6B61C" w14:textId="77777777" w:rsidR="001E69D9" w:rsidRDefault="00000000">
      <w:pPr>
        <w:spacing w:before="60" w:after="100"/>
      </w:pPr>
      <w:r>
        <w:t>Tier 1 cities (New York, San Francisco, Seattle, etc.) are the highest-value markets in both spend and items purchased, and also report the highest satisfaction scores. The expanded 55-city dataset reveals that economic tier is a stronger predictor of both spend and satisfaction than individual city characteristics, providing a more generalizable insight than the original 6-city analysis.</w:t>
      </w:r>
    </w:p>
    <w:p w14:paraId="08A510C4" w14:textId="77777777" w:rsidR="001E69D9" w:rsidRDefault="00000000">
      <w:pPr>
        <w:pStyle w:val="Heading2"/>
      </w:pPr>
      <w:r>
        <w:t>Customer Engagement &amp; Recency</w:t>
      </w:r>
    </w:p>
    <w:p w14:paraId="3F80D258" w14:textId="77777777" w:rsidR="001E69D9" w:rsidRDefault="00000000">
      <w:pPr>
        <w:spacing w:before="60" w:after="100"/>
      </w:pPr>
      <w:r>
        <w:t>The platform has a healthy active customer base with approximately 55% of customers having purchased within the last 30 days. The Lapsed segment (~30%) should be prioritized for re-engagement before they become Dormant. The larger Dormant proportion compared to the original dataset reflects the broader geographic diversity introduced by the 55-city expansion.</w:t>
      </w:r>
    </w:p>
    <w:p w14:paraId="4C125B13" w14:textId="77777777" w:rsidR="001E69D9" w:rsidRDefault="00000000">
      <w:pPr>
        <w:pStyle w:val="Heading2"/>
      </w:pPr>
      <w:r>
        <w:t>Overall Assessment</w:t>
      </w:r>
    </w:p>
    <w:p w14:paraId="773CD153" w14:textId="77777777" w:rsidR="001E69D9" w:rsidRDefault="00000000">
      <w:pPr>
        <w:spacing w:before="60" w:after="100"/>
      </w:pPr>
      <w:r>
        <w:t>The combination of machine learning and data visualization proved to be an effective approach for deriving actionable business intelligence from the 1,100-customer US-wide dataset. The six analyses complement each other well, with the predictive model providing forward-looking capability while the demographic, geographic, and recency analyses provide descriptive and diagnostic insight. The modular code structure — with plots isolated in plots.py, preprocessing in data_preprocessing.py, and interactive terminal input for new customer prediction — makes the pipeline easy to maintain and extend.</w:t>
      </w:r>
    </w:p>
    <w:p w14:paraId="2F0D138A" w14:textId="77777777" w:rsidR="00F8050C" w:rsidRDefault="00F8050C" w:rsidP="00F8050C"/>
    <w:p w14:paraId="517F4AFD" w14:textId="77777777" w:rsidR="00DE3ECE" w:rsidRDefault="00DE3ECE" w:rsidP="00F8050C">
      <w:pPr>
        <w:rPr>
          <w:b/>
          <w:bCs/>
          <w:sz w:val="32"/>
          <w:szCs w:val="32"/>
        </w:rPr>
      </w:pPr>
    </w:p>
    <w:p w14:paraId="2B89FA76" w14:textId="135AE38A" w:rsidR="001E69D9" w:rsidRDefault="00000000" w:rsidP="00F8050C">
      <w:r>
        <w:rPr>
          <w:b/>
          <w:bCs/>
          <w:sz w:val="32"/>
          <w:szCs w:val="32"/>
        </w:rPr>
        <w:t>Ethical Considerations</w:t>
      </w:r>
    </w:p>
    <w:p w14:paraId="675A5E4D" w14:textId="77777777" w:rsidR="001E69D9" w:rsidRDefault="00000000">
      <w:pPr>
        <w:pStyle w:val="Heading2"/>
      </w:pPr>
      <w:r>
        <w:t>Data Privacy</w:t>
      </w:r>
    </w:p>
    <w:p w14:paraId="10E09D39" w14:textId="77777777" w:rsidR="001E69D9" w:rsidRDefault="00000000">
      <w:pPr>
        <w:spacing w:before="60" w:after="100"/>
      </w:pPr>
      <w:r>
        <w:lastRenderedPageBreak/>
        <w:t>The dataset contains attributes such as age, city, and spending habits that could be considered personally identifiable information (PII). In a real-world deployment, customer data should be anonymized before use and stored securely in compliance with data protection regulations such as GDPR.</w:t>
      </w:r>
    </w:p>
    <w:p w14:paraId="13FC40BE" w14:textId="77777777" w:rsidR="001E69D9" w:rsidRDefault="00000000">
      <w:pPr>
        <w:pStyle w:val="Heading2"/>
      </w:pPr>
      <w:r>
        <w:t>AI Bias</w:t>
      </w:r>
    </w:p>
    <w:p w14:paraId="4F4C72DE" w14:textId="77777777" w:rsidR="001E69D9" w:rsidRDefault="00000000">
      <w:pPr>
        <w:spacing w:before="60" w:after="100"/>
      </w:pPr>
      <w:r>
        <w:t>The Random Forest model may reflect bias if certain age groups or cities are underrepresented in the dataset, producing less accurate predictions for those segments. Imbalanced data could skew predictions and should be addressed through techniques such as oversampling or stratified sampling.</w:t>
      </w:r>
    </w:p>
    <w:p w14:paraId="42DF912E" w14:textId="77777777" w:rsidR="001E69D9" w:rsidRDefault="00000000">
      <w:pPr>
        <w:pStyle w:val="Heading2"/>
      </w:pPr>
      <w:r>
        <w:t>Responsible Use of Predictions</w:t>
      </w:r>
    </w:p>
    <w:p w14:paraId="15D16615" w14:textId="77777777" w:rsidR="001E69D9" w:rsidRDefault="00000000">
      <w:pPr>
        <w:spacing w:before="60" w:after="100"/>
      </w:pPr>
      <w:r>
        <w:t>ML predictions should be used to inform business decisions rather than automate them entirely. Businesses should ensure human oversight is maintained, avoiding discriminatory pricing or targeting based on demographic attributes.</w:t>
      </w:r>
    </w:p>
    <w:p w14:paraId="358F74CC" w14:textId="77777777" w:rsidR="00F8050C" w:rsidRDefault="00F8050C" w:rsidP="00F8050C"/>
    <w:p w14:paraId="20C7E591" w14:textId="10D0CE85" w:rsidR="001E69D9" w:rsidRDefault="00000000" w:rsidP="00F8050C">
      <w:r>
        <w:rPr>
          <w:b/>
          <w:bCs/>
          <w:sz w:val="32"/>
          <w:szCs w:val="32"/>
        </w:rPr>
        <w:t>Limitations</w:t>
      </w:r>
    </w:p>
    <w:p w14:paraId="2FBE9E8E" w14:textId="77777777" w:rsidR="001E69D9" w:rsidRDefault="00000000">
      <w:pPr>
        <w:pStyle w:val="ListParagraph"/>
        <w:numPr>
          <w:ilvl w:val="0"/>
          <w:numId w:val="2"/>
        </w:numPr>
        <w:spacing w:before="40" w:after="40"/>
      </w:pPr>
      <w:r>
        <w:t>The dataset is synthetically generated, meaning real customer distributions may differ significantly from the engineered tier structure used here.</w:t>
      </w:r>
    </w:p>
    <w:p w14:paraId="3ED56DE0" w14:textId="77777777" w:rsidR="001E69D9" w:rsidRDefault="00000000">
      <w:pPr>
        <w:pStyle w:val="ListParagraph"/>
        <w:numPr>
          <w:ilvl w:val="0"/>
          <w:numId w:val="2"/>
        </w:numPr>
        <w:spacing w:before="40" w:after="40"/>
      </w:pPr>
      <w:r>
        <w:t>LabelEncoder assigns integers to 55 cities alphabetically, implying a false ordinal relationship. One-hot encoding or embeddings would better represent categorical city data.</w:t>
      </w:r>
    </w:p>
    <w:p w14:paraId="1CE4FE5F" w14:textId="77777777" w:rsidR="001E69D9" w:rsidRDefault="00000000">
      <w:pPr>
        <w:pStyle w:val="ListParagraph"/>
        <w:numPr>
          <w:ilvl w:val="0"/>
          <w:numId w:val="2"/>
        </w:numPr>
        <w:spacing w:before="40" w:after="40"/>
      </w:pPr>
      <w:r>
        <w:t>R² may be inflated due to the engineered tier structure in the synthetic dataset — high spend is directly built into Tier 1 city definitions, making prediction artificially easier than on real-world data.</w:t>
      </w:r>
    </w:p>
    <w:p w14:paraId="17FF4DBE" w14:textId="77777777" w:rsidR="001E69D9" w:rsidRDefault="00000000">
      <w:pPr>
        <w:pStyle w:val="ListParagraph"/>
        <w:numPr>
          <w:ilvl w:val="0"/>
          <w:numId w:val="2"/>
        </w:numPr>
        <w:spacing w:before="40" w:after="40"/>
      </w:pPr>
      <w:r>
        <w:t>The recency categories (Recent, Lapsed, Dormant) were manually defined and may not reflect the business's actual customer lifecycle thresholds.</w:t>
      </w:r>
    </w:p>
    <w:p w14:paraId="38563396" w14:textId="77777777" w:rsidR="001E69D9" w:rsidRDefault="00000000">
      <w:pPr>
        <w:pStyle w:val="ListParagraph"/>
        <w:numPr>
          <w:ilvl w:val="0"/>
          <w:numId w:val="2"/>
        </w:numPr>
        <w:spacing w:before="40" w:after="40"/>
      </w:pPr>
      <w:r>
        <w:t>No real-time data was used, meaning findings reflect a static snapshot rather than evolving behavior.</w:t>
      </w:r>
    </w:p>
    <w:p w14:paraId="65E5BC51" w14:textId="77777777" w:rsidR="00F8050C" w:rsidRDefault="00F8050C" w:rsidP="00F8050C">
      <w:pPr>
        <w:rPr>
          <w:b/>
          <w:bCs/>
          <w:sz w:val="32"/>
          <w:szCs w:val="32"/>
        </w:rPr>
      </w:pPr>
    </w:p>
    <w:p w14:paraId="215D41D2" w14:textId="1F890085" w:rsidR="001E69D9" w:rsidRDefault="00000000" w:rsidP="00F8050C">
      <w:r>
        <w:rPr>
          <w:b/>
          <w:bCs/>
          <w:sz w:val="32"/>
          <w:szCs w:val="32"/>
        </w:rPr>
        <w:t>Conclusion</w:t>
      </w:r>
    </w:p>
    <w:p w14:paraId="11B2DD39" w14:textId="77777777" w:rsidR="001E69D9" w:rsidRDefault="00000000">
      <w:pPr>
        <w:spacing w:before="60" w:after="100"/>
      </w:pPr>
      <w:r>
        <w:t>This project successfully demonstrated the application of AI and machine learning tools to analyze e-commerce customer behavior across a US-wide dataset of 1,100 customers spanning 55 cities. Using scikit-learn, pandas, and matplotlib, six analyses were conducted covering spend prediction, demographics, purchasing efficiency, geographic patterns, and recency. The pipeline was extended with StandardScaler for proper feature normalization, a model comparison across five algorithms with four metrics (MSE, RMSE, MAE, and R²), modular code structure separating plots into plots.py, and interactive terminal-based new customer prediction. The project highlights the practical value of AI-driven analytics in supporting data-informed business decisions at scale.</w:t>
      </w:r>
    </w:p>
    <w:p w14:paraId="261C1CC9" w14:textId="77777777" w:rsidR="00F8050C" w:rsidRDefault="00F8050C" w:rsidP="00F8050C"/>
    <w:p w14:paraId="70BFCEEA" w14:textId="50CBD17A" w:rsidR="001E69D9" w:rsidRDefault="00000000" w:rsidP="00F8050C">
      <w:r>
        <w:rPr>
          <w:b/>
          <w:bCs/>
          <w:sz w:val="32"/>
          <w:szCs w:val="32"/>
        </w:rPr>
        <w:t>References</w:t>
      </w:r>
    </w:p>
    <w:p w14:paraId="0971CECA" w14:textId="77777777" w:rsidR="001E69D9" w:rsidRDefault="00000000">
      <w:pPr>
        <w:spacing w:before="60" w:after="100"/>
      </w:pPr>
      <w:r>
        <w:t>Pedregosa, F. et al. (2011). Scikit-learn: Machine Learning in Python. Journal of Machine Learning Research, 12, 2825–2830.</w:t>
      </w:r>
    </w:p>
    <w:p w14:paraId="6E16BE86" w14:textId="77777777" w:rsidR="001E69D9" w:rsidRDefault="00000000">
      <w:pPr>
        <w:spacing w:before="60" w:after="100"/>
      </w:pPr>
      <w:r>
        <w:lastRenderedPageBreak/>
        <w:t>McKinney, W. (2010). Data Structures for Statistical Computing in Python. Proceedings of the 9th Python in Science Conference.</w:t>
      </w:r>
    </w:p>
    <w:p w14:paraId="7997FBC9" w14:textId="77777777" w:rsidR="001E69D9" w:rsidRDefault="00000000">
      <w:pPr>
        <w:spacing w:before="60" w:after="100"/>
      </w:pPr>
      <w:r>
        <w:t>Harris, C.R. et al. (2020). Array programming with NumPy. Nature, 585, 357–362.</w:t>
      </w:r>
    </w:p>
    <w:p w14:paraId="56A33771" w14:textId="77777777" w:rsidR="001E69D9" w:rsidRDefault="00000000">
      <w:pPr>
        <w:spacing w:before="60" w:after="100"/>
      </w:pPr>
      <w:r>
        <w:t>Hunter, J.D. (2007). Matplotlib: A 2D Graphics Environment. Computing in Science &amp; Engineering, 9(3), 90–95.</w:t>
      </w:r>
    </w:p>
    <w:p w14:paraId="2CB87969" w14:textId="3C167F38" w:rsidR="00F8050C" w:rsidRDefault="00000000">
      <w:pPr>
        <w:spacing w:before="60" w:after="100"/>
      </w:pPr>
      <w:r>
        <w:t>Dataset source: Kaggle — E-commerce Customer Behavior Dataset.</w:t>
      </w:r>
    </w:p>
    <w:p w14:paraId="7719A2AF" w14:textId="77777777" w:rsidR="00F8050C" w:rsidRDefault="00F8050C">
      <w:pPr>
        <w:spacing w:before="60" w:after="100"/>
      </w:pPr>
    </w:p>
    <w:p w14:paraId="451C76F7" w14:textId="3E37F62D" w:rsidR="001E69D9" w:rsidRDefault="00000000" w:rsidP="00F8050C">
      <w:r>
        <w:rPr>
          <w:b/>
          <w:bCs/>
          <w:sz w:val="32"/>
          <w:szCs w:val="32"/>
        </w:rPr>
        <w:t>Appendix</w:t>
      </w:r>
    </w:p>
    <w:p w14:paraId="30EF7F75" w14:textId="461B6B86" w:rsidR="001E69D9" w:rsidRDefault="00000000" w:rsidP="00F8050C">
      <w:pPr>
        <w:spacing w:before="60" w:after="100"/>
      </w:pPr>
      <w:r>
        <w:t>The following screenshots are included as evidence of AI tool usage and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4921"/>
        <w:gridCol w:w="3102"/>
      </w:tblGrid>
      <w:tr w:rsidR="001E69D9" w14:paraId="76467680" w14:textId="77777777" w:rsidTr="00F8050C">
        <w:tc>
          <w:tcPr>
            <w:tcW w:w="1337"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EF979A7" w14:textId="77777777" w:rsidR="001E69D9" w:rsidRDefault="00000000">
            <w:r>
              <w:rPr>
                <w:b/>
                <w:bCs/>
                <w:color w:val="FFFFFF"/>
                <w:sz w:val="20"/>
                <w:szCs w:val="20"/>
              </w:rPr>
              <w:t>Appendix</w:t>
            </w:r>
          </w:p>
        </w:tc>
        <w:tc>
          <w:tcPr>
            <w:tcW w:w="492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3BCE6D0" w14:textId="77777777" w:rsidR="001E69D9" w:rsidRDefault="00000000">
            <w:r>
              <w:rPr>
                <w:b/>
                <w:bCs/>
                <w:color w:val="FFFFFF"/>
                <w:sz w:val="20"/>
                <w:szCs w:val="20"/>
              </w:rPr>
              <w:t>File</w:t>
            </w:r>
          </w:p>
        </w:tc>
        <w:tc>
          <w:tcPr>
            <w:tcW w:w="310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0EFB02D" w14:textId="77777777" w:rsidR="001E69D9" w:rsidRDefault="00000000">
            <w:r>
              <w:rPr>
                <w:b/>
                <w:bCs/>
                <w:color w:val="FFFFFF"/>
                <w:sz w:val="20"/>
                <w:szCs w:val="20"/>
              </w:rPr>
              <w:t>Description</w:t>
            </w:r>
          </w:p>
        </w:tc>
      </w:tr>
      <w:tr w:rsidR="001E69D9" w14:paraId="6EFB1695" w14:textId="77777777" w:rsidTr="00F8050C">
        <w:tc>
          <w:tcPr>
            <w:tcW w:w="1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D09A2" w14:textId="77777777" w:rsidR="001E69D9" w:rsidRDefault="00000000">
            <w:r>
              <w:rPr>
                <w:sz w:val="20"/>
                <w:szCs w:val="20"/>
              </w:rPr>
              <w:t>Appendix A</w:t>
            </w:r>
          </w:p>
        </w:tc>
        <w:tc>
          <w:tcPr>
            <w:tcW w:w="49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74C84" w14:textId="77777777" w:rsidR="001E69D9" w:rsidRDefault="00000000">
            <w:r>
              <w:rPr>
                <w:sz w:val="20"/>
                <w:szCs w:val="20"/>
              </w:rPr>
              <w:t>prediction_total_spend.png</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F346D" w14:textId="77777777" w:rsidR="001E69D9" w:rsidRDefault="00000000">
            <w:r>
              <w:rPr>
                <w:sz w:val="20"/>
                <w:szCs w:val="20"/>
              </w:rPr>
              <w:t>Actual vs Predicted Total Spend — Random Forest output</w:t>
            </w:r>
          </w:p>
        </w:tc>
      </w:tr>
      <w:tr w:rsidR="001E69D9" w14:paraId="7C8492A1" w14:textId="77777777" w:rsidTr="00F8050C">
        <w:tc>
          <w:tcPr>
            <w:tcW w:w="1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E3BEE" w14:textId="77777777" w:rsidR="001E69D9" w:rsidRDefault="00000000">
            <w:r>
              <w:rPr>
                <w:sz w:val="20"/>
                <w:szCs w:val="20"/>
              </w:rPr>
              <w:t>Appendix B</w:t>
            </w:r>
          </w:p>
        </w:tc>
        <w:tc>
          <w:tcPr>
            <w:tcW w:w="49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DDF39" w14:textId="77777777" w:rsidR="001E69D9" w:rsidRDefault="00000000">
            <w:r>
              <w:rPr>
                <w:sz w:val="20"/>
                <w:szCs w:val="20"/>
              </w:rPr>
              <w:t>age_group_distribution.png</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9454D" w14:textId="77777777" w:rsidR="001E69D9" w:rsidRDefault="00000000">
            <w:r>
              <w:rPr>
                <w:sz w:val="20"/>
                <w:szCs w:val="20"/>
              </w:rPr>
              <w:t>Pie chart: Distribution of Customers by Age Group</w:t>
            </w:r>
          </w:p>
        </w:tc>
      </w:tr>
      <w:tr w:rsidR="001E69D9" w14:paraId="5518EB77" w14:textId="77777777" w:rsidTr="00F8050C">
        <w:tc>
          <w:tcPr>
            <w:tcW w:w="1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A2DD7" w14:textId="77777777" w:rsidR="001E69D9" w:rsidRDefault="00000000">
            <w:r>
              <w:rPr>
                <w:sz w:val="20"/>
                <w:szCs w:val="20"/>
              </w:rPr>
              <w:t>Appendix C</w:t>
            </w:r>
          </w:p>
        </w:tc>
        <w:tc>
          <w:tcPr>
            <w:tcW w:w="49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D549F" w14:textId="77777777" w:rsidR="001E69D9" w:rsidRDefault="00000000">
            <w:r>
              <w:rPr>
                <w:sz w:val="20"/>
                <w:szCs w:val="20"/>
              </w:rPr>
              <w:t>items_per_spend.png</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3FE20" w14:textId="77777777" w:rsidR="001E69D9" w:rsidRDefault="00000000">
            <w:r>
              <w:rPr>
                <w:sz w:val="20"/>
                <w:szCs w:val="20"/>
              </w:rPr>
              <w:t>Histogram: Distribution of Items per Spend</w:t>
            </w:r>
          </w:p>
        </w:tc>
      </w:tr>
      <w:tr w:rsidR="001E69D9" w14:paraId="72C96BD9" w14:textId="77777777" w:rsidTr="00F8050C">
        <w:tc>
          <w:tcPr>
            <w:tcW w:w="1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E05E7" w14:textId="77777777" w:rsidR="001E69D9" w:rsidRDefault="00000000">
            <w:r>
              <w:rPr>
                <w:sz w:val="20"/>
                <w:szCs w:val="20"/>
              </w:rPr>
              <w:t>Appendix D</w:t>
            </w:r>
          </w:p>
        </w:tc>
        <w:tc>
          <w:tcPr>
            <w:tcW w:w="49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54850" w14:textId="77777777" w:rsidR="001E69D9" w:rsidRDefault="00000000">
            <w:r>
              <w:rPr>
                <w:sz w:val="20"/>
                <w:szCs w:val="20"/>
              </w:rPr>
              <w:t>city_aggregates.png</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3CCED" w14:textId="77777777" w:rsidR="001E69D9" w:rsidRDefault="00000000">
            <w:r>
              <w:rPr>
                <w:sz w:val="20"/>
                <w:szCs w:val="20"/>
              </w:rPr>
              <w:t>Bar charts: City-Based Aggregate Analysis</w:t>
            </w:r>
          </w:p>
        </w:tc>
      </w:tr>
      <w:tr w:rsidR="001E69D9" w14:paraId="1B4F160C" w14:textId="77777777" w:rsidTr="00F8050C">
        <w:tc>
          <w:tcPr>
            <w:tcW w:w="1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B562C" w14:textId="77777777" w:rsidR="001E69D9" w:rsidRDefault="00000000">
            <w:r>
              <w:rPr>
                <w:sz w:val="20"/>
                <w:szCs w:val="20"/>
              </w:rPr>
              <w:t>Appendix E</w:t>
            </w:r>
          </w:p>
        </w:tc>
        <w:tc>
          <w:tcPr>
            <w:tcW w:w="49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5B704" w14:textId="77777777" w:rsidR="001E69D9" w:rsidRDefault="00000000">
            <w:r>
              <w:rPr>
                <w:sz w:val="20"/>
                <w:szCs w:val="20"/>
              </w:rPr>
              <w:t>recency_distribution.png</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AF6E9" w14:textId="77777777" w:rsidR="001E69D9" w:rsidRDefault="00000000">
            <w:r>
              <w:rPr>
                <w:sz w:val="20"/>
                <w:szCs w:val="20"/>
              </w:rPr>
              <w:t>Bar chart: Distribution of Customers by Recency Category</w:t>
            </w:r>
          </w:p>
        </w:tc>
      </w:tr>
    </w:tbl>
    <w:p w14:paraId="2D805C19" w14:textId="77777777" w:rsidR="00F8050C" w:rsidRDefault="00F8050C">
      <w:pPr>
        <w:spacing w:before="80" w:after="80"/>
        <w:rPr>
          <w:sz w:val="20"/>
          <w:szCs w:val="20"/>
        </w:rPr>
      </w:pPr>
    </w:p>
    <w:p w14:paraId="5EB3F6A5" w14:textId="54431B6F" w:rsidR="00F8050C" w:rsidRPr="00F8050C" w:rsidRDefault="00F8050C">
      <w:pPr>
        <w:spacing w:before="80" w:after="80"/>
        <w:rPr>
          <w:b/>
          <w:bCs/>
          <w:sz w:val="32"/>
          <w:szCs w:val="32"/>
        </w:rPr>
      </w:pPr>
      <w:r>
        <w:rPr>
          <w:b/>
          <w:bCs/>
          <w:sz w:val="32"/>
          <w:szCs w:val="32"/>
        </w:rPr>
        <w:t>Appendix A</w:t>
      </w:r>
    </w:p>
    <w:p w14:paraId="440D9630" w14:textId="7001B1B2" w:rsidR="001E69D9" w:rsidRDefault="0006743D">
      <w:pPr>
        <w:spacing w:before="80" w:after="80"/>
      </w:pPr>
      <w:r w:rsidRPr="0006743D">
        <w:drawing>
          <wp:inline distT="0" distB="0" distL="0" distR="0" wp14:anchorId="0C0AE9C3" wp14:editId="4DF24DD0">
            <wp:extent cx="4000499" cy="3171825"/>
            <wp:effectExtent l="0" t="0" r="635" b="0"/>
            <wp:docPr id="213475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57449" name=""/>
                    <pic:cNvPicPr/>
                  </pic:nvPicPr>
                  <pic:blipFill>
                    <a:blip r:embed="rId5"/>
                    <a:stretch>
                      <a:fillRect/>
                    </a:stretch>
                  </pic:blipFill>
                  <pic:spPr>
                    <a:xfrm>
                      <a:off x="0" y="0"/>
                      <a:ext cx="4033793" cy="3198223"/>
                    </a:xfrm>
                    <a:prstGeom prst="rect">
                      <a:avLst/>
                    </a:prstGeom>
                  </pic:spPr>
                </pic:pic>
              </a:graphicData>
            </a:graphic>
          </wp:inline>
        </w:drawing>
      </w:r>
    </w:p>
    <w:p w14:paraId="386BF461" w14:textId="750FF1F9" w:rsidR="005B6BA1" w:rsidRDefault="005B6BA1">
      <w:pPr>
        <w:spacing w:before="80" w:after="80"/>
        <w:rPr>
          <w:sz w:val="20"/>
          <w:szCs w:val="20"/>
        </w:rPr>
      </w:pPr>
      <w:r>
        <w:rPr>
          <w:sz w:val="20"/>
          <w:szCs w:val="20"/>
        </w:rPr>
        <w:t>Actual vs Predicted Total Spend — Random Forest output</w:t>
      </w:r>
    </w:p>
    <w:p w14:paraId="4C16A9B5" w14:textId="77777777" w:rsidR="005B6BA1" w:rsidRDefault="005B6BA1" w:rsidP="0006743D">
      <w:pPr>
        <w:spacing w:before="80" w:after="80"/>
      </w:pPr>
    </w:p>
    <w:p w14:paraId="0FEC03D4" w14:textId="7F24D3E2" w:rsidR="005B6BA1" w:rsidRDefault="005B6BA1" w:rsidP="0006743D">
      <w:pPr>
        <w:spacing w:before="80" w:after="80"/>
        <w:ind w:left="2880"/>
        <w:rPr>
          <w:b/>
          <w:bCs/>
          <w:sz w:val="32"/>
          <w:szCs w:val="32"/>
        </w:rPr>
      </w:pPr>
      <w:r>
        <w:rPr>
          <w:b/>
          <w:bCs/>
          <w:sz w:val="32"/>
          <w:szCs w:val="32"/>
        </w:rPr>
        <w:t>Appendix B</w:t>
      </w:r>
    </w:p>
    <w:p w14:paraId="1CF00F7E" w14:textId="51E345CC" w:rsidR="005B6BA1" w:rsidRDefault="0006743D" w:rsidP="0006743D">
      <w:pPr>
        <w:spacing w:before="80" w:after="80"/>
        <w:ind w:left="2880"/>
        <w:rPr>
          <w:b/>
          <w:bCs/>
          <w:sz w:val="32"/>
          <w:szCs w:val="32"/>
        </w:rPr>
      </w:pPr>
      <w:r w:rsidRPr="0006743D">
        <w:rPr>
          <w:b/>
          <w:bCs/>
          <w:sz w:val="32"/>
          <w:szCs w:val="32"/>
        </w:rPr>
        <w:drawing>
          <wp:inline distT="0" distB="0" distL="0" distR="0" wp14:anchorId="16F99753" wp14:editId="2328F6F2">
            <wp:extent cx="3466915" cy="3769899"/>
            <wp:effectExtent l="0" t="0" r="635" b="2540"/>
            <wp:docPr id="71304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44984" name=""/>
                    <pic:cNvPicPr/>
                  </pic:nvPicPr>
                  <pic:blipFill>
                    <a:blip r:embed="rId6"/>
                    <a:stretch>
                      <a:fillRect/>
                    </a:stretch>
                  </pic:blipFill>
                  <pic:spPr>
                    <a:xfrm>
                      <a:off x="0" y="0"/>
                      <a:ext cx="3475184" cy="3778890"/>
                    </a:xfrm>
                    <a:prstGeom prst="rect">
                      <a:avLst/>
                    </a:prstGeom>
                  </pic:spPr>
                </pic:pic>
              </a:graphicData>
            </a:graphic>
          </wp:inline>
        </w:drawing>
      </w:r>
    </w:p>
    <w:p w14:paraId="3BEA17F0" w14:textId="69F377E8" w:rsidR="005B6BA1" w:rsidRDefault="005B6BA1" w:rsidP="0006743D">
      <w:pPr>
        <w:spacing w:before="80" w:after="80"/>
        <w:ind w:left="3600"/>
        <w:rPr>
          <w:b/>
          <w:bCs/>
          <w:sz w:val="32"/>
          <w:szCs w:val="32"/>
        </w:rPr>
      </w:pPr>
      <w:r>
        <w:rPr>
          <w:sz w:val="20"/>
          <w:szCs w:val="20"/>
        </w:rPr>
        <w:t>Distribution of Customers by Age Group</w:t>
      </w:r>
    </w:p>
    <w:p w14:paraId="308FC3C9" w14:textId="1C176097" w:rsidR="005B6BA1" w:rsidRDefault="005B6BA1" w:rsidP="0006743D">
      <w:pPr>
        <w:spacing w:before="80" w:after="80"/>
        <w:rPr>
          <w:b/>
          <w:bCs/>
          <w:sz w:val="32"/>
          <w:szCs w:val="32"/>
        </w:rPr>
      </w:pPr>
      <w:r>
        <w:rPr>
          <w:b/>
          <w:bCs/>
          <w:sz w:val="32"/>
          <w:szCs w:val="32"/>
        </w:rPr>
        <w:t>Appendix C</w:t>
      </w:r>
    </w:p>
    <w:p w14:paraId="1B8DBB4E" w14:textId="473D4DE2" w:rsidR="005B6BA1" w:rsidRDefault="0006743D" w:rsidP="0006743D">
      <w:pPr>
        <w:spacing w:before="80" w:after="80"/>
        <w:rPr>
          <w:b/>
          <w:bCs/>
          <w:sz w:val="32"/>
          <w:szCs w:val="32"/>
        </w:rPr>
      </w:pPr>
      <w:r w:rsidRPr="0006743D">
        <w:rPr>
          <w:b/>
          <w:bCs/>
          <w:sz w:val="32"/>
          <w:szCs w:val="32"/>
        </w:rPr>
        <w:drawing>
          <wp:inline distT="0" distB="0" distL="0" distR="0" wp14:anchorId="15E1B3A4" wp14:editId="33DC1209">
            <wp:extent cx="5324475" cy="2877264"/>
            <wp:effectExtent l="0" t="0" r="0" b="0"/>
            <wp:docPr id="47406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61929" name=""/>
                    <pic:cNvPicPr/>
                  </pic:nvPicPr>
                  <pic:blipFill>
                    <a:blip r:embed="rId7"/>
                    <a:stretch>
                      <a:fillRect/>
                    </a:stretch>
                  </pic:blipFill>
                  <pic:spPr>
                    <a:xfrm>
                      <a:off x="0" y="0"/>
                      <a:ext cx="5337359" cy="2884226"/>
                    </a:xfrm>
                    <a:prstGeom prst="rect">
                      <a:avLst/>
                    </a:prstGeom>
                  </pic:spPr>
                </pic:pic>
              </a:graphicData>
            </a:graphic>
          </wp:inline>
        </w:drawing>
      </w:r>
    </w:p>
    <w:p w14:paraId="0A78F3C3" w14:textId="449E3D30" w:rsidR="005B6BA1" w:rsidRPr="005B6BA1" w:rsidRDefault="005B6BA1" w:rsidP="0006743D">
      <w:pPr>
        <w:spacing w:before="80" w:after="80"/>
        <w:rPr>
          <w:sz w:val="20"/>
          <w:szCs w:val="20"/>
        </w:rPr>
      </w:pPr>
      <w:r>
        <w:rPr>
          <w:sz w:val="20"/>
          <w:szCs w:val="20"/>
        </w:rPr>
        <w:t>Distribution of Items per Spend</w:t>
      </w:r>
    </w:p>
    <w:p w14:paraId="295892EC" w14:textId="77777777" w:rsidR="0006743D" w:rsidRDefault="0006743D" w:rsidP="005B6BA1">
      <w:pPr>
        <w:spacing w:before="80" w:after="80"/>
        <w:rPr>
          <w:b/>
          <w:bCs/>
          <w:sz w:val="32"/>
          <w:szCs w:val="32"/>
        </w:rPr>
      </w:pPr>
    </w:p>
    <w:p w14:paraId="4EC83A42" w14:textId="1CACB997" w:rsidR="005B6BA1" w:rsidRDefault="005B6BA1" w:rsidP="005B6BA1">
      <w:pPr>
        <w:spacing w:before="80" w:after="80"/>
        <w:rPr>
          <w:b/>
          <w:bCs/>
          <w:sz w:val="32"/>
          <w:szCs w:val="32"/>
        </w:rPr>
      </w:pPr>
      <w:r>
        <w:rPr>
          <w:b/>
          <w:bCs/>
          <w:sz w:val="32"/>
          <w:szCs w:val="32"/>
        </w:rPr>
        <w:lastRenderedPageBreak/>
        <w:t>Appendix D</w:t>
      </w:r>
    </w:p>
    <w:p w14:paraId="39FABC30" w14:textId="4373CE7C" w:rsidR="005B6BA1" w:rsidRDefault="0006743D">
      <w:pPr>
        <w:spacing w:before="80" w:after="80"/>
        <w:rPr>
          <w:b/>
          <w:bCs/>
          <w:sz w:val="32"/>
          <w:szCs w:val="32"/>
        </w:rPr>
      </w:pPr>
      <w:r w:rsidRPr="0006743D">
        <w:rPr>
          <w:b/>
          <w:bCs/>
          <w:sz w:val="32"/>
          <w:szCs w:val="32"/>
        </w:rPr>
        <w:drawing>
          <wp:inline distT="0" distB="0" distL="0" distR="0" wp14:anchorId="4CC5543F" wp14:editId="3DC102FB">
            <wp:extent cx="5943600" cy="6927215"/>
            <wp:effectExtent l="0" t="0" r="0" b="6985"/>
            <wp:docPr id="475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101" name=""/>
                    <pic:cNvPicPr/>
                  </pic:nvPicPr>
                  <pic:blipFill>
                    <a:blip r:embed="rId8"/>
                    <a:stretch>
                      <a:fillRect/>
                    </a:stretch>
                  </pic:blipFill>
                  <pic:spPr>
                    <a:xfrm>
                      <a:off x="0" y="0"/>
                      <a:ext cx="5943600" cy="6927215"/>
                    </a:xfrm>
                    <a:prstGeom prst="rect">
                      <a:avLst/>
                    </a:prstGeom>
                  </pic:spPr>
                </pic:pic>
              </a:graphicData>
            </a:graphic>
          </wp:inline>
        </w:drawing>
      </w:r>
    </w:p>
    <w:p w14:paraId="2042EC8B" w14:textId="42795AD4" w:rsidR="005B6BA1" w:rsidRPr="005B6BA1" w:rsidRDefault="005B6BA1">
      <w:pPr>
        <w:spacing w:before="80" w:after="80"/>
        <w:rPr>
          <w:sz w:val="20"/>
          <w:szCs w:val="20"/>
        </w:rPr>
      </w:pPr>
      <w:r>
        <w:rPr>
          <w:sz w:val="20"/>
          <w:szCs w:val="20"/>
        </w:rPr>
        <w:t>City-Based Aggregate Analysis</w:t>
      </w:r>
    </w:p>
    <w:p w14:paraId="71E0D28F" w14:textId="77777777" w:rsidR="0006743D" w:rsidRDefault="0006743D" w:rsidP="005B6BA1">
      <w:pPr>
        <w:spacing w:before="80" w:after="80"/>
        <w:ind w:left="1440"/>
        <w:rPr>
          <w:b/>
          <w:bCs/>
          <w:sz w:val="32"/>
          <w:szCs w:val="32"/>
        </w:rPr>
      </w:pPr>
    </w:p>
    <w:p w14:paraId="21DFAB4D" w14:textId="77777777" w:rsidR="0006743D" w:rsidRDefault="0006743D" w:rsidP="005B6BA1">
      <w:pPr>
        <w:spacing w:before="80" w:after="80"/>
        <w:ind w:left="1440"/>
        <w:rPr>
          <w:b/>
          <w:bCs/>
          <w:sz w:val="32"/>
          <w:szCs w:val="32"/>
        </w:rPr>
      </w:pPr>
    </w:p>
    <w:p w14:paraId="4796588D" w14:textId="58FAA02C" w:rsidR="005B6BA1" w:rsidRDefault="005B6BA1" w:rsidP="005B6BA1">
      <w:pPr>
        <w:spacing w:before="80" w:after="80"/>
        <w:ind w:left="1440"/>
        <w:rPr>
          <w:b/>
          <w:bCs/>
          <w:sz w:val="32"/>
          <w:szCs w:val="32"/>
        </w:rPr>
      </w:pPr>
      <w:r>
        <w:rPr>
          <w:b/>
          <w:bCs/>
          <w:sz w:val="32"/>
          <w:szCs w:val="32"/>
        </w:rPr>
        <w:lastRenderedPageBreak/>
        <w:t>Appendix E</w:t>
      </w:r>
    </w:p>
    <w:p w14:paraId="59FD7058" w14:textId="5D0A1BFC" w:rsidR="005B6BA1" w:rsidRDefault="0006743D" w:rsidP="005B6BA1">
      <w:pPr>
        <w:spacing w:before="80" w:after="80"/>
        <w:ind w:left="1440"/>
        <w:rPr>
          <w:b/>
          <w:bCs/>
          <w:sz w:val="32"/>
          <w:szCs w:val="32"/>
        </w:rPr>
      </w:pPr>
      <w:r w:rsidRPr="0006743D">
        <w:rPr>
          <w:b/>
          <w:bCs/>
          <w:sz w:val="32"/>
          <w:szCs w:val="32"/>
        </w:rPr>
        <w:drawing>
          <wp:inline distT="0" distB="0" distL="0" distR="0" wp14:anchorId="67E085EF" wp14:editId="37838CA4">
            <wp:extent cx="4210050" cy="2978520"/>
            <wp:effectExtent l="0" t="0" r="0" b="0"/>
            <wp:docPr id="139175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54035" name=""/>
                    <pic:cNvPicPr/>
                  </pic:nvPicPr>
                  <pic:blipFill>
                    <a:blip r:embed="rId9"/>
                    <a:stretch>
                      <a:fillRect/>
                    </a:stretch>
                  </pic:blipFill>
                  <pic:spPr>
                    <a:xfrm>
                      <a:off x="0" y="0"/>
                      <a:ext cx="4217442" cy="2983750"/>
                    </a:xfrm>
                    <a:prstGeom prst="rect">
                      <a:avLst/>
                    </a:prstGeom>
                  </pic:spPr>
                </pic:pic>
              </a:graphicData>
            </a:graphic>
          </wp:inline>
        </w:drawing>
      </w:r>
    </w:p>
    <w:p w14:paraId="3AA1C7A5" w14:textId="76C31206" w:rsidR="00F87B84" w:rsidRDefault="0006743D" w:rsidP="0006743D">
      <w:pPr>
        <w:spacing w:before="80" w:after="80"/>
        <w:ind w:left="2160"/>
        <w:rPr>
          <w:sz w:val="20"/>
          <w:szCs w:val="20"/>
        </w:rPr>
      </w:pPr>
      <w:r>
        <w:rPr>
          <w:sz w:val="20"/>
          <w:szCs w:val="20"/>
        </w:rPr>
        <w:t xml:space="preserve">    </w:t>
      </w:r>
      <w:r w:rsidR="005B6BA1">
        <w:rPr>
          <w:sz w:val="20"/>
          <w:szCs w:val="20"/>
        </w:rPr>
        <w:t>Distribution of Customers by Recency Category</w:t>
      </w:r>
    </w:p>
    <w:p w14:paraId="7B0231BB" w14:textId="77777777" w:rsidR="00F87B84" w:rsidRPr="00F87B84" w:rsidRDefault="00F87B84" w:rsidP="00F87B84">
      <w:pPr>
        <w:spacing w:before="80" w:after="80"/>
        <w:rPr>
          <w:sz w:val="20"/>
          <w:szCs w:val="20"/>
        </w:rPr>
      </w:pPr>
      <w:r>
        <w:rPr>
          <w:b/>
          <w:bCs/>
          <w:sz w:val="32"/>
          <w:szCs w:val="32"/>
        </w:rPr>
        <w:t xml:space="preserve">Appendix F: </w:t>
      </w:r>
      <w:r>
        <w:rPr>
          <w:sz w:val="24"/>
          <w:szCs w:val="24"/>
        </w:rPr>
        <w:t>AI Tool Interaction Screenshots</w:t>
      </w:r>
    </w:p>
    <w:p w14:paraId="6576795D" w14:textId="1E3ACBA5" w:rsidR="00F87B84" w:rsidRPr="00F87B84" w:rsidRDefault="00F87B84" w:rsidP="00F87B84">
      <w:pPr>
        <w:spacing w:before="80" w:after="80"/>
        <w:rPr>
          <w:b/>
          <w:bCs/>
          <w:sz w:val="32"/>
          <w:szCs w:val="32"/>
        </w:rPr>
      </w:pPr>
    </w:p>
    <w:p w14:paraId="41300E63" w14:textId="3016015A" w:rsidR="00F87B84" w:rsidRDefault="00DE3ECE" w:rsidP="00F87B84">
      <w:pPr>
        <w:spacing w:before="80" w:after="80"/>
        <w:rPr>
          <w:b/>
          <w:bCs/>
          <w:sz w:val="32"/>
          <w:szCs w:val="32"/>
        </w:rPr>
      </w:pPr>
      <w:r w:rsidRPr="00DE3ECE">
        <w:rPr>
          <w:b/>
          <w:bCs/>
          <w:sz w:val="32"/>
          <w:szCs w:val="32"/>
        </w:rPr>
        <w:drawing>
          <wp:inline distT="0" distB="0" distL="0" distR="0" wp14:anchorId="573EAC31" wp14:editId="47392A01">
            <wp:extent cx="5943600" cy="3329305"/>
            <wp:effectExtent l="0" t="0" r="0" b="4445"/>
            <wp:docPr id="31472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27431" name=""/>
                    <pic:cNvPicPr/>
                  </pic:nvPicPr>
                  <pic:blipFill>
                    <a:blip r:embed="rId10"/>
                    <a:stretch>
                      <a:fillRect/>
                    </a:stretch>
                  </pic:blipFill>
                  <pic:spPr>
                    <a:xfrm>
                      <a:off x="0" y="0"/>
                      <a:ext cx="5943600" cy="3329305"/>
                    </a:xfrm>
                    <a:prstGeom prst="rect">
                      <a:avLst/>
                    </a:prstGeom>
                  </pic:spPr>
                </pic:pic>
              </a:graphicData>
            </a:graphic>
          </wp:inline>
        </w:drawing>
      </w:r>
    </w:p>
    <w:p w14:paraId="1A3B48F1" w14:textId="2ED0C798" w:rsidR="00D56CD0" w:rsidRPr="00D56CD0" w:rsidRDefault="00EB38D5" w:rsidP="0006743D">
      <w:pPr>
        <w:spacing w:before="80" w:after="80"/>
        <w:jc w:val="center"/>
        <w:rPr>
          <w:sz w:val="20"/>
          <w:szCs w:val="20"/>
        </w:rPr>
      </w:pPr>
      <w:r>
        <w:rPr>
          <w:sz w:val="20"/>
          <w:szCs w:val="20"/>
        </w:rPr>
        <w:t xml:space="preserve">VSCode terminal — script running </w:t>
      </w:r>
    </w:p>
    <w:sectPr w:rsidR="00D56CD0" w:rsidRPr="00D56CD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13BA"/>
    <w:multiLevelType w:val="hybridMultilevel"/>
    <w:tmpl w:val="E626DC54"/>
    <w:lvl w:ilvl="0" w:tplc="26D62F8E">
      <w:start w:val="1"/>
      <w:numFmt w:val="bullet"/>
      <w:lvlText w:val="•"/>
      <w:lvlJc w:val="left"/>
      <w:pPr>
        <w:ind w:left="720" w:hanging="360"/>
      </w:pPr>
    </w:lvl>
    <w:lvl w:ilvl="1" w:tplc="9F7A9066">
      <w:numFmt w:val="decimal"/>
      <w:lvlText w:val=""/>
      <w:lvlJc w:val="left"/>
    </w:lvl>
    <w:lvl w:ilvl="2" w:tplc="278A2554">
      <w:numFmt w:val="decimal"/>
      <w:lvlText w:val=""/>
      <w:lvlJc w:val="left"/>
    </w:lvl>
    <w:lvl w:ilvl="3" w:tplc="55143A72">
      <w:numFmt w:val="decimal"/>
      <w:lvlText w:val=""/>
      <w:lvlJc w:val="left"/>
    </w:lvl>
    <w:lvl w:ilvl="4" w:tplc="97FE667E">
      <w:numFmt w:val="decimal"/>
      <w:lvlText w:val=""/>
      <w:lvlJc w:val="left"/>
    </w:lvl>
    <w:lvl w:ilvl="5" w:tplc="67B2ADC6">
      <w:numFmt w:val="decimal"/>
      <w:lvlText w:val=""/>
      <w:lvlJc w:val="left"/>
    </w:lvl>
    <w:lvl w:ilvl="6" w:tplc="3348CC66">
      <w:numFmt w:val="decimal"/>
      <w:lvlText w:val=""/>
      <w:lvlJc w:val="left"/>
    </w:lvl>
    <w:lvl w:ilvl="7" w:tplc="E1286322">
      <w:numFmt w:val="decimal"/>
      <w:lvlText w:val=""/>
      <w:lvlJc w:val="left"/>
    </w:lvl>
    <w:lvl w:ilvl="8" w:tplc="A69C5186">
      <w:numFmt w:val="decimal"/>
      <w:lvlText w:val=""/>
      <w:lvlJc w:val="left"/>
    </w:lvl>
  </w:abstractNum>
  <w:abstractNum w:abstractNumId="1" w15:restartNumberingAfterBreak="0">
    <w:nsid w:val="34F307A5"/>
    <w:multiLevelType w:val="hybridMultilevel"/>
    <w:tmpl w:val="66FAF350"/>
    <w:lvl w:ilvl="0" w:tplc="E5B01A44">
      <w:start w:val="1"/>
      <w:numFmt w:val="bullet"/>
      <w:lvlText w:val="●"/>
      <w:lvlJc w:val="left"/>
      <w:pPr>
        <w:ind w:left="720" w:hanging="360"/>
      </w:pPr>
    </w:lvl>
    <w:lvl w:ilvl="1" w:tplc="E1CE28D2">
      <w:start w:val="1"/>
      <w:numFmt w:val="bullet"/>
      <w:lvlText w:val="○"/>
      <w:lvlJc w:val="left"/>
      <w:pPr>
        <w:ind w:left="1440" w:hanging="360"/>
      </w:pPr>
    </w:lvl>
    <w:lvl w:ilvl="2" w:tplc="617C3FBA">
      <w:start w:val="1"/>
      <w:numFmt w:val="bullet"/>
      <w:lvlText w:val="■"/>
      <w:lvlJc w:val="left"/>
      <w:pPr>
        <w:ind w:left="2160" w:hanging="360"/>
      </w:pPr>
    </w:lvl>
    <w:lvl w:ilvl="3" w:tplc="33EC74EA">
      <w:start w:val="1"/>
      <w:numFmt w:val="bullet"/>
      <w:lvlText w:val="●"/>
      <w:lvlJc w:val="left"/>
      <w:pPr>
        <w:ind w:left="2880" w:hanging="360"/>
      </w:pPr>
    </w:lvl>
    <w:lvl w:ilvl="4" w:tplc="D5965412">
      <w:start w:val="1"/>
      <w:numFmt w:val="bullet"/>
      <w:lvlText w:val="○"/>
      <w:lvlJc w:val="left"/>
      <w:pPr>
        <w:ind w:left="3600" w:hanging="360"/>
      </w:pPr>
    </w:lvl>
    <w:lvl w:ilvl="5" w:tplc="BB705EB0">
      <w:start w:val="1"/>
      <w:numFmt w:val="bullet"/>
      <w:lvlText w:val="■"/>
      <w:lvlJc w:val="left"/>
      <w:pPr>
        <w:ind w:left="4320" w:hanging="360"/>
      </w:pPr>
    </w:lvl>
    <w:lvl w:ilvl="6" w:tplc="F08849D2">
      <w:start w:val="1"/>
      <w:numFmt w:val="bullet"/>
      <w:lvlText w:val="●"/>
      <w:lvlJc w:val="left"/>
      <w:pPr>
        <w:ind w:left="5040" w:hanging="360"/>
      </w:pPr>
    </w:lvl>
    <w:lvl w:ilvl="7" w:tplc="575CC6C4">
      <w:start w:val="1"/>
      <w:numFmt w:val="bullet"/>
      <w:lvlText w:val="●"/>
      <w:lvlJc w:val="left"/>
      <w:pPr>
        <w:ind w:left="5760" w:hanging="360"/>
      </w:pPr>
    </w:lvl>
    <w:lvl w:ilvl="8" w:tplc="00BEDD80">
      <w:start w:val="1"/>
      <w:numFmt w:val="bullet"/>
      <w:lvlText w:val="●"/>
      <w:lvlJc w:val="left"/>
      <w:pPr>
        <w:ind w:left="6480" w:hanging="360"/>
      </w:pPr>
    </w:lvl>
  </w:abstractNum>
  <w:num w:numId="1" w16cid:durableId="1371110852">
    <w:abstractNumId w:val="1"/>
    <w:lvlOverride w:ilvl="0">
      <w:startOverride w:val="1"/>
    </w:lvlOverride>
  </w:num>
  <w:num w:numId="2" w16cid:durableId="1547063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9D9"/>
    <w:rsid w:val="0006743D"/>
    <w:rsid w:val="001E69D9"/>
    <w:rsid w:val="002D339B"/>
    <w:rsid w:val="003561FD"/>
    <w:rsid w:val="003752FA"/>
    <w:rsid w:val="005A6E17"/>
    <w:rsid w:val="005B6BA1"/>
    <w:rsid w:val="00631C41"/>
    <w:rsid w:val="007047CD"/>
    <w:rsid w:val="009D6FD8"/>
    <w:rsid w:val="00C46D72"/>
    <w:rsid w:val="00CF2444"/>
    <w:rsid w:val="00D56CD0"/>
    <w:rsid w:val="00DE3ECE"/>
    <w:rsid w:val="00EB38D5"/>
    <w:rsid w:val="00F8050C"/>
    <w:rsid w:val="00F87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98CB8"/>
  <w15:docId w15:val="{633CB258-56C4-48F2-B9BF-9F6E7494A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CD0"/>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2668</Words>
  <Characters>15212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Emadeldin</cp:lastModifiedBy>
  <cp:revision>2</cp:revision>
  <dcterms:created xsi:type="dcterms:W3CDTF">2026-05-24T09:42:00Z</dcterms:created>
  <dcterms:modified xsi:type="dcterms:W3CDTF">2026-05-24T09:42:00Z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4f0309ee-d558-4157-ad41-3bbbf0db779e</vt:lpwstr>
  </property>
</Properties>
</file>