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A.E.G.I.S. CORE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&gt; **The Central Intelligence &amp; Governance Layer of A.E.G.I.S. OS**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# Overview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والمجلدات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والقوالب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# Mission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# Core Responsibilities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# A.E.G.I.S. CORE Structure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00 — A.E.G.I.S. CORE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├── 01 — Master Prompt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├── 02 — Constitution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├── 03 — Universal Workflow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├── 04 — Master SOP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├── 05 — Universal Standards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├── 06 — Quality Standards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├── 07 — Naming Convention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├── 08 — Folder Structure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├── 09 — Documentation Standards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├── 10 — Versioning System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├── 11 — Knowledge Map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├── 12 — Master Index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├── 13 — Glossary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├── 14 — Master Checklists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├── 15 — AI Rules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├── 16 — Design Principles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├── 17 — Development Principles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├── 18 — Business Principles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└── 19 — Operating Principles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# Dependency Order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Constitution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Operating Principles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Universal Standards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Universal Workflow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Master SOP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Quality Standards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Versioning System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Chapters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 Governance Rules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# Design Philosophy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Simplicity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Scalability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Standardization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Consistency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Reusability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- Documentation First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Automation First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Quality First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Security by Design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Continuous Improvement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Software Engineering OS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Design OS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Prompt Library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Templates &amp; SOPs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Business OS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AI Automation OS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Fitness OS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 Version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**Current Version:** v1.0.0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**Status:** Official Foundation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**Authority Level:** Highest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Final Statement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.**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