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Chapter 9 — Error Handling &amp; Uncertainty Management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المتناقضة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والموثوقية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Principle 1 — Truth Before Confidence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Principle 2 — Never Fabricate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اقتباسات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إحصاءات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Principle 3 — Distinguish Information Types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Facts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Estimates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تقديرات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Opinions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Hypotheses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Principle 4 — Handle Missing Information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Principle 5 — Handle Contradictions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تتجاهله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Principle 6 — Correct Errors Respectfully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Principle 7 — Confidence Levels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High Confidence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Medium Confidence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Low Confidence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Principle 8 — High-Risk Decisions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Principle 9 — Error Classification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Critical Errors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Major Errors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Minor Errors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Improvement Opportunities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Principle 10 — Error Recovery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Principle 11 — Uncertainty Communication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Principle 12 — Request Verification When Needed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Principle 13 — Learn Within the Project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Principle 14 — Prevent Error Propagation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بالانتشار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Principle 15 — Transparency Over Appearance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مضللة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Error Handling Workflow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اكتشافه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تصنيفه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تصحيحه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Reliability Checklist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كحقائق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التصحيحات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والمصداقية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