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Frontend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Modern Frontend Development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HTML5 Professional Standards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 Semantic.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 Accessible.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 Valid.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 Maintainable.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SEO-Friendly.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Attributes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2. Advanced CSS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Modern Features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Custom Properties (CSS Variables).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Nesting.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Logical Properties.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Clamp().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Container Queries.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Cascade Layers.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CSS Functions.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Modern Selectors.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!</w:t>
      </w:r>
      <w:r w:rsidDel="00000000" w:rsidR="00000000" w:rsidRPr="00000000">
        <w:rPr>
          <w:rtl w:val="0"/>
        </w:rPr>
        <w:t xml:space="preserve">important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3. Flexbox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Flexbox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Dimensional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Common Use Cases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Navigation Bars.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Toolbars.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Cards.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Forms.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Centering Elements.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Responsive Components.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4. CSS Grid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Dimensional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Best Use Cases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Dashboards.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Galleries.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Landing Pages.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Complex Layouts.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Admin Panels.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5. Responsive Design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Flexible Layouts.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Fluid Images.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Relative Units.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Breakpoints.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Responsive Typography.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6. Mobile First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7. CSS Methodologies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BEM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Block – Element – Modifier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OOCSS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Object-Oriented CSS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SMACSS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Scalable and Modular Architecture for CSS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Selection Principles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يفهمها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8. JavaScript ES2025+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Modules.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Async/Await.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Promises.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Optional Chaining.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Nullish Coalescing.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Destructuring.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Spread &amp; Rest.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Classes.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Dynamic Import.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Await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9. TypeScript Fundamentals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10. Module Systems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Common Systems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ES Modules (ESM).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CommonJS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11. Package Managers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Common Managers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 npm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 pnpm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 Yarn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12. Build Tools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Webpack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Turbopack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Build Responsibilities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Bundling.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Minification.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 Tree Shaking.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 Code Splitting.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 Source Maps.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 Asset Optimization.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13. Frontend Coding Standards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File Organization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Engineering Checklist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Everywhere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