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Mobile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Mobile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Clean Architecture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Layers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Presentation Layer.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Domain Layer.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Data Layer.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Infrastructure Layer.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2. MVVM (Model–View–ViewModel)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Model.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View.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ViewModel.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3. MVC (Model–View–Controller)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Model.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View.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Controller.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4. MVI (Model–View–Intent)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Unidirectional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Intents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Model.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View.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Intent.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5. Repository Pattern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Remote APIs.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Local Database.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Cache.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Secure Storage.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6. Offline First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7. Synchronization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Synchronization Strategies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Full Sync.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Incremental Sync.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Event-Based Sync.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Background Sync.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8. Authentication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1. Login Request.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2. Credentials Validation.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3. Identity Verification.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4. Token Generation.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5. Secure Storage.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6. Session Management.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7. Logout.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9. Push Notifications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Informational.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Transactional.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Promotional.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Silent Notifications.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10. Background Services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11. Mobile Security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Secure Storage.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API Security.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Certificate Validation.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Runtime Protection.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Data Privacy.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Secure by Design.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12. Performance Optimization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Optimization Areas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Lazy Loading.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Efficient Rendering.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Memory Management.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Image Optimization.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Network Optimization.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Background Task Optimization.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Caching.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Performance Principles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Mobile Architecture Checklist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Mobile Architecture Constitution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Predictable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