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 — SOP Foundations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Procedures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**"Systems create consistency. SOPs create excellence."**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SOP Fundamentals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 What is an SOP?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)**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Why SOPs Matter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مليئة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## Characteristics of a Great SOP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# Part 2 — Standardization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التوحيد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## Benefits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## Standardization Levels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Level 1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Personal SOP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Level 2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Team SOP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Level 3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Department SOP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Level 4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Enterprise SOP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# Part 3 — Documentation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Process Name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Required Tools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Quality Checks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Revision History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## Documentation Rules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مرقمة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# Part 4 — Process Mapping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Basic Process Map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# Part 5 — Workflow Design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Workflow Lifecycle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# Part 6 — Roles &amp; Responsibilities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### Process Owner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### Executor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### Reviewer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### Approver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### Stakeholders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## RACI Model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Responsible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Accountable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Consulted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Informed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# Part 7 — Inputs &amp; Outputs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بمخرجات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### Inputs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### Outputs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# Part 8 — Process Ownership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1"/>
        </w:rPr>
        <w:t xml:space="preserve">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Owner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تحديثه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# Part 9 — SOP Governance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## Version Control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Version 1.0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Version 1.1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# Part 10 — SOP Constitution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واستقلالية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Chapter Summary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ستعتمد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