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4 — Tablet UI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Tablet UI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Tablet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Tablet Design Standards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Screen Width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768px – 1023px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8 Columns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720px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8pt System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Touch Friendly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# Tablet Pages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Home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About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Product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Cart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Blog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Contact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Login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Register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Client Dashboard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Admin Dashboard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Error Pages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 Tablet Navigation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Responsive Header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Tablet Menu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User Menu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 Tablet Layout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 Tablet Dashboard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Dashboard Widgets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Charts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Activity Feed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# Tablet UX Rules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Responsive Rules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Chapter 5 — Mobile UI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Document Name: Mobile UI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 Mobile Design Standards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Screen Width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320px – 767px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8pt System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Thumb Friendly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# Mobile Navigation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Mobile Header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Hamburger Menu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Bottom Navigation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Floating Action Button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 Bottom Navigation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Home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Profile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 Mobile Cards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Service Card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Product Card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Blog Card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Project Card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Profile Card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# Mobile Forms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Login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Register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Contact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Coaching Forms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# Mobile Dashboard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Overview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Tasks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 Mobile Store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Product Grid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Product Details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Cart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# Mobile Coaching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• Workout Program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• Nutrition Plan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Daily Check-in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Coach Chat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# Mobile UX Rules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Responsive Rules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v1.0.0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