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A6663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 xml:space="preserve">68480  -    [Validation] C# unions in component parameters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br/>
        <w:t xml:space="preserve">                                 and prerendered state</w:t>
      </w:r>
    </w:p>
    <w:p w14:paraId="1956ABC0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Issue:</w:t>
      </w:r>
      <w:r w:rsidRPr="00E61072"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E61072">
          <w:rPr>
            <w:rStyle w:val="Hyperlink"/>
            <w:rFonts w:ascii="Times New Roman" w:hAnsi="Times New Roman" w:cs="Times New Roman"/>
            <w:sz w:val="28"/>
            <w:szCs w:val="28"/>
          </w:rPr>
          <w:t>[Validation] C# unions in component parameters and prerendered state · Issue #68480 · dotnet/aspnetcore</w:t>
        </w:r>
      </w:hyperlink>
    </w:p>
    <w:p w14:paraId="2D0798AD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1778F9F8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Configurations tested in:</w:t>
      </w:r>
    </w:p>
    <w:p w14:paraId="171A5FC2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Interactive Server, </w:t>
      </w:r>
      <w:r w:rsidRPr="00E61072">
        <w:rPr>
          <w:rFonts w:ascii="Times New Roman" w:hAnsi="Times New Roman" w:cs="Times New Roman"/>
          <w:sz w:val="28"/>
          <w:szCs w:val="28"/>
        </w:rPr>
        <w:br/>
        <w:t>Interactive WebAssembly</w:t>
      </w:r>
    </w:p>
    <w:p w14:paraId="69D865F3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Interactive Auto (Cold)</w:t>
      </w:r>
    </w:p>
    <w:p w14:paraId="2DCBF844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Interactive Auto (Warm)</w:t>
      </w:r>
    </w:p>
    <w:p w14:paraId="05000C24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Published Release — all four modes above</w:t>
      </w:r>
    </w:p>
    <w:p w14:paraId="6DDE86D5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Trimmed WebAssembly client</w:t>
      </w:r>
    </w:p>
    <w:p w14:paraId="0CE79DB5" w14:textId="77777777" w:rsidR="005F4639" w:rsidRPr="00E61072" w:rsidRDefault="005F4639" w:rsidP="005F463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Used Visual Studio 2026 Preview and .NET CLI</w:t>
      </w:r>
    </w:p>
    <w:p w14:paraId="2C99D3D7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Also exercised: An IDE as well as the command line</w:t>
      </w:r>
    </w:p>
    <w:p w14:paraId="2460A398" w14:textId="77777777" w:rsidR="005F4639" w:rsidRPr="00E61072" w:rsidRDefault="005F4639" w:rsidP="005F463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2A70B272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407A8A0B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Environment</w:t>
      </w:r>
    </w:p>
    <w:p w14:paraId="380E9E8A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SDK: .NET 11 Preview 7 (11.0.100-preview.7.26381.103)</w:t>
      </w:r>
    </w:p>
    <w:p w14:paraId="23E4E61B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IDE: Visual Studio 2026 preview</w:t>
      </w:r>
    </w:p>
    <w:p w14:paraId="1F5C68B6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OS: Windows 11</w:t>
      </w:r>
    </w:p>
    <w:p w14:paraId="3729CBDC" w14:textId="77777777" w:rsidR="005F4639" w:rsidRPr="00E61072" w:rsidRDefault="005F4639" w:rsidP="005F463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Browser: Microsoft Edge</w:t>
      </w:r>
    </w:p>
    <w:p w14:paraId="597E842C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br/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Validation Coverage Summary :</w:t>
      </w:r>
    </w:p>
    <w:p w14:paraId="65A1703D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br/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Validation Scenarios Covered</w:t>
      </w:r>
    </w:p>
    <w:p w14:paraId="7D5BAF58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with int/string pair</w:t>
      </w:r>
    </w:p>
    <w:p w14:paraId="4162C558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lastRenderedPageBreak/>
        <w:t>Validated in Server, WebAssembly, Interactive Auto (Cold), and Interactive Auto (Warm).</w:t>
      </w:r>
    </w:p>
    <w:p w14:paraId="05399CE9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0E454541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127E8158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with active null case</w:t>
      </w:r>
    </w:p>
    <w:p w14:paraId="1A34BF53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in Server, WebAssembly, Interactive Auto (Cold), and Interactive Auto (Warm).</w:t>
      </w:r>
    </w:p>
    <w:p w14:paraId="749C8906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Passed in Server and Auto Cold</w:t>
      </w:r>
    </w:p>
    <w:p w14:paraId="34419C06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Failed in WebAssembly and Auto Warm — parameter couldn't be parsed, component stayed static</w:t>
      </w:r>
    </w:p>
    <w:p w14:paraId="540B5AEF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Non-null version (B04) passed everywhere</w:t>
      </w:r>
    </w:p>
    <w:p w14:paraId="52AC6AF9" w14:textId="77777777" w:rsidR="005F4639" w:rsidRPr="00811A03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Persisted-state version (P02) passed everywhere</w:t>
      </w:r>
    </w:p>
    <w:p w14:paraId="3B90BEBB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11A03">
        <w:rPr>
          <w:rFonts w:ascii="Times New Roman" w:hAnsi="Times New Roman" w:cs="Times New Roman"/>
          <w:sz w:val="28"/>
          <w:szCs w:val="28"/>
        </w:rPr>
        <w:t>See FIND-01</w:t>
      </w:r>
    </w:p>
    <w:p w14:paraId="3AF1D178" w14:textId="77777777" w:rsidR="005F4639" w:rsidRPr="00E61072" w:rsidRDefault="005F4639" w:rsidP="005F4639">
      <w:pPr>
        <w:ind w:left="1440"/>
        <w:rPr>
          <w:rFonts w:ascii="Times New Roman" w:hAnsi="Times New Roman" w:cs="Times New Roman"/>
          <w:sz w:val="28"/>
          <w:szCs w:val="28"/>
        </w:rPr>
      </w:pPr>
    </w:p>
    <w:p w14:paraId="69FDB1A6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Two-record union without classifier</w:t>
      </w:r>
    </w:p>
    <w:p w14:paraId="44950AF7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in Server, WebAssembly, Interactive Auto (Cold), and Interactive Auto (Warm).</w:t>
      </w:r>
    </w:p>
    <w:p w14:paraId="24D28185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Static rendering showed the correct case</w:t>
      </w:r>
    </w:p>
    <w:p w14:paraId="3ABF9259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Interactive activation failed visibly in all modes — no wrong case was silently picked</w:t>
      </w:r>
    </w:p>
    <w:p w14:paraId="625E41AA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Boundary error messages were generic — didn't name the ambiguity</w:t>
      </w:r>
    </w:p>
    <w:p w14:paraId="5509EEB9" w14:textId="77777777" w:rsidR="005F4639" w:rsidRPr="004658B4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Persisted-state test gave a clear error naming the ambiguity and recommending a classifier</w:t>
      </w:r>
    </w:p>
    <w:p w14:paraId="7918127C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658B4">
        <w:rPr>
          <w:rFonts w:ascii="Times New Roman" w:hAnsi="Times New Roman" w:cs="Times New Roman"/>
          <w:sz w:val="28"/>
          <w:szCs w:val="28"/>
        </w:rPr>
        <w:t>See OBS-03</w:t>
      </w:r>
    </w:p>
    <w:p w14:paraId="2B8A12BD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Two-record union with classifier</w:t>
      </w:r>
    </w:p>
    <w:p w14:paraId="6AFDA184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lastRenderedPageBreak/>
        <w:t>Validated in Server, WebAssembly, Interactive Auto (Cold), and Interactive Auto (Warm).</w:t>
      </w:r>
    </w:p>
    <w:p w14:paraId="1F2A4263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correct discriminator-based serialization and deserialization behavior.</w:t>
      </w:r>
    </w:p>
    <w:p w14:paraId="33418624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Union nested inside a larger object parameter</w:t>
      </w:r>
    </w:p>
    <w:p w14:paraId="73C3D310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in Server, WebAssembly, Interactive Auto (Cold), and Interactive Auto (Warm).</w:t>
      </w:r>
    </w:p>
    <w:p w14:paraId="3A8511A9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successful parameter passing, rendering, and mutation handling.</w:t>
      </w:r>
    </w:p>
    <w:p w14:paraId="1E035C2F" w14:textId="77777777" w:rsidR="005F4639" w:rsidRPr="00E61072" w:rsidRDefault="005F4639" w:rsidP="005F463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PersistedComponentState restoration</w:t>
      </w:r>
    </w:p>
    <w:p w14:paraId="01F43E1C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across every Static-to-Interactive transition in Server, WebAssembly, Interactive Auto (Cold), and Interactive Auto (Warm).</w:t>
      </w:r>
    </w:p>
    <w:p w14:paraId="11FF7325" w14:textId="77777777" w:rsidR="005F4639" w:rsidRPr="00E61072" w:rsidRDefault="005F4639" w:rsidP="005F4639">
      <w:pPr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that the same union case and value were restored after hydration using persisted state.</w:t>
      </w:r>
    </w:p>
    <w:p w14:paraId="0FF1040D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Active Case Transition Validation</w:t>
      </w:r>
    </w:p>
    <w:p w14:paraId="2C351448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The following active-case transitions were validated successfully after interactivity began:</w:t>
      </w:r>
    </w:p>
    <w:p w14:paraId="0B57D26B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IntOrString Union</w:t>
      </w:r>
    </w:p>
    <w:p w14:paraId="4330188E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int → string</w:t>
      </w:r>
      <w:r w:rsidRPr="00E61072">
        <w:rPr>
          <w:rFonts w:ascii="Times New Roman" w:hAnsi="Times New Roman" w:cs="Times New Roman"/>
          <w:sz w:val="28"/>
          <w:szCs w:val="28"/>
        </w:rPr>
        <w:t>.</w:t>
      </w:r>
    </w:p>
    <w:p w14:paraId="272AD694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Nullable Union</w:t>
      </w:r>
    </w:p>
    <w:p w14:paraId="3176C12F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null → int value</w:t>
      </w:r>
      <w:r w:rsidRPr="00E61072">
        <w:rPr>
          <w:rFonts w:ascii="Times New Roman" w:hAnsi="Times New Roman" w:cs="Times New Roman"/>
          <w:sz w:val="28"/>
          <w:szCs w:val="28"/>
        </w:rPr>
        <w:t>.</w:t>
      </w:r>
    </w:p>
    <w:p w14:paraId="33DE049D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Classified Record Union</w:t>
      </w:r>
    </w:p>
    <w:p w14:paraId="6763BB06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CustomerName → ProductName</w:t>
      </w:r>
      <w:r w:rsidRPr="00E61072">
        <w:rPr>
          <w:rFonts w:ascii="Times New Roman" w:hAnsi="Times New Roman" w:cs="Times New Roman"/>
          <w:sz w:val="28"/>
          <w:szCs w:val="28"/>
        </w:rPr>
        <w:t>.</w:t>
      </w:r>
    </w:p>
    <w:p w14:paraId="780AB3A9" w14:textId="77777777" w:rsidR="005F4639" w:rsidRPr="00E61072" w:rsidRDefault="005F4639" w:rsidP="005F463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Nested Union</w:t>
      </w:r>
    </w:p>
    <w:p w14:paraId="4D9B5C78" w14:textId="77777777" w:rsidR="005F4639" w:rsidRPr="00E61072" w:rsidRDefault="005F4639" w:rsidP="005F4639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 xml:space="preserve">Active case transition from </w:t>
      </w:r>
      <w:r w:rsidRPr="00E61072">
        <w:rPr>
          <w:rFonts w:ascii="Times New Roman" w:hAnsi="Times New Roman" w:cs="Times New Roman"/>
          <w:b/>
          <w:bCs/>
          <w:sz w:val="28"/>
          <w:szCs w:val="28"/>
        </w:rPr>
        <w:t>int → string</w:t>
      </w:r>
      <w:r w:rsidRPr="00E61072">
        <w:rPr>
          <w:rFonts w:ascii="Times New Roman" w:hAnsi="Times New Roman" w:cs="Times New Roman"/>
          <w:sz w:val="28"/>
          <w:szCs w:val="28"/>
        </w:rPr>
        <w:t xml:space="preserve"> within the parent object model.</w:t>
      </w:r>
    </w:p>
    <w:p w14:paraId="5C374E05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Unsupported Binding Validation</w:t>
      </w:r>
    </w:p>
    <w:p w14:paraId="50B8FB45" w14:textId="77777777" w:rsidR="005F4639" w:rsidRPr="00E61072" w:rsidRDefault="005F4639" w:rsidP="005F463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lastRenderedPageBreak/>
        <w:t>Validated unsupported query-string binding for union types.</w:t>
      </w:r>
    </w:p>
    <w:p w14:paraId="638C5DA8" w14:textId="77777777" w:rsidR="005F4639" w:rsidRPr="00E61072" w:rsidRDefault="005F4639" w:rsidP="005F463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Confirmed that the framework rejects the unsupported binding source with a visible exception rather than silently binding a default value or selecting an incorrect union case.</w:t>
      </w:r>
    </w:p>
    <w:p w14:paraId="1AF1DCD6" w14:textId="77777777" w:rsidR="005F4639" w:rsidRPr="00E61072" w:rsidRDefault="005F4639" w:rsidP="005F463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Recorded a diagnostic-quality observation regarding the exception wording.</w:t>
      </w:r>
    </w:p>
    <w:p w14:paraId="4BB1B94F" w14:textId="77777777" w:rsidR="005F4639" w:rsidRPr="00E61072" w:rsidRDefault="005F4639" w:rsidP="005F46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1072">
        <w:rPr>
          <w:rFonts w:ascii="Times New Roman" w:hAnsi="Times New Roman" w:cs="Times New Roman"/>
          <w:b/>
          <w:bCs/>
          <w:sz w:val="28"/>
          <w:szCs w:val="28"/>
        </w:rPr>
        <w:t>Published and Trimmed Build Validation</w:t>
      </w:r>
    </w:p>
    <w:p w14:paraId="7C1EF50C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Published Server.</w:t>
      </w:r>
    </w:p>
    <w:p w14:paraId="4AABB609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Published WebAssembly.</w:t>
      </w:r>
    </w:p>
    <w:p w14:paraId="387347AB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Published Interactive Auto (Cold).</w:t>
      </w:r>
    </w:p>
    <w:p w14:paraId="39914124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Published Interactive Auto (Warm).</w:t>
      </w:r>
    </w:p>
    <w:p w14:paraId="147CC9A3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Validated Trimmed Published WebAssembly build.</w:t>
      </w:r>
    </w:p>
    <w:p w14:paraId="1250379A" w14:textId="77777777" w:rsidR="005F4639" w:rsidRPr="008E62D1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62D1">
        <w:rPr>
          <w:rFonts w:ascii="Times New Roman" w:hAnsi="Times New Roman" w:cs="Times New Roman"/>
          <w:sz w:val="28"/>
          <w:szCs w:val="28"/>
        </w:rPr>
        <w:t>Published and Trimmed output matched Debug results</w:t>
      </w:r>
    </w:p>
    <w:p w14:paraId="2A71CA11" w14:textId="77777777" w:rsidR="005F4639" w:rsidRPr="008E62D1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62D1">
        <w:rPr>
          <w:rFonts w:ascii="Times New Roman" w:hAnsi="Times New Roman" w:cs="Times New Roman"/>
          <w:sz w:val="28"/>
          <w:szCs w:val="28"/>
        </w:rPr>
        <w:t>The B03 active-null WebAssembly failure reproduced in both Published and Trimmed</w:t>
      </w:r>
    </w:p>
    <w:p w14:paraId="6A61ADB6" w14:textId="77777777" w:rsidR="005F4639" w:rsidRPr="00E61072" w:rsidRDefault="005F4639" w:rsidP="005F4639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62D1">
        <w:rPr>
          <w:rFonts w:ascii="Times New Roman" w:hAnsi="Times New Roman" w:cs="Times New Roman"/>
          <w:sz w:val="28"/>
          <w:szCs w:val="28"/>
        </w:rPr>
        <w:t>No additional publication-specific or trimming-specific regressions found</w:t>
      </w:r>
    </w:p>
    <w:p w14:paraId="40522085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29B65C65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54034C82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1D9AEB73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br/>
        <w:t>The above  cases has been validated for the below scenario</w:t>
      </w:r>
    </w:p>
    <w:p w14:paraId="5B47548C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4278"/>
        <w:gridCol w:w="1800"/>
        <w:gridCol w:w="2359"/>
      </w:tblGrid>
      <w:tr w:rsidR="005F4639" w:rsidRPr="00E61072" w14:paraId="2E931766" w14:textId="77777777" w:rsidTr="00CF27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A835A6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S.No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C30B9B9" w14:textId="77777777" w:rsidR="005F4639" w:rsidRPr="00E61072" w:rsidRDefault="005F4639" w:rsidP="00CF27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  <w:lang w:val="en-IN"/>
              </w:rPr>
              <w:t>Check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451DBE6" w14:textId="77777777" w:rsidR="005F4639" w:rsidRPr="00E61072" w:rsidRDefault="005F4639" w:rsidP="00CF27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36E03C4" w14:textId="77777777" w:rsidR="005F4639" w:rsidRPr="00E61072" w:rsidRDefault="005F4639" w:rsidP="00CF27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Comments</w:t>
            </w:r>
          </w:p>
        </w:tc>
      </w:tr>
      <w:tr w:rsidR="005F4639" w:rsidRPr="00E61072" w14:paraId="0F018DEC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BF56970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0DACF2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Initial rendering (wrong markup)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54A8A8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Works, with observation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7B111B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</w:tr>
      <w:tr w:rsidR="005F4639" w:rsidRPr="00E61072" w14:paraId="6BEEB7B4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9AE548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EE7971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AB5C42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A341AA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</w:tr>
      <w:tr w:rsidR="005F4639" w:rsidRPr="00E61072" w14:paraId="5796DAA6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00A621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961BCD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596253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C1EE07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</w:tr>
      <w:tr w:rsidR="005F4639" w:rsidRPr="00E61072" w14:paraId="5BE93978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14EF7D5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D8684F0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CA6CDD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6349FF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F4639" w:rsidRPr="00E61072" w14:paraId="1CC60C47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D4E84BE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8471FD3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B9CC15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7B1D85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F4639" w:rsidRPr="00E61072" w14:paraId="65B48AA2" w14:textId="77777777" w:rsidTr="00CF27F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4D1C4E0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E7AB15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3F2736E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7432377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</w:tr>
      <w:tr w:rsidR="005F4639" w:rsidRPr="00E61072" w14:paraId="7C200D61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A37532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77EB58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30696C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ED3BDA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</w:tr>
      <w:tr w:rsidR="005F4639" w:rsidRPr="00E61072" w14:paraId="1BD0BFFE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4AE2E48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9327DA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IN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10B9FD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5FF3CE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</w:tr>
      <w:tr w:rsidR="005F4639" w:rsidRPr="00E61072" w14:paraId="3B3A11D0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2623031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BDF952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B68D7D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02D76F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</w:tr>
      <w:tr w:rsidR="005F4639" w:rsidRPr="00E61072" w14:paraId="2A90A47C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DCA2CD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027B4A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E4A8ED6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D56809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</w:tr>
      <w:tr w:rsidR="005F4639" w:rsidRPr="00E61072" w14:paraId="778AD528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A02EB5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D0BF8B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52867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BFC425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</w:tr>
      <w:tr w:rsidR="005F4639" w:rsidRPr="00E61072" w14:paraId="34B5B83D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4204489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4F20FE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5595D2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05840A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</w:tr>
      <w:tr w:rsidR="005F4639" w:rsidRPr="00E61072" w14:paraId="782DC2E5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A69C70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04A98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— Static-to-interactive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8E8D8B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7CFC10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</w:tr>
      <w:tr w:rsidR="005F4639" w:rsidRPr="00E61072" w14:paraId="43113B2A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E9ACDC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3D5AF4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Unsupported query-string binding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7B2EC8D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Works, with observation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6298CF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</w:tr>
      <w:tr w:rsidR="005F4639" w:rsidRPr="00E61072" w14:paraId="12651202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17A1E3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0AA3CF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DF16563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0CB4D6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</w:tr>
      <w:tr w:rsidR="005F4639" w:rsidRPr="00E61072" w14:paraId="5CC3C06D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A7082EF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95BF69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810907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E84191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</w:t>
            </w:r>
          </w:p>
        </w:tc>
      </w:tr>
      <w:tr w:rsidR="005F4639" w:rsidRPr="00E61072" w14:paraId="7C91851D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CBA089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7E941E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Server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A923712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657ACE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</w:tr>
      <w:tr w:rsidR="005F4639" w:rsidRPr="00E61072" w14:paraId="2E410846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5ACB041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CF29E3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2AD179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6E29A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</w:tr>
      <w:tr w:rsidR="005F4639" w:rsidRPr="00E61072" w14:paraId="6F876A59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FE721A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1039ED3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2F0C83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A3E9FD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</w:t>
            </w:r>
          </w:p>
        </w:tc>
      </w:tr>
      <w:tr w:rsidR="005F4639" w:rsidRPr="00E61072" w14:paraId="3C97B43A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907D7B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CEB32D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60B28A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5230C3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</w:tr>
      <w:tr w:rsidR="005F4639" w:rsidRPr="00E61072" w14:paraId="50DF1ECD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2E9FBA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567DC5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C7C783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E1D309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</w:t>
            </w:r>
          </w:p>
        </w:tc>
      </w:tr>
      <w:tr w:rsidR="005F4639" w:rsidRPr="00E61072" w14:paraId="54B7A314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AAD6C8D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A2A1B0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C5C22D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B1E55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</w:t>
            </w:r>
          </w:p>
        </w:tc>
      </w:tr>
      <w:tr w:rsidR="005F4639" w:rsidRPr="00E61072" w14:paraId="6DE80CF8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3F80EC2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5AEFCE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Cold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1AEAF0C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57E008E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</w:t>
            </w:r>
          </w:p>
        </w:tc>
      </w:tr>
      <w:tr w:rsidR="005F4639" w:rsidRPr="00E61072" w14:paraId="27032980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A467E93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D72D09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Published — Initial rendering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8B97FE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6BD62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</w:t>
            </w:r>
          </w:p>
        </w:tc>
      </w:tr>
      <w:tr w:rsidR="005F4639" w:rsidRPr="00E61072" w14:paraId="05442FE6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F5BE818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3E3BD5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Published — After mutation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2E32CD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03BE81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</w:tr>
      <w:tr w:rsidR="005F4639" w:rsidRPr="00E61072" w14:paraId="77CFF6F3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3EE4719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2A5AE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Auto Warm Published — Transition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EF35E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9F49A4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</w:tr>
      <w:tr w:rsidR="005F4639" w:rsidRPr="00E61072" w14:paraId="64112E2E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041C1F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5BAD39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Published — Unsupported binding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B54C7F7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E880AC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</w:t>
            </w:r>
          </w:p>
        </w:tc>
      </w:tr>
      <w:tr w:rsidR="005F4639" w:rsidRPr="00E61072" w14:paraId="5D1F5953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225910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63965BF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WASM Trimmed — Initial render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301570A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Works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574CE6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28</w:t>
            </w:r>
          </w:p>
        </w:tc>
      </w:tr>
      <w:tr w:rsidR="005F4639" w:rsidRPr="00E61072" w14:paraId="1C90E99A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6B2B46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0C062F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Primitive unions (B01, B02)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FA13508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67C608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29</w:t>
            </w:r>
          </w:p>
        </w:tc>
      </w:tr>
      <w:tr w:rsidR="005F4639" w:rsidRPr="00E61072" w14:paraId="09560E0A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5E6D7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30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79A7B1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Nullable non-null (B04)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C713424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DEA1C8D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30</w:t>
            </w:r>
          </w:p>
        </w:tc>
      </w:tr>
      <w:tr w:rsidR="005F4639" w:rsidRPr="00E61072" w14:paraId="6E429423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654DAE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A61E0F4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(B03) — Server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7FFDB3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D88A584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31</w:t>
            </w:r>
          </w:p>
        </w:tc>
      </w:tr>
      <w:tr w:rsidR="005F4639" w:rsidRPr="00E61072" w14:paraId="3CF5A341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B3A0518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BE21F4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(B03) — WASM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CD75537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Fail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BECF81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</w:t>
            </w:r>
          </w:p>
        </w:tc>
      </w:tr>
      <w:tr w:rsidR="005F4639" w:rsidRPr="00E61072" w14:paraId="4E6C7335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684D0DA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33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04D05AD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(B03) — Auto Cold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5DF8674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B35EA5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33</w:t>
            </w:r>
          </w:p>
        </w:tc>
      </w:tr>
      <w:tr w:rsidR="005F4639" w:rsidRPr="00E61072" w14:paraId="2D01929B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18CA36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B657683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Active-null (B03) — Auto Warm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E80867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Fail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3B334E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</w:tr>
      <w:tr w:rsidR="005F4639" w:rsidRPr="00E61072" w14:paraId="2B43AF33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062147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35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DB89A29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Classified (B05, B06)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DFEEAD0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6783182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35</w:t>
            </w:r>
          </w:p>
        </w:tc>
      </w:tr>
      <w:tr w:rsidR="005F4639" w:rsidRPr="00E61072" w14:paraId="24B3D6E3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EA4EF1F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36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8766FE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Unclassified (B07, B08)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2B08DA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Safe visible failure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A36D5C5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36</w:t>
            </w:r>
          </w:p>
        </w:tc>
      </w:tr>
      <w:tr w:rsidR="005F4639" w:rsidRPr="00E61072" w14:paraId="6638B496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24780B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37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C225D9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Boundary — Nested (B09, B10)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D6DA45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3246EE82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37</w:t>
            </w:r>
          </w:p>
        </w:tc>
      </w:tr>
      <w:tr w:rsidR="005F4639" w:rsidRPr="00E61072" w14:paraId="33C807D0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874C3A6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38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2827306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Primitive (P01)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1837E1B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C898BE1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38</w:t>
            </w:r>
          </w:p>
        </w:tc>
      </w:tr>
      <w:tr w:rsidR="005F4639" w:rsidRPr="00E61072" w14:paraId="750C8D11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BE08A13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39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01DAC05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Active-null (P02)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D5D04FB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4950C7A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39</w:t>
            </w:r>
          </w:p>
        </w:tc>
      </w:tr>
      <w:tr w:rsidR="005F4639" w:rsidRPr="00E61072" w14:paraId="48819970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D8CC2D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40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C1B306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Classified (P03, P04)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A1BF2B2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7D3A815C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40</w:t>
            </w:r>
          </w:p>
        </w:tc>
      </w:tr>
      <w:tr w:rsidR="005F4639" w:rsidRPr="00E61072" w14:paraId="54D38EF7" w14:textId="77777777" w:rsidTr="00CF27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2EE830A2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41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C9E939E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Unclassified (P05, P06)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0A91C2EF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Expected ambiguity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4EFF696" w14:textId="77777777" w:rsidR="005F4639" w:rsidRPr="00E61072" w:rsidRDefault="005F4639" w:rsidP="00CF27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41</w:t>
            </w:r>
          </w:p>
        </w:tc>
      </w:tr>
      <w:tr w:rsidR="005F4639" w:rsidRPr="00E61072" w14:paraId="2A891DDC" w14:textId="77777777" w:rsidTr="00CF27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5320759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42</w:t>
            </w:r>
          </w:p>
        </w:tc>
        <w:tc>
          <w:tcPr>
            <w:tcW w:w="427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1F4C1639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Persistence — Nested (P07, P08)</w:t>
            </w:r>
          </w:p>
        </w:tc>
        <w:tc>
          <w:tcPr>
            <w:tcW w:w="180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4FD3F8E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Pass — all modes</w:t>
            </w:r>
          </w:p>
        </w:tc>
        <w:tc>
          <w:tcPr>
            <w:tcW w:w="23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bottom"/>
          </w:tcPr>
          <w:p w14:paraId="427C02ED" w14:textId="77777777" w:rsidR="005F4639" w:rsidRPr="00E61072" w:rsidRDefault="005F4639" w:rsidP="00CF27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42</w:t>
            </w:r>
          </w:p>
        </w:tc>
      </w:tr>
    </w:tbl>
    <w:p w14:paraId="694B39A4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05EF35AD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----------------------------------------------------------------------------------------------------------</w:t>
      </w:r>
    </w:p>
    <w:p w14:paraId="44EAF34E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0484DFCA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788A03CC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Findings and Observations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87"/>
        <w:gridCol w:w="1600"/>
        <w:gridCol w:w="5184"/>
        <w:gridCol w:w="1684"/>
      </w:tblGrid>
      <w:tr w:rsidR="005F4639" w:rsidRPr="00E61072" w14:paraId="4FEF63C2" w14:textId="77777777" w:rsidTr="00CF27F9">
        <w:tc>
          <w:tcPr>
            <w:tcW w:w="887" w:type="dxa"/>
            <w:vAlign w:val="center"/>
          </w:tcPr>
          <w:p w14:paraId="61C0AAE2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600" w:type="dxa"/>
            <w:vAlign w:val="center"/>
          </w:tcPr>
          <w:p w14:paraId="37689105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Classification</w:t>
            </w:r>
          </w:p>
        </w:tc>
        <w:tc>
          <w:tcPr>
            <w:tcW w:w="5184" w:type="dxa"/>
            <w:vAlign w:val="center"/>
          </w:tcPr>
          <w:p w14:paraId="41903C6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Observation</w:t>
            </w:r>
          </w:p>
        </w:tc>
        <w:tc>
          <w:tcPr>
            <w:tcW w:w="1684" w:type="dxa"/>
            <w:vAlign w:val="center"/>
          </w:tcPr>
          <w:p w14:paraId="55699E6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Impact</w:t>
            </w:r>
          </w:p>
        </w:tc>
      </w:tr>
      <w:tr w:rsidR="005F4639" w:rsidRPr="00E61072" w14:paraId="513046B9" w14:textId="77777777" w:rsidTr="00CF27F9">
        <w:tc>
          <w:tcPr>
            <w:tcW w:w="887" w:type="dxa"/>
            <w:vAlign w:val="center"/>
          </w:tcPr>
          <w:p w14:paraId="2DD2F11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FIND-01</w:t>
            </w:r>
          </w:p>
        </w:tc>
        <w:tc>
          <w:tcPr>
            <w:tcW w:w="1600" w:type="dxa"/>
            <w:vAlign w:val="center"/>
          </w:tcPr>
          <w:p w14:paraId="1078544E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Product finding</w:t>
            </w:r>
          </w:p>
        </w:tc>
        <w:tc>
          <w:tcPr>
            <w:tcW w:w="5184" w:type="dxa"/>
            <w:vAlign w:val="center"/>
          </w:tcPr>
          <w:p w14:paraId="7346F05A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Active-null NullableIntOrString passed from a static parent to an interactive child. </w:t>
            </w: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Server kept the value. WebAssembly failed — "Could not parse the parameter." Component never became interactive. Non-null version (B04) passed everywhere. Persisted-state version (P02) passed everywhere. Reproduced in Debug, Published, and Trimmed.</w:t>
            </w:r>
          </w:p>
        </w:tc>
        <w:tc>
          <w:tcPr>
            <w:tcW w:w="1684" w:type="dxa"/>
            <w:vAlign w:val="center"/>
          </w:tcPr>
          <w:p w14:paraId="037F997F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 xml:space="preserve">Valid null union value </w:t>
            </w:r>
            <w:r w:rsidRPr="00E610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can't activate through the WebAssembly parameter path. Works fine through Server and through persisted state.</w:t>
            </w:r>
          </w:p>
        </w:tc>
      </w:tr>
      <w:tr w:rsidR="005F4639" w:rsidRPr="00E61072" w14:paraId="554562B3" w14:textId="77777777" w:rsidTr="00CF27F9">
        <w:tc>
          <w:tcPr>
            <w:tcW w:w="887" w:type="dxa"/>
            <w:vAlign w:val="center"/>
          </w:tcPr>
          <w:p w14:paraId="4415F9C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OBS-01</w:t>
            </w:r>
          </w:p>
        </w:tc>
        <w:tc>
          <w:tcPr>
            <w:tcW w:w="1600" w:type="dxa"/>
            <w:vAlign w:val="center"/>
          </w:tcPr>
          <w:p w14:paraId="1A1C279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DX Friction</w:t>
            </w:r>
          </w:p>
        </w:tc>
        <w:tc>
          <w:tcPr>
            <w:tcW w:w="5184" w:type="dxa"/>
            <w:vAlign w:val="center"/>
          </w:tcPr>
          <w:p w14:paraId="45271BE7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A union parameter containing a string case accepted ActiveUnion="primitiveUnion" as a literal string value instead of the intended parent field reference. Using ActiveUnion="@primitiveUnion" correctly passed the field value.</w:t>
            </w:r>
          </w:p>
        </w:tc>
        <w:tc>
          <w:tcPr>
            <w:tcW w:w="1684" w:type="dxa"/>
            <w:vAlign w:val="center"/>
          </w:tcPr>
          <w:p w14:paraId="08663D2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Developer experience issue. Easy to misunderstand during component authoring, but behavior is consistent with Razor expression rules.</w:t>
            </w:r>
          </w:p>
        </w:tc>
      </w:tr>
      <w:tr w:rsidR="005F4639" w:rsidRPr="00E61072" w14:paraId="67B77D6B" w14:textId="77777777" w:rsidTr="00CF27F9">
        <w:tc>
          <w:tcPr>
            <w:tcW w:w="887" w:type="dxa"/>
            <w:vAlign w:val="center"/>
          </w:tcPr>
          <w:p w14:paraId="61E86330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OBS-02</w:t>
            </w:r>
          </w:p>
        </w:tc>
        <w:tc>
          <w:tcPr>
            <w:tcW w:w="1600" w:type="dxa"/>
            <w:vAlign w:val="center"/>
          </w:tcPr>
          <w:p w14:paraId="2B321370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Diagnostic Wording Observation</w:t>
            </w:r>
          </w:p>
        </w:tc>
        <w:tc>
          <w:tcPr>
            <w:tcW w:w="5184" w:type="dxa"/>
            <w:vAlign w:val="center"/>
          </w:tcPr>
          <w:p w14:paraId="3B2071DA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Unsupported query-string binding failed with InvalidOperationException: Querystring values cannot be parsed as type 'UnionValidationApp.Client.Models.IntOrString'. The message identifies the binding source and target type but does not explicitly state that union types are unsupported for query-string binding.</w:t>
            </w:r>
          </w:p>
        </w:tc>
        <w:tc>
          <w:tcPr>
            <w:tcW w:w="1684" w:type="dxa"/>
            <w:vAlign w:val="center"/>
          </w:tcPr>
          <w:p w14:paraId="66BC7A9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Minor diagnostic wording improvement opportunity. The error is actionable and prevents silent incorrect binding.</w:t>
            </w:r>
          </w:p>
        </w:tc>
      </w:tr>
      <w:tr w:rsidR="005F4639" w:rsidRPr="00E61072" w14:paraId="79386A85" w14:textId="77777777" w:rsidTr="00CF27F9">
        <w:tc>
          <w:tcPr>
            <w:tcW w:w="887" w:type="dxa"/>
            <w:vAlign w:val="center"/>
          </w:tcPr>
          <w:p w14:paraId="0553632B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OBS-0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00" w:type="dxa"/>
            <w:vAlign w:val="center"/>
          </w:tcPr>
          <w:p w14:paraId="6B100E4F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61072">
              <w:rPr>
                <w:rFonts w:ascii="Times New Roman" w:hAnsi="Times New Roman" w:cs="Times New Roman"/>
                <w:sz w:val="28"/>
                <w:szCs w:val="28"/>
              </w:rPr>
              <w:t>Diagnostic Wording Observation</w:t>
            </w:r>
          </w:p>
        </w:tc>
        <w:tc>
          <w:tcPr>
            <w:tcW w:w="5184" w:type="dxa"/>
            <w:vAlign w:val="center"/>
          </w:tcPr>
          <w:p w14:paraId="6201D48C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EAC">
              <w:rPr>
                <w:rFonts w:ascii="Times New Roman" w:hAnsi="Times New Roman" w:cs="Times New Roman"/>
                <w:sz w:val="28"/>
                <w:szCs w:val="28"/>
              </w:rPr>
              <w:t xml:space="preserve">The JSON serializer clearly explained unclassified ambiguity. But the Blazor boundary layer wrapped it in generic messages — "component operations not </w:t>
            </w:r>
            <w:r w:rsidRPr="005D0EA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valid" (Server) or "could not parse parameter" (WASM).</w:t>
            </w:r>
          </w:p>
        </w:tc>
        <w:tc>
          <w:tcPr>
            <w:tcW w:w="1684" w:type="dxa"/>
            <w:vAlign w:val="center"/>
          </w:tcPr>
          <w:p w14:paraId="7B43F5C4" w14:textId="77777777" w:rsidR="005F4639" w:rsidRPr="00E61072" w:rsidRDefault="005F4639" w:rsidP="00CF27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EA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Safe — no wrong case picked. But the real cause is </w:t>
            </w:r>
            <w:r w:rsidRPr="005D0EA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hidden unless you check server logs.</w:t>
            </w:r>
          </w:p>
        </w:tc>
      </w:tr>
    </w:tbl>
    <w:p w14:paraId="045B5626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3F049D96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2F1E5CA9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  <w:r w:rsidRPr="00E61072">
        <w:rPr>
          <w:rFonts w:ascii="Times New Roman" w:hAnsi="Times New Roman" w:cs="Times New Roman"/>
          <w:sz w:val="28"/>
          <w:szCs w:val="28"/>
        </w:rPr>
        <w:t>----------------------------------------------------------------------------------------------------------</w:t>
      </w:r>
    </w:p>
    <w:p w14:paraId="3AD578B7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2A84DC99" w14:textId="77777777" w:rsidR="005F4639" w:rsidRPr="00E61072" w:rsidRDefault="005F4639" w:rsidP="005F4639">
      <w:pPr>
        <w:rPr>
          <w:rFonts w:ascii="Times New Roman" w:hAnsi="Times New Roman" w:cs="Times New Roman"/>
          <w:sz w:val="28"/>
          <w:szCs w:val="28"/>
        </w:rPr>
      </w:pPr>
    </w:p>
    <w:p w14:paraId="76AF9889" w14:textId="77777777" w:rsidR="00B81002" w:rsidRPr="005F4639" w:rsidRDefault="00B81002" w:rsidP="005F4639"/>
    <w:sectPr w:rsidR="00B81002" w:rsidRPr="005F4639" w:rsidSect="005F46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C07E6"/>
    <w:multiLevelType w:val="multilevel"/>
    <w:tmpl w:val="7C4C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A7352C"/>
    <w:multiLevelType w:val="multilevel"/>
    <w:tmpl w:val="49C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86BA7"/>
    <w:multiLevelType w:val="hybridMultilevel"/>
    <w:tmpl w:val="78327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37A66"/>
    <w:multiLevelType w:val="multilevel"/>
    <w:tmpl w:val="C3AE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B0D0F"/>
    <w:multiLevelType w:val="hybridMultilevel"/>
    <w:tmpl w:val="7B2CC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63FA3"/>
    <w:multiLevelType w:val="hybridMultilevel"/>
    <w:tmpl w:val="384E5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F74BCB"/>
    <w:multiLevelType w:val="multilevel"/>
    <w:tmpl w:val="DF5C7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748580">
    <w:abstractNumId w:val="4"/>
  </w:num>
  <w:num w:numId="2" w16cid:durableId="133528663">
    <w:abstractNumId w:val="5"/>
  </w:num>
  <w:num w:numId="3" w16cid:durableId="206995038">
    <w:abstractNumId w:val="2"/>
  </w:num>
  <w:num w:numId="4" w16cid:durableId="199978041">
    <w:abstractNumId w:val="1"/>
  </w:num>
  <w:num w:numId="5" w16cid:durableId="170800021">
    <w:abstractNumId w:val="0"/>
  </w:num>
  <w:num w:numId="6" w16cid:durableId="1076316871">
    <w:abstractNumId w:val="3"/>
  </w:num>
  <w:num w:numId="7" w16cid:durableId="16440027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F02"/>
    <w:rsid w:val="00177A74"/>
    <w:rsid w:val="001A558A"/>
    <w:rsid w:val="00294D27"/>
    <w:rsid w:val="00395DE0"/>
    <w:rsid w:val="003C609F"/>
    <w:rsid w:val="00424296"/>
    <w:rsid w:val="00454A20"/>
    <w:rsid w:val="005A0402"/>
    <w:rsid w:val="005F3C8A"/>
    <w:rsid w:val="005F4639"/>
    <w:rsid w:val="00613F02"/>
    <w:rsid w:val="008F4FE9"/>
    <w:rsid w:val="00982D2C"/>
    <w:rsid w:val="00AC6B2B"/>
    <w:rsid w:val="00B21C8D"/>
    <w:rsid w:val="00B81002"/>
    <w:rsid w:val="00C762D9"/>
    <w:rsid w:val="00CB51FC"/>
    <w:rsid w:val="00DA022A"/>
    <w:rsid w:val="00F81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BBCC4"/>
  <w15:chartTrackingRefBased/>
  <w15:docId w15:val="{26FD0A52-B23A-4AE3-89A3-B3B599B53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639"/>
  </w:style>
  <w:style w:type="paragraph" w:styleId="Heading1">
    <w:name w:val="heading 1"/>
    <w:basedOn w:val="Normal"/>
    <w:next w:val="Normal"/>
    <w:link w:val="Heading1Char"/>
    <w:uiPriority w:val="9"/>
    <w:qFormat/>
    <w:rsid w:val="00613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3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3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3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3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F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F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F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F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F02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613F0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613F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3F0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F4F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F4F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otnet/aspnetcore/issues/684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8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Fasul Ashab Meeran Mohideen</dc:creator>
  <cp:keywords/>
  <dc:description/>
  <cp:lastModifiedBy>Mohamed Fasul Ashab Meeran Mohideen</cp:lastModifiedBy>
  <cp:revision>14</cp:revision>
  <dcterms:created xsi:type="dcterms:W3CDTF">2026-08-19T12:33:00Z</dcterms:created>
  <dcterms:modified xsi:type="dcterms:W3CDTF">2026-08-25T14:06:00Z</dcterms:modified>
</cp:coreProperties>
</file>