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7E6C" w:rsidRDefault="00000000">
      <w:pPr>
        <w:pStyle w:val="Heading1"/>
      </w:pPr>
      <w:bookmarkStart w:id="0" w:name="X54958876a7823d776408ec34a8a235cafdaa8fb"/>
      <w:r>
        <w:rPr>
          <w:b/>
          <w:bCs/>
        </w:rPr>
        <w:t>UK National Rail – Power BI Analytics Project Documentation</w:t>
      </w:r>
    </w:p>
    <w:p w:rsidR="00067E6C" w:rsidRDefault="00000000">
      <w:pPr>
        <w:pStyle w:val="Heading2"/>
      </w:pPr>
      <w:bookmarkStart w:id="1" w:name="project-overview"/>
      <w:r>
        <w:rPr>
          <w:b/>
          <w:bCs/>
        </w:rPr>
        <w:t>1. Project Overview</w:t>
      </w:r>
    </w:p>
    <w:p w:rsidR="00067E6C" w:rsidRDefault="00000000">
      <w:pPr>
        <w:pStyle w:val="FirstParagraph"/>
      </w:pPr>
      <w:r>
        <w:t xml:space="preserve">This Power BI project analyzes UK National Rail journey, revenue, and delay performance data. The aim is to provide actionable insights into passenger behavior, ticket revenue, punctuality, delay causes, and route performance. The report is structured into four main dashboards: </w:t>
      </w:r>
      <w:r>
        <w:rPr>
          <w:b/>
          <w:bCs/>
        </w:rPr>
        <w:t>Overview</w:t>
      </w:r>
      <w:r>
        <w:t xml:space="preserve">, </w:t>
      </w:r>
      <w:r>
        <w:rPr>
          <w:b/>
          <w:bCs/>
        </w:rPr>
        <w:t>Revenue</w:t>
      </w:r>
      <w:r>
        <w:t xml:space="preserve">, </w:t>
      </w:r>
      <w:r>
        <w:rPr>
          <w:b/>
          <w:bCs/>
        </w:rPr>
        <w:t>Journey</w:t>
      </w:r>
      <w:r>
        <w:t xml:space="preserve">, and </w:t>
      </w:r>
      <w:r>
        <w:rPr>
          <w:b/>
          <w:bCs/>
        </w:rPr>
        <w:t>Delay</w:t>
      </w:r>
      <w:r>
        <w:t>.</w:t>
      </w:r>
    </w:p>
    <w:p w:rsidR="00067E6C" w:rsidRDefault="00000000">
      <w:pPr>
        <w:pStyle w:val="BodyText"/>
      </w:pPr>
      <w:r>
        <w:t>Data is modeled, cleaned, and aggregated using DAX measures―structured into logical folders for counts, percentages, totals, and averages. The visuals are designed with a consistent color palette, clear segmentation, and slicers for dynamic filtering.</w:t>
      </w:r>
    </w:p>
    <w:p w:rsidR="00067E6C" w:rsidRDefault="00000000">
      <w:r>
        <w:pict>
          <v:rect id="_x0000_i1025" style="width:0;height:1.5pt" o:hralign="center" o:hrstd="t" o:hr="t"/>
        </w:pict>
      </w:r>
    </w:p>
    <w:p w:rsidR="00067E6C" w:rsidRDefault="00000000">
      <w:pPr>
        <w:pStyle w:val="Heading2"/>
      </w:pPr>
      <w:bookmarkStart w:id="2" w:name="business-objectives"/>
      <w:bookmarkEnd w:id="1"/>
      <w:r>
        <w:rPr>
          <w:b/>
          <w:bCs/>
        </w:rPr>
        <w:t>2. Business Objectives</w:t>
      </w:r>
    </w:p>
    <w:p w:rsidR="00067E6C" w:rsidRDefault="00000000">
      <w:pPr>
        <w:pStyle w:val="Compact"/>
        <w:numPr>
          <w:ilvl w:val="0"/>
          <w:numId w:val="2"/>
        </w:numPr>
      </w:pPr>
      <w:r>
        <w:t>Identify high‑performing and low‑performing journey routes.</w:t>
      </w:r>
    </w:p>
    <w:p w:rsidR="00067E6C" w:rsidRDefault="00000000">
      <w:pPr>
        <w:pStyle w:val="Compact"/>
        <w:numPr>
          <w:ilvl w:val="0"/>
          <w:numId w:val="2"/>
        </w:numPr>
      </w:pPr>
      <w:r>
        <w:t>Analyze revenue distribution by ticket types, payment channels, railcards, and travel times.</w:t>
      </w:r>
    </w:p>
    <w:p w:rsidR="00067E6C" w:rsidRDefault="00000000">
      <w:pPr>
        <w:pStyle w:val="Compact"/>
        <w:numPr>
          <w:ilvl w:val="0"/>
          <w:numId w:val="2"/>
        </w:numPr>
      </w:pPr>
      <w:r>
        <w:t>Evaluate train punctuality and delay behavior across routes, weekdays, and arrival stations.</w:t>
      </w:r>
    </w:p>
    <w:p w:rsidR="00067E6C" w:rsidRDefault="00000000">
      <w:pPr>
        <w:pStyle w:val="Compact"/>
        <w:numPr>
          <w:ilvl w:val="0"/>
          <w:numId w:val="2"/>
        </w:numPr>
      </w:pPr>
      <w:r>
        <w:t>Understand passenger trends over time for better planning.</w:t>
      </w:r>
    </w:p>
    <w:p w:rsidR="00067E6C" w:rsidRDefault="00000000">
      <w:pPr>
        <w:pStyle w:val="Compact"/>
        <w:numPr>
          <w:ilvl w:val="0"/>
          <w:numId w:val="2"/>
        </w:numPr>
      </w:pPr>
      <w:r>
        <w:t>Provide stakeholders with an interactive, readable tool for performance monitoring.</w:t>
      </w:r>
    </w:p>
    <w:p w:rsidR="00067E6C" w:rsidRDefault="00000000">
      <w:r>
        <w:pict>
          <v:rect id="_x0000_i1026" style="width:0;height:1.5pt" o:hralign="center" o:hrstd="t" o:hr="t"/>
        </w:pict>
      </w:r>
    </w:p>
    <w:p w:rsidR="00067E6C" w:rsidRDefault="00000000">
      <w:pPr>
        <w:pStyle w:val="Heading2"/>
      </w:pPr>
      <w:bookmarkStart w:id="3" w:name="data-model-summary"/>
      <w:bookmarkEnd w:id="2"/>
      <w:r>
        <w:rPr>
          <w:b/>
          <w:bCs/>
        </w:rPr>
        <w:t>3. Data Model Summary</w:t>
      </w:r>
    </w:p>
    <w:p w:rsidR="00067E6C" w:rsidRDefault="00000000">
      <w:pPr>
        <w:pStyle w:val="FirstParagraph"/>
      </w:pPr>
      <w:r>
        <w:t>The report includes the following main data domains:</w:t>
      </w:r>
    </w:p>
    <w:p w:rsidR="00067E6C" w:rsidRDefault="00000000">
      <w:pPr>
        <w:pStyle w:val="Heading3"/>
      </w:pPr>
      <w:bookmarkStart w:id="4" w:name="journeys-data"/>
      <w:r>
        <w:rPr>
          <w:b/>
          <w:bCs/>
        </w:rPr>
        <w:t>📌 Journeys Data</w:t>
      </w:r>
    </w:p>
    <w:p w:rsidR="00067E6C" w:rsidRDefault="00000000">
      <w:pPr>
        <w:pStyle w:val="Compact"/>
        <w:numPr>
          <w:ilvl w:val="0"/>
          <w:numId w:val="3"/>
        </w:numPr>
      </w:pPr>
      <w:r>
        <w:t>Route (Departure – Arrival)</w:t>
      </w:r>
    </w:p>
    <w:p w:rsidR="00067E6C" w:rsidRDefault="00000000">
      <w:pPr>
        <w:pStyle w:val="Compact"/>
        <w:numPr>
          <w:ilvl w:val="0"/>
          <w:numId w:val="3"/>
        </w:numPr>
      </w:pPr>
      <w:r>
        <w:t>Departure / Arrival stations</w:t>
      </w:r>
    </w:p>
    <w:p w:rsidR="00067E6C" w:rsidRDefault="00000000">
      <w:pPr>
        <w:pStyle w:val="Compact"/>
        <w:numPr>
          <w:ilvl w:val="0"/>
          <w:numId w:val="3"/>
        </w:numPr>
      </w:pPr>
      <w:r>
        <w:t>Departure time (binned)</w:t>
      </w:r>
    </w:p>
    <w:p w:rsidR="00067E6C" w:rsidRDefault="00000000">
      <w:pPr>
        <w:pStyle w:val="Compact"/>
        <w:numPr>
          <w:ilvl w:val="0"/>
          <w:numId w:val="3"/>
        </w:numPr>
      </w:pPr>
      <w:r>
        <w:t>Journey date (Year, Quarter, Month, Day)</w:t>
      </w:r>
    </w:p>
    <w:p w:rsidR="00067E6C" w:rsidRDefault="00000000">
      <w:pPr>
        <w:pStyle w:val="Compact"/>
        <w:numPr>
          <w:ilvl w:val="0"/>
          <w:numId w:val="3"/>
        </w:numPr>
      </w:pPr>
      <w:r>
        <w:t>Journey status (On time, Delayed, Cancelled)</w:t>
      </w:r>
    </w:p>
    <w:p w:rsidR="00067E6C" w:rsidRDefault="00000000">
      <w:pPr>
        <w:pStyle w:val="Heading3"/>
      </w:pPr>
      <w:bookmarkStart w:id="5" w:name="revenue-data"/>
      <w:bookmarkEnd w:id="4"/>
      <w:r>
        <w:rPr>
          <w:b/>
          <w:bCs/>
        </w:rPr>
        <w:t>📌 Revenue Data</w:t>
      </w:r>
    </w:p>
    <w:p w:rsidR="00067E6C" w:rsidRDefault="00000000">
      <w:pPr>
        <w:pStyle w:val="Compact"/>
        <w:numPr>
          <w:ilvl w:val="0"/>
          <w:numId w:val="4"/>
        </w:numPr>
      </w:pPr>
      <w:r>
        <w:t>Ticket price</w:t>
      </w:r>
    </w:p>
    <w:p w:rsidR="00067E6C" w:rsidRDefault="00000000">
      <w:pPr>
        <w:pStyle w:val="Compact"/>
        <w:numPr>
          <w:ilvl w:val="0"/>
          <w:numId w:val="4"/>
        </w:numPr>
      </w:pPr>
      <w:r>
        <w:t>Ticket type (Advance, Off‑Peak, Anytime)</w:t>
      </w:r>
    </w:p>
    <w:p w:rsidR="00067E6C" w:rsidRDefault="00000000">
      <w:pPr>
        <w:pStyle w:val="Compact"/>
        <w:numPr>
          <w:ilvl w:val="0"/>
          <w:numId w:val="4"/>
        </w:numPr>
      </w:pPr>
      <w:r>
        <w:lastRenderedPageBreak/>
        <w:t>Ticket class (Standard, First Class)</w:t>
      </w:r>
    </w:p>
    <w:p w:rsidR="00067E6C" w:rsidRDefault="00000000">
      <w:pPr>
        <w:pStyle w:val="Compact"/>
        <w:numPr>
          <w:ilvl w:val="0"/>
          <w:numId w:val="4"/>
        </w:numPr>
      </w:pPr>
      <w:r>
        <w:t>Purchase method (Online, Station)</w:t>
      </w:r>
    </w:p>
    <w:p w:rsidR="00067E6C" w:rsidRDefault="00000000">
      <w:pPr>
        <w:pStyle w:val="Compact"/>
        <w:numPr>
          <w:ilvl w:val="0"/>
          <w:numId w:val="4"/>
        </w:numPr>
      </w:pPr>
      <w:r>
        <w:t>Payment method (Credit card, Contactless, Debit card)</w:t>
      </w:r>
    </w:p>
    <w:p w:rsidR="00067E6C" w:rsidRDefault="00000000">
      <w:pPr>
        <w:pStyle w:val="Compact"/>
        <w:numPr>
          <w:ilvl w:val="0"/>
          <w:numId w:val="4"/>
        </w:numPr>
      </w:pPr>
      <w:r>
        <w:t>Railcard discount category</w:t>
      </w:r>
    </w:p>
    <w:p w:rsidR="00067E6C" w:rsidRDefault="00000000">
      <w:pPr>
        <w:pStyle w:val="Heading3"/>
      </w:pPr>
      <w:bookmarkStart w:id="6" w:name="delay-data"/>
      <w:bookmarkEnd w:id="5"/>
      <w:r>
        <w:rPr>
          <w:b/>
          <w:bCs/>
        </w:rPr>
        <w:t>📌 Delay Data</w:t>
      </w:r>
    </w:p>
    <w:p w:rsidR="00067E6C" w:rsidRDefault="00000000">
      <w:pPr>
        <w:pStyle w:val="Compact"/>
        <w:numPr>
          <w:ilvl w:val="0"/>
          <w:numId w:val="5"/>
        </w:numPr>
      </w:pPr>
      <w:r>
        <w:t>Delay minutes</w:t>
      </w:r>
    </w:p>
    <w:p w:rsidR="00067E6C" w:rsidRDefault="00000000">
      <w:pPr>
        <w:pStyle w:val="Compact"/>
        <w:numPr>
          <w:ilvl w:val="0"/>
          <w:numId w:val="5"/>
        </w:numPr>
      </w:pPr>
      <w:r>
        <w:t>Delay hours</w:t>
      </w:r>
    </w:p>
    <w:p w:rsidR="00067E6C" w:rsidRDefault="00000000">
      <w:pPr>
        <w:pStyle w:val="Compact"/>
        <w:numPr>
          <w:ilvl w:val="0"/>
          <w:numId w:val="5"/>
        </w:numPr>
      </w:pPr>
      <w:r>
        <w:t>Reason for delay (Weather, Staffing, Signal Failure, etc.)</w:t>
      </w:r>
    </w:p>
    <w:p w:rsidR="00067E6C" w:rsidRDefault="00000000">
      <w:r>
        <w:pict>
          <v:rect id="_x0000_i1027" style="width:0;height:1.5pt" o:hralign="center" o:hrstd="t" o:hr="t"/>
        </w:pict>
      </w:r>
    </w:p>
    <w:p w:rsidR="00067E6C" w:rsidRDefault="00000000">
      <w:pPr>
        <w:pStyle w:val="Heading2"/>
      </w:pPr>
      <w:bookmarkStart w:id="7" w:name="key-dax-measures"/>
      <w:bookmarkEnd w:id="3"/>
      <w:bookmarkEnd w:id="6"/>
      <w:r>
        <w:rPr>
          <w:b/>
          <w:bCs/>
        </w:rPr>
        <w:t>4. Key DAX Measures</w:t>
      </w:r>
    </w:p>
    <w:p w:rsidR="00067E6C" w:rsidRDefault="00000000">
      <w:pPr>
        <w:pStyle w:val="FirstParagraph"/>
      </w:pPr>
      <w:r>
        <w:t>The project uses structured DAX to compute KPIs. Measures are grouped into three folders.</w:t>
      </w:r>
    </w:p>
    <w:p w:rsidR="00067E6C" w:rsidRDefault="00000000">
      <w:pPr>
        <w:pStyle w:val="Heading3"/>
      </w:pPr>
      <w:bookmarkStart w:id="8" w:name="counts"/>
      <w:r>
        <w:rPr>
          <w:b/>
          <w:bCs/>
        </w:rPr>
        <w:t>4.1 Counts</w:t>
      </w:r>
    </w:p>
    <w:p w:rsidR="00067E6C" w:rsidRDefault="00000000">
      <w:pPr>
        <w:pStyle w:val="Compact"/>
        <w:numPr>
          <w:ilvl w:val="0"/>
          <w:numId w:val="6"/>
        </w:numPr>
      </w:pPr>
      <w:r>
        <w:rPr>
          <w:b/>
          <w:bCs/>
        </w:rPr>
        <w:t>Num of Journeys</w:t>
      </w:r>
    </w:p>
    <w:p w:rsidR="00067E6C" w:rsidRDefault="00000000">
      <w:pPr>
        <w:pStyle w:val="Compact"/>
        <w:numPr>
          <w:ilvl w:val="0"/>
          <w:numId w:val="6"/>
        </w:numPr>
      </w:pPr>
      <w:r>
        <w:rPr>
          <w:b/>
          <w:bCs/>
        </w:rPr>
        <w:t>Num of Delayed Trips</w:t>
      </w:r>
    </w:p>
    <w:p w:rsidR="00067E6C" w:rsidRDefault="00000000">
      <w:pPr>
        <w:pStyle w:val="Compact"/>
        <w:numPr>
          <w:ilvl w:val="0"/>
          <w:numId w:val="6"/>
        </w:numPr>
      </w:pPr>
      <w:r>
        <w:rPr>
          <w:b/>
          <w:bCs/>
        </w:rPr>
        <w:t>Num of Cancelled Journeys</w:t>
      </w:r>
    </w:p>
    <w:p w:rsidR="00067E6C" w:rsidRDefault="00000000">
      <w:pPr>
        <w:pStyle w:val="Compact"/>
        <w:numPr>
          <w:ilvl w:val="0"/>
          <w:numId w:val="6"/>
        </w:numPr>
      </w:pPr>
      <w:r>
        <w:rPr>
          <w:b/>
          <w:bCs/>
        </w:rPr>
        <w:t>Num of On‑Time Trips</w:t>
      </w:r>
    </w:p>
    <w:p w:rsidR="00067E6C" w:rsidRDefault="00000000">
      <w:pPr>
        <w:pStyle w:val="Compact"/>
        <w:numPr>
          <w:ilvl w:val="0"/>
          <w:numId w:val="6"/>
        </w:numPr>
      </w:pPr>
      <w:r>
        <w:rPr>
          <w:b/>
          <w:bCs/>
        </w:rPr>
        <w:t>Num of Routes</w:t>
      </w:r>
    </w:p>
    <w:p w:rsidR="00067E6C" w:rsidRDefault="00000000">
      <w:pPr>
        <w:pStyle w:val="Compact"/>
        <w:numPr>
          <w:ilvl w:val="0"/>
          <w:numId w:val="6"/>
        </w:numPr>
      </w:pPr>
      <w:r>
        <w:rPr>
          <w:b/>
          <w:bCs/>
        </w:rPr>
        <w:t>Num of Trips</w:t>
      </w:r>
    </w:p>
    <w:p w:rsidR="00067E6C" w:rsidRDefault="00000000">
      <w:pPr>
        <w:pStyle w:val="Heading3"/>
      </w:pPr>
      <w:bookmarkStart w:id="9" w:name="percentages"/>
      <w:bookmarkEnd w:id="8"/>
      <w:r>
        <w:rPr>
          <w:b/>
          <w:bCs/>
        </w:rPr>
        <w:t>4.2 Percentages</w:t>
      </w:r>
    </w:p>
    <w:p w:rsidR="00067E6C" w:rsidRDefault="00000000">
      <w:pPr>
        <w:pStyle w:val="Compact"/>
        <w:numPr>
          <w:ilvl w:val="0"/>
          <w:numId w:val="7"/>
        </w:numPr>
      </w:pPr>
      <w:r>
        <w:rPr>
          <w:b/>
          <w:bCs/>
        </w:rPr>
        <w:t>% On‑Time Trips</w:t>
      </w:r>
    </w:p>
    <w:p w:rsidR="00067E6C" w:rsidRDefault="00000000">
      <w:pPr>
        <w:pStyle w:val="Compact"/>
        <w:numPr>
          <w:ilvl w:val="0"/>
          <w:numId w:val="7"/>
        </w:numPr>
      </w:pPr>
      <w:r>
        <w:rPr>
          <w:b/>
          <w:bCs/>
        </w:rPr>
        <w:t>% of Delayed Journeys</w:t>
      </w:r>
    </w:p>
    <w:p w:rsidR="00067E6C" w:rsidRDefault="00000000">
      <w:pPr>
        <w:pStyle w:val="Compact"/>
        <w:numPr>
          <w:ilvl w:val="0"/>
          <w:numId w:val="7"/>
        </w:numPr>
      </w:pPr>
      <w:r>
        <w:rPr>
          <w:b/>
          <w:bCs/>
        </w:rPr>
        <w:t>% of Cancelled Journeys</w:t>
      </w:r>
    </w:p>
    <w:p w:rsidR="00067E6C" w:rsidRDefault="00000000">
      <w:pPr>
        <w:pStyle w:val="Compact"/>
        <w:numPr>
          <w:ilvl w:val="0"/>
          <w:numId w:val="7"/>
        </w:numPr>
      </w:pPr>
      <w:r>
        <w:rPr>
          <w:b/>
          <w:bCs/>
        </w:rPr>
        <w:t>Cancellation Rate</w:t>
      </w:r>
    </w:p>
    <w:p w:rsidR="00067E6C" w:rsidRDefault="00000000">
      <w:pPr>
        <w:pStyle w:val="Heading3"/>
      </w:pPr>
      <w:bookmarkStart w:id="10" w:name="totals-averages"/>
      <w:bookmarkEnd w:id="9"/>
      <w:r>
        <w:rPr>
          <w:b/>
          <w:bCs/>
        </w:rPr>
        <w:t>4.3 Totals &amp; Averages</w:t>
      </w:r>
    </w:p>
    <w:p w:rsidR="00067E6C" w:rsidRDefault="00000000">
      <w:pPr>
        <w:pStyle w:val="Compact"/>
        <w:numPr>
          <w:ilvl w:val="0"/>
          <w:numId w:val="8"/>
        </w:numPr>
      </w:pPr>
      <w:r>
        <w:rPr>
          <w:b/>
          <w:bCs/>
        </w:rPr>
        <w:t>Total Price</w:t>
      </w:r>
      <w:r>
        <w:t xml:space="preserve"> (Revenue)</w:t>
      </w:r>
    </w:p>
    <w:p w:rsidR="00067E6C" w:rsidRDefault="00000000">
      <w:pPr>
        <w:pStyle w:val="Compact"/>
        <w:numPr>
          <w:ilvl w:val="0"/>
          <w:numId w:val="8"/>
        </w:numPr>
      </w:pPr>
      <w:r>
        <w:rPr>
          <w:b/>
          <w:bCs/>
        </w:rPr>
        <w:t>Avg Price</w:t>
      </w:r>
    </w:p>
    <w:p w:rsidR="00067E6C" w:rsidRDefault="00000000">
      <w:pPr>
        <w:pStyle w:val="Compact"/>
        <w:numPr>
          <w:ilvl w:val="0"/>
          <w:numId w:val="8"/>
        </w:numPr>
      </w:pPr>
      <w:r>
        <w:rPr>
          <w:b/>
          <w:bCs/>
        </w:rPr>
        <w:t>Total Delay Hours</w:t>
      </w:r>
    </w:p>
    <w:p w:rsidR="00067E6C" w:rsidRDefault="00000000">
      <w:pPr>
        <w:pStyle w:val="Compact"/>
        <w:numPr>
          <w:ilvl w:val="0"/>
          <w:numId w:val="8"/>
        </w:numPr>
      </w:pPr>
      <w:r>
        <w:rPr>
          <w:b/>
          <w:bCs/>
        </w:rPr>
        <w:t>Total Delay Minutes</w:t>
      </w:r>
    </w:p>
    <w:p w:rsidR="00067E6C" w:rsidRDefault="00000000">
      <w:pPr>
        <w:pStyle w:val="Compact"/>
        <w:numPr>
          <w:ilvl w:val="0"/>
          <w:numId w:val="8"/>
        </w:numPr>
      </w:pPr>
      <w:r>
        <w:rPr>
          <w:b/>
          <w:bCs/>
        </w:rPr>
        <w:t>Avg Delay Minutes</w:t>
      </w:r>
    </w:p>
    <w:p w:rsidR="00067E6C" w:rsidRDefault="00000000">
      <w:r>
        <w:pict>
          <v:rect id="_x0000_i1028" style="width:0;height:1.5pt" o:hralign="center" o:hrstd="t" o:hr="t"/>
        </w:pict>
      </w:r>
    </w:p>
    <w:p w:rsidR="00067E6C" w:rsidRDefault="00000000">
      <w:pPr>
        <w:pStyle w:val="Heading2"/>
      </w:pPr>
      <w:bookmarkStart w:id="11" w:name="dashboard-pages"/>
      <w:bookmarkEnd w:id="7"/>
      <w:bookmarkEnd w:id="10"/>
      <w:r>
        <w:rPr>
          <w:b/>
          <w:bCs/>
        </w:rPr>
        <w:lastRenderedPageBreak/>
        <w:t>5. Dashboard Pages</w:t>
      </w:r>
    </w:p>
    <w:p w:rsidR="00067E6C" w:rsidRDefault="00000000">
      <w:pPr>
        <w:pStyle w:val="Heading2"/>
      </w:pPr>
      <w:bookmarkStart w:id="12" w:name="overview-dashboard"/>
      <w:bookmarkEnd w:id="11"/>
      <w:r>
        <w:rPr>
          <w:b/>
          <w:bCs/>
        </w:rPr>
        <w:t>5.1 Overview Dashboard</w:t>
      </w:r>
    </w:p>
    <w:p w:rsidR="00067E6C" w:rsidRDefault="00000000">
      <w:pPr>
        <w:pStyle w:val="Heading3"/>
      </w:pPr>
      <w:bookmarkStart w:id="13" w:name="main-kpis"/>
      <w:r>
        <w:rPr>
          <w:b/>
          <w:bCs/>
        </w:rPr>
        <w:t>Main KPIs</w:t>
      </w:r>
    </w:p>
    <w:p w:rsidR="00067E6C" w:rsidRDefault="00000000">
      <w:pPr>
        <w:pStyle w:val="Compact"/>
        <w:numPr>
          <w:ilvl w:val="0"/>
          <w:numId w:val="9"/>
        </w:numPr>
      </w:pPr>
      <w:r>
        <w:rPr>
          <w:b/>
          <w:bCs/>
        </w:rPr>
        <w:t>20K</w:t>
      </w:r>
      <w:r>
        <w:t xml:space="preserve"> journeys processed</w:t>
      </w:r>
    </w:p>
    <w:p w:rsidR="00067E6C" w:rsidRDefault="00000000">
      <w:pPr>
        <w:pStyle w:val="Compact"/>
        <w:numPr>
          <w:ilvl w:val="0"/>
          <w:numId w:val="9"/>
        </w:numPr>
      </w:pPr>
      <w:r>
        <w:rPr>
          <w:b/>
          <w:bCs/>
        </w:rPr>
        <w:t>86.8%</w:t>
      </w:r>
      <w:r>
        <w:t xml:space="preserve"> on‑time performance</w:t>
      </w:r>
    </w:p>
    <w:p w:rsidR="00067E6C" w:rsidRDefault="00000000">
      <w:pPr>
        <w:pStyle w:val="Compact"/>
        <w:numPr>
          <w:ilvl w:val="0"/>
          <w:numId w:val="9"/>
        </w:numPr>
      </w:pPr>
      <w:r>
        <w:rPr>
          <w:b/>
          <w:bCs/>
        </w:rPr>
        <w:t>742K</w:t>
      </w:r>
      <w:r>
        <w:t xml:space="preserve"> total revenue</w:t>
      </w:r>
    </w:p>
    <w:p w:rsidR="00067E6C" w:rsidRDefault="00000000">
      <w:pPr>
        <w:pStyle w:val="Compact"/>
        <w:numPr>
          <w:ilvl w:val="0"/>
          <w:numId w:val="9"/>
        </w:numPr>
      </w:pPr>
      <w:r>
        <w:rPr>
          <w:b/>
          <w:bCs/>
        </w:rPr>
        <w:t>2242</w:t>
      </w:r>
      <w:r>
        <w:t xml:space="preserve"> delayed trips</w:t>
      </w:r>
    </w:p>
    <w:p w:rsidR="00067E6C" w:rsidRDefault="00000000">
      <w:pPr>
        <w:pStyle w:val="Compact"/>
        <w:numPr>
          <w:ilvl w:val="0"/>
          <w:numId w:val="9"/>
        </w:numPr>
      </w:pPr>
      <w:r>
        <w:rPr>
          <w:b/>
          <w:bCs/>
        </w:rPr>
        <w:t>1062</w:t>
      </w:r>
      <w:r>
        <w:t xml:space="preserve"> delayed journeys</w:t>
      </w:r>
    </w:p>
    <w:p w:rsidR="00067E6C" w:rsidRDefault="00000000">
      <w:pPr>
        <w:pStyle w:val="Compact"/>
        <w:numPr>
          <w:ilvl w:val="0"/>
          <w:numId w:val="9"/>
        </w:numPr>
      </w:pPr>
      <w:r>
        <w:rPr>
          <w:b/>
          <w:bCs/>
        </w:rPr>
        <w:t>2.29 min</w:t>
      </w:r>
      <w:r>
        <w:t xml:space="preserve"> average delay</w:t>
      </w:r>
    </w:p>
    <w:p w:rsidR="00067E6C" w:rsidRDefault="00000000">
      <w:pPr>
        <w:pStyle w:val="Heading3"/>
      </w:pPr>
      <w:bookmarkStart w:id="14" w:name="key-visuals"/>
      <w:bookmarkEnd w:id="13"/>
      <w:r>
        <w:rPr>
          <w:b/>
          <w:bCs/>
        </w:rPr>
        <w:t>Key Visuals</w:t>
      </w:r>
    </w:p>
    <w:p w:rsidR="00067E6C" w:rsidRDefault="00000000">
      <w:pPr>
        <w:pStyle w:val="Compact"/>
        <w:numPr>
          <w:ilvl w:val="0"/>
          <w:numId w:val="10"/>
        </w:numPr>
      </w:pPr>
      <w:r>
        <w:t>Price trend by Year/Quarter/Month/Day</w:t>
      </w:r>
    </w:p>
    <w:p w:rsidR="00067E6C" w:rsidRDefault="00000000">
      <w:pPr>
        <w:pStyle w:val="Compact"/>
        <w:numPr>
          <w:ilvl w:val="0"/>
          <w:numId w:val="10"/>
        </w:numPr>
      </w:pPr>
      <w:r>
        <w:t>Top 10 journeys by routes</w:t>
      </w:r>
    </w:p>
    <w:p w:rsidR="00067E6C" w:rsidRDefault="00000000">
      <w:pPr>
        <w:pStyle w:val="Compact"/>
        <w:numPr>
          <w:ilvl w:val="0"/>
          <w:numId w:val="10"/>
        </w:numPr>
      </w:pPr>
      <w:r>
        <w:t>Top delay reasons by hours</w:t>
      </w:r>
    </w:p>
    <w:p w:rsidR="00067E6C" w:rsidRDefault="00000000">
      <w:pPr>
        <w:pStyle w:val="Compact"/>
        <w:numPr>
          <w:ilvl w:val="0"/>
          <w:numId w:val="10"/>
        </w:numPr>
      </w:pPr>
      <w:r>
        <w:t>Ticket type revenue distribution</w:t>
      </w:r>
    </w:p>
    <w:p w:rsidR="00067E6C" w:rsidRDefault="00000000">
      <w:pPr>
        <w:pStyle w:val="Compact"/>
        <w:numPr>
          <w:ilvl w:val="0"/>
          <w:numId w:val="10"/>
        </w:numPr>
      </w:pPr>
      <w:r>
        <w:t>Journey status distribution</w:t>
      </w:r>
    </w:p>
    <w:p w:rsidR="00067E6C" w:rsidRDefault="00000000">
      <w:pPr>
        <w:pStyle w:val="Compact"/>
        <w:numPr>
          <w:ilvl w:val="0"/>
          <w:numId w:val="10"/>
        </w:numPr>
      </w:pPr>
      <w:r>
        <w:t>Journeys by departure time</w:t>
      </w:r>
    </w:p>
    <w:p w:rsidR="00067E6C" w:rsidRDefault="00000000">
      <w:pPr>
        <w:pStyle w:val="FirstParagraph"/>
      </w:pPr>
      <w:r>
        <w:t xml:space="preserve">This dashboard gives a </w:t>
      </w:r>
      <w:r>
        <w:rPr>
          <w:b/>
          <w:bCs/>
        </w:rPr>
        <w:t>general health check</w:t>
      </w:r>
      <w:r>
        <w:t xml:space="preserve"> of the rail network.</w:t>
      </w:r>
    </w:p>
    <w:p w:rsidR="00067E6C" w:rsidRDefault="00000000">
      <w:r>
        <w:pict>
          <v:rect id="_x0000_i1029" style="width:0;height:1.5pt" o:hralign="center" o:hrstd="t" o:hr="t"/>
        </w:pict>
      </w:r>
    </w:p>
    <w:p w:rsidR="00067E6C" w:rsidRDefault="00000000">
      <w:pPr>
        <w:pStyle w:val="Heading2"/>
      </w:pPr>
      <w:bookmarkStart w:id="15" w:name="revenue-dashboard"/>
      <w:bookmarkEnd w:id="12"/>
      <w:bookmarkEnd w:id="14"/>
      <w:r>
        <w:rPr>
          <w:b/>
          <w:bCs/>
        </w:rPr>
        <w:t>5.2 Revenue Dashboard</w:t>
      </w:r>
    </w:p>
    <w:p w:rsidR="00067E6C" w:rsidRDefault="00000000">
      <w:pPr>
        <w:pStyle w:val="Heading3"/>
      </w:pPr>
      <w:bookmarkStart w:id="16" w:name="kpis"/>
      <w:r>
        <w:rPr>
          <w:b/>
          <w:bCs/>
        </w:rPr>
        <w:t>KPIs</w:t>
      </w:r>
    </w:p>
    <w:p w:rsidR="00067E6C" w:rsidRDefault="00000000">
      <w:pPr>
        <w:pStyle w:val="Compact"/>
        <w:numPr>
          <w:ilvl w:val="0"/>
          <w:numId w:val="11"/>
        </w:numPr>
      </w:pPr>
      <w:r>
        <w:rPr>
          <w:b/>
          <w:bCs/>
        </w:rPr>
        <w:t>Avg Price: 23.4</w:t>
      </w:r>
    </w:p>
    <w:p w:rsidR="00067E6C" w:rsidRDefault="00000000">
      <w:pPr>
        <w:pStyle w:val="Compact"/>
        <w:numPr>
          <w:ilvl w:val="0"/>
          <w:numId w:val="11"/>
        </w:numPr>
      </w:pPr>
      <w:r>
        <w:rPr>
          <w:b/>
          <w:bCs/>
        </w:rPr>
        <w:t>Num of Trips: 32K</w:t>
      </w:r>
    </w:p>
    <w:p w:rsidR="00067E6C" w:rsidRDefault="00000000">
      <w:pPr>
        <w:pStyle w:val="Compact"/>
        <w:numPr>
          <w:ilvl w:val="0"/>
          <w:numId w:val="11"/>
        </w:numPr>
      </w:pPr>
      <w:r>
        <w:rPr>
          <w:b/>
          <w:bCs/>
        </w:rPr>
        <w:t>Total Price: 742K</w:t>
      </w:r>
    </w:p>
    <w:p w:rsidR="00067E6C" w:rsidRDefault="00000000">
      <w:pPr>
        <w:pStyle w:val="Heading3"/>
      </w:pPr>
      <w:bookmarkStart w:id="17" w:name="key-visuals-1"/>
      <w:bookmarkEnd w:id="16"/>
      <w:r>
        <w:rPr>
          <w:b/>
          <w:bCs/>
        </w:rPr>
        <w:t>Key Visuals</w:t>
      </w:r>
    </w:p>
    <w:p w:rsidR="00067E6C" w:rsidRDefault="00000000">
      <w:pPr>
        <w:pStyle w:val="Compact"/>
        <w:numPr>
          <w:ilvl w:val="0"/>
          <w:numId w:val="12"/>
        </w:numPr>
      </w:pPr>
      <w:r>
        <w:t>Revenue trend over time</w:t>
      </w:r>
    </w:p>
    <w:p w:rsidR="00067E6C" w:rsidRDefault="00000000">
      <w:pPr>
        <w:pStyle w:val="Compact"/>
        <w:numPr>
          <w:ilvl w:val="0"/>
          <w:numId w:val="12"/>
        </w:numPr>
      </w:pPr>
      <w:r>
        <w:t>Revenue by Railcard type</w:t>
      </w:r>
    </w:p>
    <w:p w:rsidR="00067E6C" w:rsidRDefault="00000000">
      <w:pPr>
        <w:pStyle w:val="Compact"/>
        <w:numPr>
          <w:ilvl w:val="0"/>
          <w:numId w:val="12"/>
        </w:numPr>
      </w:pPr>
      <w:r>
        <w:t>Revenue by Payment Method</w:t>
      </w:r>
    </w:p>
    <w:p w:rsidR="00067E6C" w:rsidRDefault="00000000">
      <w:pPr>
        <w:pStyle w:val="Compact"/>
        <w:numPr>
          <w:ilvl w:val="0"/>
          <w:numId w:val="12"/>
        </w:numPr>
      </w:pPr>
      <w:r>
        <w:t>Ticket Class Pie Chart</w:t>
      </w:r>
    </w:p>
    <w:p w:rsidR="00067E6C" w:rsidRDefault="00000000">
      <w:pPr>
        <w:pStyle w:val="Compact"/>
        <w:numPr>
          <w:ilvl w:val="0"/>
          <w:numId w:val="12"/>
        </w:numPr>
      </w:pPr>
      <w:r>
        <w:t>Purchase Type Revenue Distribution</w:t>
      </w:r>
    </w:p>
    <w:p w:rsidR="00067E6C" w:rsidRDefault="00000000">
      <w:pPr>
        <w:pStyle w:val="Compact"/>
        <w:numPr>
          <w:ilvl w:val="0"/>
          <w:numId w:val="12"/>
        </w:numPr>
      </w:pPr>
      <w:r>
        <w:t>Ticket Type Revenue Split</w:t>
      </w:r>
    </w:p>
    <w:p w:rsidR="00067E6C" w:rsidRDefault="00000000">
      <w:pPr>
        <w:pStyle w:val="Compact"/>
        <w:numPr>
          <w:ilvl w:val="0"/>
          <w:numId w:val="12"/>
        </w:numPr>
      </w:pPr>
      <w:r>
        <w:t>Top 10 routes by total price</w:t>
      </w:r>
    </w:p>
    <w:p w:rsidR="00067E6C" w:rsidRDefault="00000000">
      <w:pPr>
        <w:pStyle w:val="FirstParagraph"/>
      </w:pPr>
      <w:r>
        <w:t xml:space="preserve">This dashboard focuses on </w:t>
      </w:r>
      <w:r>
        <w:rPr>
          <w:b/>
          <w:bCs/>
        </w:rPr>
        <w:t>financial insights and customer purchasing behavior</w:t>
      </w:r>
      <w:r>
        <w:t>.</w:t>
      </w:r>
    </w:p>
    <w:p w:rsidR="00067E6C" w:rsidRDefault="00000000">
      <w:r>
        <w:lastRenderedPageBreak/>
        <w:pict>
          <v:rect id="_x0000_i1030" style="width:0;height:1.5pt" o:hralign="center" o:hrstd="t" o:hr="t"/>
        </w:pict>
      </w:r>
    </w:p>
    <w:p w:rsidR="00067E6C" w:rsidRDefault="00000000">
      <w:pPr>
        <w:pStyle w:val="Heading2"/>
      </w:pPr>
      <w:bookmarkStart w:id="18" w:name="journey-dashboard"/>
      <w:bookmarkEnd w:id="15"/>
      <w:bookmarkEnd w:id="17"/>
      <w:r>
        <w:rPr>
          <w:b/>
          <w:bCs/>
        </w:rPr>
        <w:t>5.3 Journey Dashboard</w:t>
      </w:r>
    </w:p>
    <w:p w:rsidR="00067E6C" w:rsidRDefault="00000000">
      <w:pPr>
        <w:pStyle w:val="Heading3"/>
      </w:pPr>
      <w:bookmarkStart w:id="19" w:name="kpis-1"/>
      <w:r>
        <w:rPr>
          <w:b/>
          <w:bCs/>
        </w:rPr>
        <w:t>KPIs</w:t>
      </w:r>
    </w:p>
    <w:p w:rsidR="00067E6C" w:rsidRDefault="00000000">
      <w:pPr>
        <w:pStyle w:val="Compact"/>
        <w:numPr>
          <w:ilvl w:val="0"/>
          <w:numId w:val="13"/>
        </w:numPr>
      </w:pPr>
      <w:r>
        <w:rPr>
          <w:b/>
          <w:bCs/>
        </w:rPr>
        <w:t>Num of Journeys: 20K</w:t>
      </w:r>
    </w:p>
    <w:p w:rsidR="00067E6C" w:rsidRDefault="00000000">
      <w:pPr>
        <w:pStyle w:val="Compact"/>
        <w:numPr>
          <w:ilvl w:val="0"/>
          <w:numId w:val="13"/>
        </w:numPr>
      </w:pPr>
      <w:r>
        <w:rPr>
          <w:b/>
          <w:bCs/>
        </w:rPr>
        <w:t>Num of Delayed Journeys: 1062</w:t>
      </w:r>
    </w:p>
    <w:p w:rsidR="00067E6C" w:rsidRDefault="00000000">
      <w:pPr>
        <w:pStyle w:val="Compact"/>
        <w:numPr>
          <w:ilvl w:val="0"/>
          <w:numId w:val="13"/>
        </w:numPr>
      </w:pPr>
      <w:r>
        <w:rPr>
          <w:b/>
          <w:bCs/>
        </w:rPr>
        <w:t>Num of Cancelled Journeys: 790</w:t>
      </w:r>
    </w:p>
    <w:p w:rsidR="00067E6C" w:rsidRDefault="00000000">
      <w:pPr>
        <w:pStyle w:val="Heading3"/>
      </w:pPr>
      <w:bookmarkStart w:id="20" w:name="key-visuals-2"/>
      <w:bookmarkEnd w:id="19"/>
      <w:r>
        <w:rPr>
          <w:b/>
          <w:bCs/>
        </w:rPr>
        <w:t>Key Visuals</w:t>
      </w:r>
    </w:p>
    <w:p w:rsidR="00067E6C" w:rsidRDefault="00000000">
      <w:pPr>
        <w:pStyle w:val="Compact"/>
        <w:numPr>
          <w:ilvl w:val="0"/>
          <w:numId w:val="14"/>
        </w:numPr>
      </w:pPr>
      <w:r>
        <w:t>Journey trend over time</w:t>
      </w:r>
    </w:p>
    <w:p w:rsidR="00067E6C" w:rsidRDefault="00000000">
      <w:pPr>
        <w:pStyle w:val="Compact"/>
        <w:numPr>
          <w:ilvl w:val="0"/>
          <w:numId w:val="14"/>
        </w:numPr>
      </w:pPr>
      <w:r>
        <w:t>Top departure stations</w:t>
      </w:r>
    </w:p>
    <w:p w:rsidR="00067E6C" w:rsidRDefault="00000000">
      <w:pPr>
        <w:pStyle w:val="Compact"/>
        <w:numPr>
          <w:ilvl w:val="0"/>
          <w:numId w:val="14"/>
        </w:numPr>
      </w:pPr>
      <w:r>
        <w:t>Top arrival stations</w:t>
      </w:r>
    </w:p>
    <w:p w:rsidR="00067E6C" w:rsidRDefault="00000000">
      <w:pPr>
        <w:pStyle w:val="Compact"/>
        <w:numPr>
          <w:ilvl w:val="0"/>
          <w:numId w:val="14"/>
        </w:numPr>
      </w:pPr>
      <w:r>
        <w:t>Top journey routes</w:t>
      </w:r>
    </w:p>
    <w:p w:rsidR="00067E6C" w:rsidRDefault="00000000">
      <w:pPr>
        <w:pStyle w:val="Compact"/>
        <w:numPr>
          <w:ilvl w:val="0"/>
          <w:numId w:val="14"/>
        </w:numPr>
      </w:pPr>
      <w:r>
        <w:t>Journeys by departure time (binned)</w:t>
      </w:r>
    </w:p>
    <w:p w:rsidR="00067E6C" w:rsidRDefault="00000000">
      <w:pPr>
        <w:pStyle w:val="FirstParagraph"/>
      </w:pPr>
      <w:r>
        <w:t xml:space="preserve">This dashboard analyzes </w:t>
      </w:r>
      <w:r>
        <w:rPr>
          <w:b/>
          <w:bCs/>
        </w:rPr>
        <w:t>route‑level performance and station trends</w:t>
      </w:r>
      <w:r>
        <w:t>.</w:t>
      </w:r>
    </w:p>
    <w:p w:rsidR="00067E6C" w:rsidRDefault="00000000">
      <w:r>
        <w:pict>
          <v:rect id="_x0000_i1031" style="width:0;height:1.5pt" o:hralign="center" o:hrstd="t" o:hr="t"/>
        </w:pict>
      </w:r>
    </w:p>
    <w:p w:rsidR="00067E6C" w:rsidRDefault="00000000">
      <w:pPr>
        <w:pStyle w:val="Heading2"/>
      </w:pPr>
      <w:bookmarkStart w:id="21" w:name="delay-dashboard"/>
      <w:bookmarkEnd w:id="18"/>
      <w:bookmarkEnd w:id="20"/>
      <w:r>
        <w:rPr>
          <w:b/>
          <w:bCs/>
        </w:rPr>
        <w:t>5.4 Delay Dashboard</w:t>
      </w:r>
    </w:p>
    <w:p w:rsidR="00067E6C" w:rsidRDefault="00000000">
      <w:pPr>
        <w:pStyle w:val="Heading3"/>
      </w:pPr>
      <w:bookmarkStart w:id="22" w:name="kpis-2"/>
      <w:r>
        <w:rPr>
          <w:b/>
          <w:bCs/>
        </w:rPr>
        <w:t>KPIs</w:t>
      </w:r>
    </w:p>
    <w:p w:rsidR="00067E6C" w:rsidRDefault="00000000">
      <w:pPr>
        <w:pStyle w:val="Compact"/>
        <w:numPr>
          <w:ilvl w:val="0"/>
          <w:numId w:val="15"/>
        </w:numPr>
      </w:pPr>
      <w:r>
        <w:rPr>
          <w:b/>
          <w:bCs/>
        </w:rPr>
        <w:t>% On‑Time Trips: 86.8%</w:t>
      </w:r>
    </w:p>
    <w:p w:rsidR="00067E6C" w:rsidRDefault="00000000">
      <w:pPr>
        <w:pStyle w:val="Compact"/>
        <w:numPr>
          <w:ilvl w:val="0"/>
          <w:numId w:val="15"/>
        </w:numPr>
      </w:pPr>
      <w:r>
        <w:rPr>
          <w:b/>
          <w:bCs/>
        </w:rPr>
        <w:t>Avg Delay Minutes: 2.29</w:t>
      </w:r>
    </w:p>
    <w:p w:rsidR="00067E6C" w:rsidRDefault="00000000">
      <w:pPr>
        <w:pStyle w:val="Compact"/>
        <w:numPr>
          <w:ilvl w:val="0"/>
          <w:numId w:val="15"/>
        </w:numPr>
      </w:pPr>
      <w:r>
        <w:rPr>
          <w:b/>
          <w:bCs/>
        </w:rPr>
        <w:t>Num of Delayed Trips: 2242</w:t>
      </w:r>
    </w:p>
    <w:p w:rsidR="00067E6C" w:rsidRDefault="00000000">
      <w:pPr>
        <w:pStyle w:val="Heading3"/>
      </w:pPr>
      <w:bookmarkStart w:id="23" w:name="key-visuals-3"/>
      <w:bookmarkEnd w:id="22"/>
      <w:r>
        <w:rPr>
          <w:b/>
          <w:bCs/>
        </w:rPr>
        <w:t>Key Visuals</w:t>
      </w:r>
    </w:p>
    <w:p w:rsidR="00067E6C" w:rsidRDefault="00000000">
      <w:pPr>
        <w:pStyle w:val="Compact"/>
        <w:numPr>
          <w:ilvl w:val="0"/>
          <w:numId w:val="16"/>
        </w:numPr>
      </w:pPr>
      <w:r>
        <w:t>Monthly on‑time rate vs average delay</w:t>
      </w:r>
    </w:p>
    <w:p w:rsidR="00067E6C" w:rsidRDefault="00000000">
      <w:pPr>
        <w:pStyle w:val="Compact"/>
        <w:numPr>
          <w:ilvl w:val="0"/>
          <w:numId w:val="16"/>
        </w:numPr>
      </w:pPr>
      <w:r>
        <w:t>Delay heatmap by weekday &amp; hour</w:t>
      </w:r>
    </w:p>
    <w:p w:rsidR="00067E6C" w:rsidRDefault="00000000">
      <w:pPr>
        <w:pStyle w:val="Compact"/>
        <w:numPr>
          <w:ilvl w:val="0"/>
          <w:numId w:val="16"/>
        </w:numPr>
      </w:pPr>
      <w:r>
        <w:t>Delay minutes distribution</w:t>
      </w:r>
    </w:p>
    <w:p w:rsidR="00067E6C" w:rsidRDefault="00000000">
      <w:pPr>
        <w:pStyle w:val="Compact"/>
        <w:numPr>
          <w:ilvl w:val="0"/>
          <w:numId w:val="16"/>
        </w:numPr>
      </w:pPr>
      <w:r>
        <w:t>Delay hours by reason</w:t>
      </w:r>
    </w:p>
    <w:p w:rsidR="00067E6C" w:rsidRDefault="00000000">
      <w:pPr>
        <w:pStyle w:val="Compact"/>
        <w:numPr>
          <w:ilvl w:val="0"/>
          <w:numId w:val="16"/>
        </w:numPr>
      </w:pPr>
      <w:r>
        <w:t>Total delays by arrival station</w:t>
      </w:r>
    </w:p>
    <w:p w:rsidR="00067E6C" w:rsidRDefault="00000000">
      <w:pPr>
        <w:pStyle w:val="Compact"/>
        <w:numPr>
          <w:ilvl w:val="0"/>
          <w:numId w:val="16"/>
        </w:numPr>
      </w:pPr>
      <w:r>
        <w:t>Journeys by status (ring chart)</w:t>
      </w:r>
    </w:p>
    <w:p w:rsidR="00067E6C" w:rsidRDefault="00000000">
      <w:pPr>
        <w:pStyle w:val="FirstParagraph"/>
      </w:pPr>
      <w:r>
        <w:t xml:space="preserve">This provides insights about </w:t>
      </w:r>
      <w:r>
        <w:rPr>
          <w:b/>
          <w:bCs/>
        </w:rPr>
        <w:t>punctuality and delay root causes</w:t>
      </w:r>
      <w:r>
        <w:t>.</w:t>
      </w:r>
    </w:p>
    <w:p w:rsidR="00067E6C" w:rsidRDefault="00000000">
      <w:r>
        <w:pict>
          <v:rect id="_x0000_i1032" style="width:0;height:1.5pt" o:hralign="center" o:hrstd="t" o:hr="t"/>
        </w:pict>
      </w:r>
    </w:p>
    <w:p w:rsidR="00067E6C" w:rsidRDefault="00000000">
      <w:pPr>
        <w:pStyle w:val="Heading2"/>
      </w:pPr>
      <w:bookmarkStart w:id="24" w:name="filters-and-slicers"/>
      <w:bookmarkEnd w:id="21"/>
      <w:bookmarkEnd w:id="23"/>
      <w:r>
        <w:rPr>
          <w:b/>
          <w:bCs/>
        </w:rPr>
        <w:lastRenderedPageBreak/>
        <w:t>6. Filters and Slicers</w:t>
      </w:r>
    </w:p>
    <w:p w:rsidR="00067E6C" w:rsidRDefault="00000000">
      <w:pPr>
        <w:pStyle w:val="FirstParagraph"/>
      </w:pPr>
      <w:r>
        <w:t>Across dashboards, slicers include: - Journey Route - Ticket Class - Ticket Type - Payment Method - Purchase Type - Departure Station - Arrival Destination - Reason for Delay - Date Hierarchy (Year → Month → Day)</w:t>
      </w:r>
    </w:p>
    <w:p w:rsidR="00067E6C" w:rsidRDefault="00000000">
      <w:pPr>
        <w:pStyle w:val="BodyText"/>
      </w:pPr>
      <w:r>
        <w:t>These enable dynamic ad‑hoc analysis.</w:t>
      </w:r>
    </w:p>
    <w:p w:rsidR="00067E6C" w:rsidRDefault="00000000">
      <w:r>
        <w:pict>
          <v:rect id="_x0000_i1033" style="width:0;height:1.5pt" o:hralign="center" o:hrstd="t" o:hr="t"/>
        </w:pict>
      </w:r>
    </w:p>
    <w:p w:rsidR="00067E6C" w:rsidRDefault="00000000">
      <w:pPr>
        <w:pStyle w:val="Heading2"/>
      </w:pPr>
      <w:bookmarkStart w:id="25" w:name="design-uiux-choices"/>
      <w:bookmarkEnd w:id="24"/>
      <w:r>
        <w:rPr>
          <w:b/>
          <w:bCs/>
        </w:rPr>
        <w:t>7. UI/UX</w:t>
      </w:r>
      <w:r w:rsidR="00407343">
        <w:rPr>
          <w:b/>
          <w:bCs/>
        </w:rPr>
        <w:t xml:space="preserve"> </w:t>
      </w:r>
      <w:r w:rsidR="00407343">
        <w:rPr>
          <w:b/>
          <w:bCs/>
        </w:rPr>
        <w:t>Design</w:t>
      </w:r>
    </w:p>
    <w:p w:rsidR="00067E6C" w:rsidRDefault="00000000">
      <w:pPr>
        <w:pStyle w:val="Compact"/>
        <w:numPr>
          <w:ilvl w:val="0"/>
          <w:numId w:val="17"/>
        </w:numPr>
      </w:pPr>
      <w:r>
        <w:t xml:space="preserve">Consistent color palette: </w:t>
      </w:r>
      <w:r>
        <w:rPr>
          <w:b/>
          <w:bCs/>
        </w:rPr>
        <w:t>dark blue / white / grey</w:t>
      </w:r>
      <w:r>
        <w:t>.</w:t>
      </w:r>
    </w:p>
    <w:p w:rsidR="00067E6C" w:rsidRDefault="00000000">
      <w:pPr>
        <w:pStyle w:val="Compact"/>
        <w:numPr>
          <w:ilvl w:val="0"/>
          <w:numId w:val="17"/>
        </w:numPr>
      </w:pPr>
      <w:r>
        <w:t>Clear layout with top KPIs followed by segmented insights.</w:t>
      </w:r>
    </w:p>
    <w:p w:rsidR="00067E6C" w:rsidRDefault="00000000">
      <w:pPr>
        <w:pStyle w:val="Compact"/>
        <w:numPr>
          <w:ilvl w:val="0"/>
          <w:numId w:val="17"/>
        </w:numPr>
      </w:pPr>
      <w:r>
        <w:t>Rounded containers for clean visual separation.</w:t>
      </w:r>
    </w:p>
    <w:p w:rsidR="00067E6C" w:rsidRDefault="00000000">
      <w:pPr>
        <w:pStyle w:val="Compact"/>
        <w:numPr>
          <w:ilvl w:val="0"/>
          <w:numId w:val="17"/>
        </w:numPr>
      </w:pPr>
      <w:r>
        <w:t>Pie charts replaced with donut charts for improved readability.</w:t>
      </w:r>
    </w:p>
    <w:p w:rsidR="00067E6C" w:rsidRDefault="00000000">
      <w:pPr>
        <w:pStyle w:val="Compact"/>
        <w:numPr>
          <w:ilvl w:val="0"/>
          <w:numId w:val="17"/>
        </w:numPr>
      </w:pPr>
      <w:r>
        <w:t>Horizontal bar charts used for top‑10 comparisons.</w:t>
      </w:r>
    </w:p>
    <w:p w:rsidR="00067E6C" w:rsidRDefault="00000000">
      <w:pPr>
        <w:pStyle w:val="Compact"/>
        <w:numPr>
          <w:ilvl w:val="0"/>
          <w:numId w:val="17"/>
        </w:numPr>
      </w:pPr>
      <w:r>
        <w:t>Heatmap used for delay patterns across days and hours.</w:t>
      </w:r>
    </w:p>
    <w:p w:rsidR="00067E6C" w:rsidRDefault="00000000">
      <w:r>
        <w:pict>
          <v:rect id="_x0000_i1034" style="width:0;height:1.5pt" o:hralign="center" o:hrstd="t" o:hr="t"/>
        </w:pict>
      </w:r>
    </w:p>
    <w:p w:rsidR="00067E6C" w:rsidRDefault="00000000">
      <w:pPr>
        <w:pStyle w:val="Heading2"/>
      </w:pPr>
      <w:bookmarkStart w:id="26" w:name="insights-summary"/>
      <w:bookmarkEnd w:id="25"/>
      <w:r>
        <w:rPr>
          <w:b/>
          <w:bCs/>
        </w:rPr>
        <w:t>8. Insights Summary</w:t>
      </w:r>
    </w:p>
    <w:p w:rsidR="00067E6C" w:rsidRDefault="00000000">
      <w:pPr>
        <w:pStyle w:val="Heading3"/>
      </w:pPr>
      <w:bookmarkStart w:id="27" w:name="performance-insights"/>
      <w:r>
        <w:rPr>
          <w:b/>
          <w:bCs/>
        </w:rPr>
        <w:t>Performance Insights</w:t>
      </w:r>
    </w:p>
    <w:p w:rsidR="00067E6C" w:rsidRDefault="00000000">
      <w:pPr>
        <w:pStyle w:val="Compact"/>
        <w:numPr>
          <w:ilvl w:val="0"/>
          <w:numId w:val="18"/>
        </w:numPr>
      </w:pPr>
      <w:r>
        <w:t xml:space="preserve">On‑time performance is high at </w:t>
      </w:r>
      <w:r>
        <w:rPr>
          <w:b/>
          <w:bCs/>
        </w:rPr>
        <w:t>86.8%</w:t>
      </w:r>
      <w:r>
        <w:t xml:space="preserve">, but over </w:t>
      </w:r>
      <w:r>
        <w:rPr>
          <w:b/>
          <w:bCs/>
        </w:rPr>
        <w:t>2200 trips</w:t>
      </w:r>
      <w:r>
        <w:t xml:space="preserve"> still experienced delays.</w:t>
      </w:r>
    </w:p>
    <w:p w:rsidR="00067E6C" w:rsidRDefault="00000000">
      <w:pPr>
        <w:pStyle w:val="Compact"/>
        <w:numPr>
          <w:ilvl w:val="0"/>
          <w:numId w:val="18"/>
        </w:numPr>
      </w:pPr>
      <w:r>
        <w:t xml:space="preserve">Weather is the </w:t>
      </w:r>
      <w:r>
        <w:rPr>
          <w:b/>
          <w:bCs/>
        </w:rPr>
        <w:t>top delay cause</w:t>
      </w:r>
      <w:r>
        <w:t xml:space="preserve"> contributing </w:t>
      </w:r>
      <w:r>
        <w:rPr>
          <w:b/>
          <w:bCs/>
        </w:rPr>
        <w:t>464 hours</w:t>
      </w:r>
      <w:r>
        <w:t>.</w:t>
      </w:r>
    </w:p>
    <w:p w:rsidR="00067E6C" w:rsidRDefault="00000000">
      <w:pPr>
        <w:pStyle w:val="Heading3"/>
      </w:pPr>
      <w:bookmarkStart w:id="28" w:name="revenue-insights"/>
      <w:bookmarkEnd w:id="27"/>
      <w:r>
        <w:rPr>
          <w:b/>
          <w:bCs/>
        </w:rPr>
        <w:t>Revenue Insights</w:t>
      </w:r>
    </w:p>
    <w:p w:rsidR="00067E6C" w:rsidRDefault="00000000">
      <w:pPr>
        <w:pStyle w:val="Compact"/>
        <w:numPr>
          <w:ilvl w:val="0"/>
          <w:numId w:val="19"/>
        </w:numPr>
      </w:pPr>
      <w:r>
        <w:t xml:space="preserve">Majority of revenue comes from </w:t>
      </w:r>
      <w:r>
        <w:rPr>
          <w:b/>
          <w:bCs/>
        </w:rPr>
        <w:t>Standard Class</w:t>
      </w:r>
      <w:r>
        <w:t xml:space="preserve"> (≈80%).</w:t>
      </w:r>
    </w:p>
    <w:p w:rsidR="00067E6C" w:rsidRDefault="00000000">
      <w:pPr>
        <w:pStyle w:val="Compact"/>
        <w:numPr>
          <w:ilvl w:val="0"/>
          <w:numId w:val="19"/>
        </w:numPr>
      </w:pPr>
      <w:r>
        <w:t>Railcard users account for a smaller portion compared to non‑discounted fares.</w:t>
      </w:r>
    </w:p>
    <w:p w:rsidR="00067E6C" w:rsidRDefault="00000000">
      <w:pPr>
        <w:pStyle w:val="Compact"/>
        <w:numPr>
          <w:ilvl w:val="0"/>
          <w:numId w:val="19"/>
        </w:numPr>
      </w:pPr>
      <w:r>
        <w:t xml:space="preserve">Online purchasing accounts for almost </w:t>
      </w:r>
      <w:r>
        <w:rPr>
          <w:b/>
          <w:bCs/>
        </w:rPr>
        <w:t>50%+</w:t>
      </w:r>
      <w:r>
        <w:t xml:space="preserve"> of all revenue.</w:t>
      </w:r>
    </w:p>
    <w:p w:rsidR="00067E6C" w:rsidRDefault="00000000">
      <w:pPr>
        <w:pStyle w:val="Heading3"/>
      </w:pPr>
      <w:bookmarkStart w:id="29" w:name="journey-insights"/>
      <w:bookmarkEnd w:id="28"/>
      <w:r>
        <w:rPr>
          <w:b/>
          <w:bCs/>
        </w:rPr>
        <w:t>Journey Insights</w:t>
      </w:r>
    </w:p>
    <w:p w:rsidR="00067E6C" w:rsidRDefault="00000000">
      <w:pPr>
        <w:pStyle w:val="Compact"/>
        <w:numPr>
          <w:ilvl w:val="0"/>
          <w:numId w:val="20"/>
        </w:numPr>
      </w:pPr>
      <w:r>
        <w:t>Manchester Piccadilly and London Euston are major hubs.</w:t>
      </w:r>
    </w:p>
    <w:p w:rsidR="00067E6C" w:rsidRDefault="00000000">
      <w:pPr>
        <w:pStyle w:val="Compact"/>
        <w:numPr>
          <w:ilvl w:val="0"/>
          <w:numId w:val="20"/>
        </w:numPr>
      </w:pPr>
      <w:r>
        <w:t>Morning and afternoon are peak travel times.</w:t>
      </w:r>
    </w:p>
    <w:p w:rsidR="00067E6C" w:rsidRDefault="00000000">
      <w:r>
        <w:pict>
          <v:rect id="_x0000_i1035" style="width:0;height:1.5pt" o:hralign="center" o:hrstd="t" o:hr="t"/>
        </w:pict>
      </w:r>
    </w:p>
    <w:p w:rsidR="00067E6C" w:rsidRDefault="00000000">
      <w:pPr>
        <w:pStyle w:val="Heading2"/>
      </w:pPr>
      <w:bookmarkStart w:id="30" w:name="conclusion"/>
      <w:bookmarkEnd w:id="26"/>
      <w:bookmarkEnd w:id="29"/>
      <w:r>
        <w:rPr>
          <w:b/>
          <w:bCs/>
        </w:rPr>
        <w:t>9. Conclusion</w:t>
      </w:r>
    </w:p>
    <w:p w:rsidR="00067E6C" w:rsidRDefault="00000000">
      <w:pPr>
        <w:pStyle w:val="FirstParagraph"/>
      </w:pPr>
      <w:r>
        <w:t>This Power BI project provides a comprehensive and interactive analysis of the UK National Rail dataset. With well‑structured measures, clear dashboards, and strong UI/UX practices, the report supports operational decisions and strategic revenue planning.</w:t>
      </w:r>
    </w:p>
    <w:p w:rsidR="00067E6C" w:rsidRDefault="00000000" w:rsidP="000371D8">
      <w:pPr>
        <w:pStyle w:val="BodyText"/>
      </w:pPr>
      <w:r>
        <w:t>The dashboards allow stakeholders to: - Identify bottlenecks - Improve punctuality - Optimize revenue strategies - Understand customer behavior</w:t>
      </w:r>
      <w:bookmarkEnd w:id="0"/>
      <w:bookmarkEnd w:id="30"/>
    </w:p>
    <w:sectPr w:rsidR="00067E6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4A82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A2805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76131199">
    <w:abstractNumId w:val="0"/>
  </w:num>
  <w:num w:numId="2" w16cid:durableId="1191919144">
    <w:abstractNumId w:val="1"/>
  </w:num>
  <w:num w:numId="3" w16cid:durableId="308554366">
    <w:abstractNumId w:val="1"/>
  </w:num>
  <w:num w:numId="4" w16cid:durableId="1672369210">
    <w:abstractNumId w:val="1"/>
  </w:num>
  <w:num w:numId="5" w16cid:durableId="798184006">
    <w:abstractNumId w:val="1"/>
  </w:num>
  <w:num w:numId="6" w16cid:durableId="455296142">
    <w:abstractNumId w:val="1"/>
  </w:num>
  <w:num w:numId="7" w16cid:durableId="969093406">
    <w:abstractNumId w:val="1"/>
  </w:num>
  <w:num w:numId="8" w16cid:durableId="97066598">
    <w:abstractNumId w:val="1"/>
  </w:num>
  <w:num w:numId="9" w16cid:durableId="1990011384">
    <w:abstractNumId w:val="1"/>
  </w:num>
  <w:num w:numId="10" w16cid:durableId="1784419971">
    <w:abstractNumId w:val="1"/>
  </w:num>
  <w:num w:numId="11" w16cid:durableId="732512249">
    <w:abstractNumId w:val="1"/>
  </w:num>
  <w:num w:numId="12" w16cid:durableId="1513497508">
    <w:abstractNumId w:val="1"/>
  </w:num>
  <w:num w:numId="13" w16cid:durableId="893811583">
    <w:abstractNumId w:val="1"/>
  </w:num>
  <w:num w:numId="14" w16cid:durableId="1767534570">
    <w:abstractNumId w:val="1"/>
  </w:num>
  <w:num w:numId="15" w16cid:durableId="153493485">
    <w:abstractNumId w:val="1"/>
  </w:num>
  <w:num w:numId="16" w16cid:durableId="2042121424">
    <w:abstractNumId w:val="1"/>
  </w:num>
  <w:num w:numId="17" w16cid:durableId="1650556549">
    <w:abstractNumId w:val="1"/>
  </w:num>
  <w:num w:numId="18" w16cid:durableId="1548831784">
    <w:abstractNumId w:val="1"/>
  </w:num>
  <w:num w:numId="19" w16cid:durableId="1063719491">
    <w:abstractNumId w:val="1"/>
  </w:num>
  <w:num w:numId="20" w16cid:durableId="1395852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E6C"/>
    <w:rsid w:val="000371D8"/>
    <w:rsid w:val="00067E6C"/>
    <w:rsid w:val="00263C42"/>
    <w:rsid w:val="00407343"/>
    <w:rsid w:val="00EA37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E700E"/>
  <w15:docId w15:val="{D2D0BE93-B304-487D-AE85-DB07F17FC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762</Words>
  <Characters>4348</Characters>
  <Application>Microsoft Office Word</Application>
  <DocSecurity>0</DocSecurity>
  <Lines>36</Lines>
  <Paragraphs>10</Paragraphs>
  <ScaleCrop>false</ScaleCrop>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Mohamed Hisham</dc:creator>
  <cp:keywords/>
  <cp:lastModifiedBy>Mohamed Hisham</cp:lastModifiedBy>
  <cp:revision>3</cp:revision>
  <dcterms:created xsi:type="dcterms:W3CDTF">2025-11-17T19:45:00Z</dcterms:created>
  <dcterms:modified xsi:type="dcterms:W3CDTF">2025-11-17T19:52:00Z</dcterms:modified>
</cp:coreProperties>
</file>