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CE644D" w14:textId="77777777" w:rsidR="00CD2CBB" w:rsidRDefault="001E2393">
      <w:pPr>
        <w:pStyle w:val="Heading1"/>
      </w:pPr>
      <w:r>
        <w:t xml:space="preserve">SIMATS </w:t>
      </w:r>
      <w:r>
        <w:rPr>
          <w:spacing w:val="-2"/>
        </w:rPr>
        <w:t>ENGINEERING</w:t>
      </w:r>
    </w:p>
    <w:p w14:paraId="05EAB0D9" w14:textId="77777777" w:rsidR="00CD2CBB" w:rsidRDefault="001E2393">
      <w:pPr>
        <w:pStyle w:val="Heading2"/>
      </w:pPr>
      <w:r>
        <w:t xml:space="preserve">ASSESSMENT TOOL </w:t>
      </w:r>
      <w:r>
        <w:rPr>
          <w:spacing w:val="-10"/>
        </w:rPr>
        <w:t>2</w:t>
      </w:r>
    </w:p>
    <w:p w14:paraId="178F2444" w14:textId="77777777" w:rsidR="00CD2CBB" w:rsidRDefault="00CD2CBB">
      <w:pPr>
        <w:pStyle w:val="BodyText"/>
        <w:rPr>
          <w:rFonts w:ascii="Arial"/>
          <w:b/>
          <w:sz w:val="28"/>
        </w:rPr>
      </w:pPr>
    </w:p>
    <w:p w14:paraId="696EF75A" w14:textId="77777777" w:rsidR="00CD2CBB" w:rsidRDefault="00CD2CBB">
      <w:pPr>
        <w:pStyle w:val="BodyText"/>
        <w:rPr>
          <w:rFonts w:ascii="Arial"/>
          <w:b/>
          <w:sz w:val="28"/>
        </w:rPr>
      </w:pPr>
    </w:p>
    <w:p w14:paraId="61142FCE" w14:textId="77777777" w:rsidR="00CD2CBB" w:rsidRDefault="00CD2CBB">
      <w:pPr>
        <w:pStyle w:val="BodyText"/>
        <w:spacing w:before="299"/>
        <w:rPr>
          <w:rFonts w:ascii="Arial"/>
          <w:b/>
          <w:sz w:val="28"/>
        </w:rPr>
      </w:pPr>
    </w:p>
    <w:p w14:paraId="5E7AD231" w14:textId="77777777" w:rsidR="00CD2CBB" w:rsidRDefault="001E2393">
      <w:pPr>
        <w:tabs>
          <w:tab w:val="left" w:pos="2324"/>
        </w:tabs>
        <w:ind w:left="165"/>
        <w:rPr>
          <w:rFonts w:ascii="Arial"/>
          <w:b/>
          <w:sz w:val="24"/>
        </w:rPr>
      </w:pPr>
      <w:r>
        <w:rPr>
          <w:rFonts w:ascii="Arial"/>
          <w:b/>
          <w:sz w:val="24"/>
        </w:rPr>
        <w:t xml:space="preserve">COURSE </w:t>
      </w:r>
      <w:r>
        <w:rPr>
          <w:rFonts w:ascii="Arial"/>
          <w:b/>
          <w:spacing w:val="-2"/>
          <w:sz w:val="24"/>
        </w:rPr>
        <w:t>CODE:</w:t>
      </w:r>
      <w:r>
        <w:rPr>
          <w:rFonts w:ascii="Arial"/>
          <w:b/>
          <w:sz w:val="24"/>
        </w:rPr>
        <w:tab/>
      </w:r>
      <w:proofErr w:type="gramStart"/>
      <w:r>
        <w:rPr>
          <w:rFonts w:ascii="Arial"/>
          <w:b/>
          <w:sz w:val="24"/>
        </w:rPr>
        <w:t>CSA51</w:t>
      </w:r>
      <w:r>
        <w:rPr>
          <w:rFonts w:ascii="Arial"/>
          <w:b/>
          <w:spacing w:val="33"/>
          <w:sz w:val="24"/>
        </w:rPr>
        <w:t xml:space="preserve">  </w:t>
      </w:r>
      <w:r>
        <w:rPr>
          <w:rFonts w:ascii="Arial"/>
          <w:b/>
          <w:sz w:val="24"/>
        </w:rPr>
        <w:t>COURSE</w:t>
      </w:r>
      <w:proofErr w:type="gramEnd"/>
      <w:r>
        <w:rPr>
          <w:rFonts w:ascii="Arial"/>
          <w:b/>
          <w:sz w:val="24"/>
        </w:rPr>
        <w:t xml:space="preserve"> NAME: Cryptography and Network </w:t>
      </w:r>
      <w:r>
        <w:rPr>
          <w:rFonts w:ascii="Arial"/>
          <w:b/>
          <w:spacing w:val="-2"/>
          <w:sz w:val="24"/>
        </w:rPr>
        <w:t>Security</w:t>
      </w:r>
    </w:p>
    <w:p w14:paraId="28DE9245" w14:textId="77777777" w:rsidR="00CD2CBB" w:rsidRDefault="00CD2CBB">
      <w:pPr>
        <w:pStyle w:val="BodyText"/>
        <w:rPr>
          <w:rFonts w:ascii="Arial"/>
          <w:b/>
        </w:rPr>
      </w:pPr>
    </w:p>
    <w:p w14:paraId="7D9E2D31" w14:textId="77777777" w:rsidR="00CD2CBB" w:rsidRDefault="00CD2CBB">
      <w:pPr>
        <w:pStyle w:val="BodyText"/>
        <w:rPr>
          <w:rFonts w:ascii="Arial"/>
          <w:b/>
        </w:rPr>
      </w:pPr>
    </w:p>
    <w:p w14:paraId="38389F9F" w14:textId="77777777" w:rsidR="00CD2CBB" w:rsidRDefault="00CD2CBB">
      <w:pPr>
        <w:pStyle w:val="BodyText"/>
        <w:rPr>
          <w:rFonts w:ascii="Arial"/>
          <w:b/>
        </w:rPr>
      </w:pPr>
    </w:p>
    <w:p w14:paraId="6F50631C" w14:textId="77777777" w:rsidR="00CD2CBB" w:rsidRDefault="00CD2CBB">
      <w:pPr>
        <w:pStyle w:val="BodyText"/>
        <w:spacing w:before="207"/>
        <w:rPr>
          <w:rFonts w:ascii="Arial"/>
          <w:b/>
        </w:rPr>
      </w:pPr>
    </w:p>
    <w:p w14:paraId="79F72CE5" w14:textId="77777777" w:rsidR="00CD2CBB" w:rsidRDefault="001E2393">
      <w:pPr>
        <w:pStyle w:val="Heading3"/>
      </w:pPr>
      <w:r>
        <w:t xml:space="preserve">COURSE OUTCOME </w:t>
      </w:r>
      <w:r>
        <w:rPr>
          <w:spacing w:val="-2"/>
        </w:rPr>
        <w:t>COVERED</w:t>
      </w:r>
    </w:p>
    <w:p w14:paraId="1A82339F" w14:textId="77777777" w:rsidR="00CD2CBB" w:rsidRDefault="00CD2CBB">
      <w:pPr>
        <w:pStyle w:val="BodyText"/>
        <w:spacing w:before="83"/>
        <w:rPr>
          <w:rFonts w:ascii="Arial"/>
          <w:b/>
        </w:rPr>
      </w:pPr>
    </w:p>
    <w:p w14:paraId="100319EE" w14:textId="77777777" w:rsidR="00CD2CBB" w:rsidRDefault="001E2393">
      <w:pPr>
        <w:spacing w:line="276" w:lineRule="auto"/>
        <w:ind w:left="165" w:right="202"/>
        <w:rPr>
          <w:sz w:val="24"/>
        </w:rPr>
      </w:pPr>
      <w:r>
        <w:rPr>
          <w:rFonts w:ascii="Arial"/>
          <w:b/>
          <w:sz w:val="24"/>
        </w:rPr>
        <w:t xml:space="preserve">CO3: </w:t>
      </w:r>
      <w:r>
        <w:rPr>
          <w:rFonts w:ascii="Arial"/>
          <w:i/>
          <w:sz w:val="24"/>
        </w:rPr>
        <w:t>Examine cryptographic hash algorithms, digital signature schemes, and assess Kerberos</w:t>
      </w:r>
      <w:r>
        <w:rPr>
          <w:rFonts w:ascii="Arial"/>
          <w:i/>
          <w:spacing w:val="-5"/>
          <w:sz w:val="24"/>
        </w:rPr>
        <w:t xml:space="preserve"> </w:t>
      </w:r>
      <w:r>
        <w:rPr>
          <w:rFonts w:ascii="Arial"/>
          <w:i/>
          <w:sz w:val="24"/>
        </w:rPr>
        <w:t>and</w:t>
      </w:r>
      <w:r>
        <w:rPr>
          <w:rFonts w:ascii="Arial"/>
          <w:i/>
          <w:spacing w:val="-5"/>
          <w:sz w:val="24"/>
        </w:rPr>
        <w:t xml:space="preserve"> </w:t>
      </w:r>
      <w:r>
        <w:rPr>
          <w:rFonts w:ascii="Arial"/>
          <w:i/>
          <w:sz w:val="24"/>
        </w:rPr>
        <w:t>X.509</w:t>
      </w:r>
      <w:r>
        <w:rPr>
          <w:rFonts w:ascii="Arial"/>
          <w:i/>
          <w:spacing w:val="-5"/>
          <w:sz w:val="24"/>
        </w:rPr>
        <w:t xml:space="preserve"> </w:t>
      </w:r>
      <w:r>
        <w:rPr>
          <w:rFonts w:ascii="Arial"/>
          <w:i/>
          <w:sz w:val="24"/>
        </w:rPr>
        <w:t>authentication</w:t>
      </w:r>
      <w:r>
        <w:rPr>
          <w:rFonts w:ascii="Arial"/>
          <w:i/>
          <w:spacing w:val="-5"/>
          <w:sz w:val="24"/>
        </w:rPr>
        <w:t xml:space="preserve"> </w:t>
      </w:r>
      <w:r>
        <w:rPr>
          <w:rFonts w:ascii="Arial"/>
          <w:i/>
          <w:sz w:val="24"/>
        </w:rPr>
        <w:t>frameworks</w:t>
      </w:r>
      <w:r>
        <w:rPr>
          <w:rFonts w:ascii="Arial"/>
          <w:i/>
          <w:spacing w:val="-5"/>
          <w:sz w:val="24"/>
        </w:rPr>
        <w:t xml:space="preserve"> </w:t>
      </w:r>
      <w:r>
        <w:rPr>
          <w:rFonts w:ascii="Arial"/>
          <w:i/>
          <w:sz w:val="24"/>
        </w:rPr>
        <w:t>for</w:t>
      </w:r>
      <w:r>
        <w:rPr>
          <w:rFonts w:ascii="Arial"/>
          <w:i/>
          <w:spacing w:val="-5"/>
          <w:sz w:val="24"/>
        </w:rPr>
        <w:t xml:space="preserve"> </w:t>
      </w:r>
      <w:r>
        <w:rPr>
          <w:rFonts w:ascii="Arial"/>
          <w:i/>
          <w:sz w:val="24"/>
        </w:rPr>
        <w:t>ensuring</w:t>
      </w:r>
      <w:r>
        <w:rPr>
          <w:rFonts w:ascii="Arial"/>
          <w:i/>
          <w:spacing w:val="-5"/>
          <w:sz w:val="24"/>
        </w:rPr>
        <w:t xml:space="preserve"> </w:t>
      </w:r>
      <w:r>
        <w:rPr>
          <w:rFonts w:ascii="Arial"/>
          <w:i/>
          <w:sz w:val="24"/>
        </w:rPr>
        <w:t>integrity,</w:t>
      </w:r>
      <w:r>
        <w:rPr>
          <w:rFonts w:ascii="Arial"/>
          <w:i/>
          <w:spacing w:val="-5"/>
          <w:sz w:val="24"/>
        </w:rPr>
        <w:t xml:space="preserve"> </w:t>
      </w:r>
      <w:r>
        <w:rPr>
          <w:rFonts w:ascii="Arial"/>
          <w:i/>
          <w:sz w:val="24"/>
        </w:rPr>
        <w:t>authentication,</w:t>
      </w:r>
      <w:r>
        <w:rPr>
          <w:rFonts w:ascii="Arial"/>
          <w:i/>
          <w:spacing w:val="-5"/>
          <w:sz w:val="24"/>
        </w:rPr>
        <w:t xml:space="preserve"> </w:t>
      </w:r>
      <w:r>
        <w:rPr>
          <w:rFonts w:ascii="Arial"/>
          <w:i/>
          <w:sz w:val="24"/>
        </w:rPr>
        <w:t xml:space="preserve">and non-repudiation.CO </w:t>
      </w:r>
      <w:r>
        <w:rPr>
          <w:sz w:val="24"/>
        </w:rPr>
        <w:t>(</w:t>
      </w:r>
      <w:proofErr w:type="gramStart"/>
      <w:r>
        <w:rPr>
          <w:sz w:val="24"/>
        </w:rPr>
        <w:t>BL4 ,</w:t>
      </w:r>
      <w:proofErr w:type="gramEnd"/>
      <w:r>
        <w:rPr>
          <w:sz w:val="24"/>
        </w:rPr>
        <w:t xml:space="preserve"> BL5)</w:t>
      </w:r>
    </w:p>
    <w:p w14:paraId="620677A8" w14:textId="77777777" w:rsidR="00CD2CBB" w:rsidRDefault="00CD2CBB">
      <w:pPr>
        <w:pStyle w:val="BodyText"/>
        <w:spacing w:before="41"/>
      </w:pPr>
    </w:p>
    <w:p w14:paraId="2D294AB7" w14:textId="77777777" w:rsidR="00CD2CBB" w:rsidRDefault="001E2393">
      <w:pPr>
        <w:pStyle w:val="BodyText"/>
        <w:ind w:left="165"/>
      </w:pPr>
      <w:r>
        <w:t xml:space="preserve">Assessment Tool Weightage: </w:t>
      </w:r>
      <w:r>
        <w:rPr>
          <w:spacing w:val="-5"/>
        </w:rPr>
        <w:t>20%</w:t>
      </w:r>
    </w:p>
    <w:p w14:paraId="24240A6D" w14:textId="77777777" w:rsidR="00CD2CBB" w:rsidRDefault="00CD2CBB">
      <w:pPr>
        <w:pStyle w:val="BodyText"/>
      </w:pPr>
    </w:p>
    <w:p w14:paraId="15B0B711" w14:textId="77777777" w:rsidR="00CD2CBB" w:rsidRDefault="00CD2CBB">
      <w:pPr>
        <w:pStyle w:val="BodyText"/>
        <w:spacing w:before="124"/>
      </w:pPr>
    </w:p>
    <w:p w14:paraId="376BB4E2" w14:textId="77777777" w:rsidR="00CD2CBB" w:rsidRDefault="001E2393">
      <w:pPr>
        <w:pStyle w:val="Heading3"/>
        <w:tabs>
          <w:tab w:val="left" w:pos="5924"/>
        </w:tabs>
        <w:spacing w:before="1"/>
      </w:pPr>
      <w:r>
        <w:t xml:space="preserve">QUESTIONS: </w:t>
      </w:r>
      <w:r>
        <w:rPr>
          <w:spacing w:val="-10"/>
        </w:rPr>
        <w:t>5</w:t>
      </w:r>
      <w:r>
        <w:tab/>
        <w:t xml:space="preserve">TOTAL MARKS: </w:t>
      </w:r>
      <w:r>
        <w:rPr>
          <w:spacing w:val="-5"/>
        </w:rPr>
        <w:t>25</w:t>
      </w:r>
    </w:p>
    <w:p w14:paraId="3A07144C" w14:textId="77777777" w:rsidR="00CD2CBB" w:rsidRDefault="00CD2CBB">
      <w:pPr>
        <w:pStyle w:val="BodyText"/>
        <w:spacing w:before="82"/>
        <w:rPr>
          <w:rFonts w:ascii="Arial"/>
          <w:b/>
        </w:rPr>
      </w:pPr>
    </w:p>
    <w:p w14:paraId="3CA28B6A" w14:textId="77777777" w:rsidR="00CD2CBB" w:rsidRDefault="001E2393">
      <w:pPr>
        <w:pStyle w:val="Heading4"/>
        <w:spacing w:before="0" w:line="276" w:lineRule="auto"/>
        <w:ind w:left="3916" w:right="3884" w:firstLine="0"/>
        <w:jc w:val="center"/>
      </w:pPr>
      <w:r>
        <w:t xml:space="preserve">Annexure A CASE </w:t>
      </w:r>
      <w:r>
        <w:rPr>
          <w:spacing w:val="-2"/>
        </w:rPr>
        <w:t>STUDY</w:t>
      </w:r>
    </w:p>
    <w:p w14:paraId="42CB3940" w14:textId="77777777" w:rsidR="00CD2CBB" w:rsidRDefault="00CD2CBB">
      <w:pPr>
        <w:pStyle w:val="BodyText"/>
        <w:rPr>
          <w:rFonts w:ascii="Arial"/>
          <w:b/>
        </w:rPr>
      </w:pPr>
    </w:p>
    <w:p w14:paraId="09601AA1" w14:textId="77777777" w:rsidR="00CD2CBB" w:rsidRDefault="00CD2CBB">
      <w:pPr>
        <w:pStyle w:val="BodyText"/>
        <w:spacing w:before="83"/>
        <w:rPr>
          <w:rFonts w:ascii="Arial"/>
          <w:b/>
        </w:rPr>
      </w:pPr>
    </w:p>
    <w:p w14:paraId="46EA45D0" w14:textId="77777777" w:rsidR="00CD2CBB" w:rsidRDefault="001E2393">
      <w:pPr>
        <w:pStyle w:val="Heading5"/>
      </w:pPr>
      <w:r>
        <w:t xml:space="preserve">Code of </w:t>
      </w:r>
      <w:r>
        <w:rPr>
          <w:spacing w:val="-2"/>
        </w:rPr>
        <w:t>Conduct:</w:t>
      </w:r>
    </w:p>
    <w:p w14:paraId="248526AA" w14:textId="77777777" w:rsidR="00CD2CBB" w:rsidRDefault="00CD2CBB">
      <w:pPr>
        <w:pStyle w:val="BodyText"/>
        <w:spacing w:before="83"/>
        <w:rPr>
          <w:rFonts w:ascii="Arial"/>
          <w:b/>
          <w:i/>
        </w:rPr>
      </w:pPr>
    </w:p>
    <w:p w14:paraId="23290307" w14:textId="21DB9C12" w:rsidR="00CD2CBB" w:rsidRDefault="001E2393">
      <w:pPr>
        <w:tabs>
          <w:tab w:val="left" w:pos="3064"/>
        </w:tabs>
        <w:spacing w:line="276" w:lineRule="auto"/>
        <w:ind w:left="165" w:right="133"/>
        <w:rPr>
          <w:rFonts w:ascii="Arial"/>
          <w:i/>
          <w:sz w:val="24"/>
        </w:rPr>
      </w:pPr>
      <w:r>
        <w:rPr>
          <w:rFonts w:ascii="Arial"/>
          <w:i/>
          <w:sz w:val="24"/>
        </w:rPr>
        <w:t>I</w:t>
      </w:r>
      <w:r w:rsidR="00826364">
        <w:rPr>
          <w:rFonts w:ascii="Arial"/>
          <w:i/>
          <w:spacing w:val="36"/>
          <w:sz w:val="24"/>
        </w:rPr>
        <w:t xml:space="preserve"> N.MOHAMED IRFAN (192521473</w:t>
      </w:r>
      <w:r w:rsidR="00DD3216">
        <w:rPr>
          <w:rFonts w:ascii="Arial"/>
          <w:i/>
          <w:spacing w:val="36"/>
          <w:sz w:val="24"/>
        </w:rPr>
        <w:t>)</w:t>
      </w:r>
      <w:r>
        <w:rPr>
          <w:rFonts w:ascii="Times New Roman"/>
          <w:sz w:val="24"/>
          <w:u w:val="single"/>
        </w:rPr>
        <w:tab/>
      </w:r>
      <w:r>
        <w:rPr>
          <w:rFonts w:ascii="Times New Roman"/>
          <w:spacing w:val="-17"/>
          <w:sz w:val="24"/>
        </w:rPr>
        <w:t xml:space="preserve"> </w:t>
      </w:r>
      <w:r>
        <w:rPr>
          <w:rFonts w:ascii="Arial"/>
          <w:i/>
          <w:sz w:val="24"/>
        </w:rPr>
        <w:t>(Name</w:t>
      </w:r>
      <w:r>
        <w:rPr>
          <w:rFonts w:ascii="Arial"/>
          <w:i/>
          <w:spacing w:val="32"/>
          <w:sz w:val="24"/>
        </w:rPr>
        <w:t xml:space="preserve"> </w:t>
      </w:r>
      <w:r>
        <w:rPr>
          <w:rFonts w:ascii="Arial"/>
          <w:i/>
          <w:sz w:val="24"/>
        </w:rPr>
        <w:t>/</w:t>
      </w:r>
      <w:r>
        <w:rPr>
          <w:rFonts w:ascii="Arial"/>
          <w:i/>
          <w:spacing w:val="33"/>
          <w:sz w:val="24"/>
        </w:rPr>
        <w:t xml:space="preserve"> </w:t>
      </w:r>
      <w:proofErr w:type="spellStart"/>
      <w:r>
        <w:rPr>
          <w:rFonts w:ascii="Arial"/>
          <w:i/>
          <w:sz w:val="24"/>
        </w:rPr>
        <w:t>Reg</w:t>
      </w:r>
      <w:proofErr w:type="spellEnd"/>
      <w:r>
        <w:rPr>
          <w:rFonts w:ascii="Arial"/>
          <w:i/>
          <w:spacing w:val="33"/>
          <w:sz w:val="24"/>
        </w:rPr>
        <w:t xml:space="preserve"> </w:t>
      </w:r>
      <w:r>
        <w:rPr>
          <w:rFonts w:ascii="Arial"/>
          <w:i/>
          <w:sz w:val="24"/>
        </w:rPr>
        <w:t>No)</w:t>
      </w:r>
      <w:r>
        <w:rPr>
          <w:rFonts w:ascii="Arial"/>
          <w:i/>
          <w:spacing w:val="33"/>
          <w:sz w:val="24"/>
        </w:rPr>
        <w:t xml:space="preserve"> </w:t>
      </w:r>
      <w:r>
        <w:rPr>
          <w:rFonts w:ascii="Arial"/>
          <w:i/>
          <w:sz w:val="24"/>
        </w:rPr>
        <w:t>certify</w:t>
      </w:r>
      <w:r>
        <w:rPr>
          <w:rFonts w:ascii="Arial"/>
          <w:i/>
          <w:spacing w:val="33"/>
          <w:sz w:val="24"/>
        </w:rPr>
        <w:t xml:space="preserve"> </w:t>
      </w:r>
      <w:r>
        <w:rPr>
          <w:rFonts w:ascii="Arial"/>
          <w:i/>
          <w:sz w:val="24"/>
        </w:rPr>
        <w:t>that</w:t>
      </w:r>
      <w:r>
        <w:rPr>
          <w:rFonts w:ascii="Arial"/>
          <w:i/>
          <w:spacing w:val="33"/>
          <w:sz w:val="24"/>
        </w:rPr>
        <w:t xml:space="preserve"> </w:t>
      </w:r>
      <w:r>
        <w:rPr>
          <w:rFonts w:ascii="Arial"/>
          <w:i/>
          <w:sz w:val="24"/>
        </w:rPr>
        <w:t>this</w:t>
      </w:r>
      <w:r>
        <w:rPr>
          <w:rFonts w:ascii="Arial"/>
          <w:i/>
          <w:spacing w:val="33"/>
          <w:sz w:val="24"/>
        </w:rPr>
        <w:t xml:space="preserve"> </w:t>
      </w:r>
      <w:r>
        <w:rPr>
          <w:rFonts w:ascii="Arial"/>
          <w:i/>
          <w:sz w:val="24"/>
        </w:rPr>
        <w:t>submission</w:t>
      </w:r>
      <w:r>
        <w:rPr>
          <w:rFonts w:ascii="Arial"/>
          <w:i/>
          <w:spacing w:val="33"/>
          <w:sz w:val="24"/>
        </w:rPr>
        <w:t xml:space="preserve"> </w:t>
      </w:r>
      <w:r>
        <w:rPr>
          <w:rFonts w:ascii="Arial"/>
          <w:i/>
          <w:sz w:val="24"/>
        </w:rPr>
        <w:t>is</w:t>
      </w:r>
      <w:r>
        <w:rPr>
          <w:rFonts w:ascii="Arial"/>
          <w:i/>
          <w:spacing w:val="33"/>
          <w:sz w:val="24"/>
        </w:rPr>
        <w:t xml:space="preserve"> </w:t>
      </w:r>
      <w:r>
        <w:rPr>
          <w:rFonts w:ascii="Arial"/>
          <w:i/>
          <w:sz w:val="24"/>
        </w:rPr>
        <w:t>my</w:t>
      </w:r>
      <w:r>
        <w:rPr>
          <w:rFonts w:ascii="Arial"/>
          <w:i/>
          <w:spacing w:val="33"/>
          <w:sz w:val="24"/>
        </w:rPr>
        <w:t xml:space="preserve"> </w:t>
      </w:r>
      <w:r>
        <w:rPr>
          <w:rFonts w:ascii="Arial"/>
          <w:i/>
          <w:sz w:val="24"/>
        </w:rPr>
        <w:t>original work and that I have adhered to the guidelines specified for this assessment.</w:t>
      </w:r>
    </w:p>
    <w:p w14:paraId="7765F104" w14:textId="77777777" w:rsidR="00CD2CBB" w:rsidRDefault="001E2393">
      <w:pPr>
        <w:ind w:left="165"/>
        <w:rPr>
          <w:rFonts w:ascii="Arial"/>
          <w:i/>
          <w:sz w:val="24"/>
        </w:rPr>
      </w:pPr>
      <w:r>
        <w:rPr>
          <w:rFonts w:ascii="Arial"/>
          <w:i/>
          <w:sz w:val="24"/>
        </w:rPr>
        <w:t xml:space="preserve">I understand that any violation of academic integrity rules will result in disciplinary </w:t>
      </w:r>
      <w:r>
        <w:rPr>
          <w:rFonts w:ascii="Arial"/>
          <w:i/>
          <w:spacing w:val="-2"/>
          <w:sz w:val="24"/>
        </w:rPr>
        <w:t>action.</w:t>
      </w:r>
    </w:p>
    <w:p w14:paraId="1CDC1F9D" w14:textId="5A267BA3" w:rsidR="00CD2CBB" w:rsidRDefault="00826364">
      <w:pPr>
        <w:pStyle w:val="BodyText"/>
        <w:spacing w:before="83"/>
        <w:rPr>
          <w:rFonts w:ascii="Arial"/>
          <w:i/>
        </w:rPr>
      </w:pPr>
      <w:r>
        <w:rPr>
          <w:rFonts w:ascii="Arial"/>
          <w:i/>
        </w:rPr>
        <w:t>MOHAMED IRFAN N</w:t>
      </w:r>
      <w:bookmarkStart w:id="0" w:name="_GoBack"/>
      <w:bookmarkEnd w:id="0"/>
    </w:p>
    <w:p w14:paraId="43B598EF" w14:textId="77777777" w:rsidR="00CD2CBB" w:rsidRDefault="001E2393">
      <w:pPr>
        <w:ind w:left="165"/>
        <w:rPr>
          <w:rFonts w:ascii="Arial"/>
          <w:b/>
          <w:i/>
          <w:sz w:val="24"/>
        </w:rPr>
      </w:pPr>
      <w:r>
        <w:rPr>
          <w:rFonts w:ascii="Arial"/>
          <w:b/>
          <w:i/>
          <w:sz w:val="24"/>
        </w:rPr>
        <w:t xml:space="preserve">Signature of the </w:t>
      </w:r>
      <w:r>
        <w:rPr>
          <w:rFonts w:ascii="Arial"/>
          <w:b/>
          <w:i/>
          <w:spacing w:val="-2"/>
          <w:sz w:val="24"/>
        </w:rPr>
        <w:t>student:</w:t>
      </w:r>
    </w:p>
    <w:p w14:paraId="28B8ECEE" w14:textId="77777777" w:rsidR="00CD2CBB" w:rsidRDefault="00CD2CBB">
      <w:pPr>
        <w:rPr>
          <w:rFonts w:ascii="Arial"/>
          <w:b/>
          <w:i/>
          <w:sz w:val="24"/>
        </w:rPr>
        <w:sectPr w:rsidR="00CD2CBB">
          <w:type w:val="continuous"/>
          <w:pgSz w:w="11900" w:h="16820"/>
          <w:pgMar w:top="1380" w:right="850" w:bottom="280" w:left="1275" w:header="720" w:footer="720" w:gutter="0"/>
          <w:cols w:space="720"/>
        </w:sectPr>
      </w:pPr>
    </w:p>
    <w:p w14:paraId="596633B6" w14:textId="77777777" w:rsidR="00CD2CBB" w:rsidRDefault="001E2393">
      <w:pPr>
        <w:spacing w:before="77"/>
        <w:ind w:left="30"/>
        <w:jc w:val="center"/>
        <w:rPr>
          <w:rFonts w:ascii="Arial"/>
          <w:b/>
          <w:i/>
          <w:sz w:val="24"/>
        </w:rPr>
      </w:pPr>
      <w:r>
        <w:rPr>
          <w:rFonts w:ascii="Arial"/>
          <w:b/>
          <w:i/>
          <w:sz w:val="24"/>
        </w:rPr>
        <w:lastRenderedPageBreak/>
        <w:t xml:space="preserve">Annexure </w:t>
      </w:r>
      <w:r>
        <w:rPr>
          <w:rFonts w:ascii="Arial"/>
          <w:b/>
          <w:i/>
          <w:spacing w:val="-10"/>
          <w:sz w:val="24"/>
        </w:rPr>
        <w:t>A</w:t>
      </w:r>
    </w:p>
    <w:p w14:paraId="40DAB15F" w14:textId="77777777" w:rsidR="00CD2CBB" w:rsidRDefault="00CD2CBB">
      <w:pPr>
        <w:pStyle w:val="BodyText"/>
        <w:spacing w:before="45"/>
        <w:rPr>
          <w:rFonts w:ascii="Arial"/>
          <w:b/>
          <w:i/>
        </w:rPr>
      </w:pPr>
    </w:p>
    <w:p w14:paraId="20D364B4" w14:textId="77777777" w:rsidR="00CD2CBB" w:rsidRDefault="001E2393">
      <w:pPr>
        <w:pStyle w:val="Heading4"/>
        <w:numPr>
          <w:ilvl w:val="0"/>
          <w:numId w:val="1"/>
        </w:numPr>
        <w:tabs>
          <w:tab w:val="left" w:pos="431"/>
        </w:tabs>
        <w:spacing w:before="0"/>
        <w:ind w:hanging="266"/>
      </w:pPr>
      <w:r>
        <w:t xml:space="preserve">Weak Password Hashing in Web </w:t>
      </w:r>
      <w:r>
        <w:rPr>
          <w:spacing w:val="-2"/>
        </w:rPr>
        <w:t>Application</w:t>
      </w:r>
    </w:p>
    <w:p w14:paraId="68CB030A" w14:textId="77777777" w:rsidR="00CD2CBB" w:rsidRDefault="001E2393">
      <w:pPr>
        <w:pStyle w:val="BodyText"/>
        <w:ind w:left="165" w:right="324"/>
      </w:pPr>
      <w:r>
        <w:t>A</w:t>
      </w:r>
      <w:r>
        <w:rPr>
          <w:spacing w:val="-4"/>
        </w:rPr>
        <w:t xml:space="preserve"> </w:t>
      </w:r>
      <w:r>
        <w:t>web</w:t>
      </w:r>
      <w:r>
        <w:rPr>
          <w:spacing w:val="-4"/>
        </w:rPr>
        <w:t xml:space="preserve"> </w:t>
      </w:r>
      <w:r>
        <w:t>application</w:t>
      </w:r>
      <w:r>
        <w:rPr>
          <w:spacing w:val="-4"/>
        </w:rPr>
        <w:t xml:space="preserve"> </w:t>
      </w:r>
      <w:r>
        <w:t>stores</w:t>
      </w:r>
      <w:r>
        <w:rPr>
          <w:spacing w:val="-4"/>
        </w:rPr>
        <w:t xml:space="preserve"> </w:t>
      </w:r>
      <w:r>
        <w:t>user</w:t>
      </w:r>
      <w:r>
        <w:rPr>
          <w:spacing w:val="-4"/>
        </w:rPr>
        <w:t xml:space="preserve"> </w:t>
      </w:r>
      <w:r>
        <w:t>passwords</w:t>
      </w:r>
      <w:r>
        <w:rPr>
          <w:spacing w:val="-4"/>
        </w:rPr>
        <w:t xml:space="preserve"> </w:t>
      </w:r>
      <w:r>
        <w:t>using</w:t>
      </w:r>
      <w:r>
        <w:rPr>
          <w:spacing w:val="-4"/>
        </w:rPr>
        <w:t xml:space="preserve"> </w:t>
      </w:r>
      <w:r>
        <w:t>unsalted</w:t>
      </w:r>
      <w:r>
        <w:rPr>
          <w:spacing w:val="-4"/>
        </w:rPr>
        <w:t xml:space="preserve"> </w:t>
      </w:r>
      <w:r>
        <w:t>SHA-1</w:t>
      </w:r>
      <w:r>
        <w:rPr>
          <w:spacing w:val="-4"/>
        </w:rPr>
        <w:t xml:space="preserve"> </w:t>
      </w:r>
      <w:r>
        <w:t>hashes.</w:t>
      </w:r>
      <w:r>
        <w:rPr>
          <w:spacing w:val="-4"/>
        </w:rPr>
        <w:t xml:space="preserve"> </w:t>
      </w:r>
      <w:r>
        <w:t>After</w:t>
      </w:r>
      <w:r>
        <w:rPr>
          <w:spacing w:val="-4"/>
        </w:rPr>
        <w:t xml:space="preserve"> </w:t>
      </w:r>
      <w:r>
        <w:t>a</w:t>
      </w:r>
      <w:r>
        <w:rPr>
          <w:spacing w:val="-4"/>
        </w:rPr>
        <w:t xml:space="preserve"> </w:t>
      </w:r>
      <w:r>
        <w:t>breach, attackers quickly crack multiple passwords using precomputed tables.</w:t>
      </w:r>
    </w:p>
    <w:p w14:paraId="4F407292" w14:textId="77777777" w:rsidR="00CD2CBB" w:rsidRDefault="001E2393">
      <w:pPr>
        <w:pStyle w:val="BodyText"/>
        <w:ind w:left="165"/>
      </w:pPr>
      <w:r>
        <w:t>Analyze</w:t>
      </w:r>
      <w:r>
        <w:rPr>
          <w:spacing w:val="-3"/>
        </w:rPr>
        <w:t xml:space="preserve"> </w:t>
      </w:r>
      <w:r>
        <w:t>how</w:t>
      </w:r>
      <w:r>
        <w:rPr>
          <w:spacing w:val="-3"/>
        </w:rPr>
        <w:t xml:space="preserve"> </w:t>
      </w:r>
      <w:r>
        <w:t>the</w:t>
      </w:r>
      <w:r>
        <w:rPr>
          <w:spacing w:val="-3"/>
        </w:rPr>
        <w:t xml:space="preserve"> </w:t>
      </w:r>
      <w:r>
        <w:t>lack</w:t>
      </w:r>
      <w:r>
        <w:rPr>
          <w:spacing w:val="-3"/>
        </w:rPr>
        <w:t xml:space="preserve"> </w:t>
      </w:r>
      <w:r>
        <w:t>of</w:t>
      </w:r>
      <w:r>
        <w:rPr>
          <w:spacing w:val="-3"/>
        </w:rPr>
        <w:t xml:space="preserve"> </w:t>
      </w:r>
      <w:r>
        <w:t>salting</w:t>
      </w:r>
      <w:r>
        <w:rPr>
          <w:spacing w:val="-3"/>
        </w:rPr>
        <w:t xml:space="preserve"> </w:t>
      </w:r>
      <w:r>
        <w:t>and</w:t>
      </w:r>
      <w:r>
        <w:rPr>
          <w:spacing w:val="-3"/>
        </w:rPr>
        <w:t xml:space="preserve"> </w:t>
      </w:r>
      <w:r>
        <w:t>use</w:t>
      </w:r>
      <w:r>
        <w:rPr>
          <w:spacing w:val="-3"/>
        </w:rPr>
        <w:t xml:space="preserve"> </w:t>
      </w:r>
      <w:r>
        <w:t>of</w:t>
      </w:r>
      <w:r>
        <w:rPr>
          <w:spacing w:val="-3"/>
        </w:rPr>
        <w:t xml:space="preserve"> </w:t>
      </w:r>
      <w:r>
        <w:t>SHA-1</w:t>
      </w:r>
      <w:r>
        <w:rPr>
          <w:spacing w:val="-3"/>
        </w:rPr>
        <w:t xml:space="preserve"> </w:t>
      </w:r>
      <w:r>
        <w:t>contributed</w:t>
      </w:r>
      <w:r>
        <w:rPr>
          <w:spacing w:val="-3"/>
        </w:rPr>
        <w:t xml:space="preserve"> </w:t>
      </w:r>
      <w:r>
        <w:t>to</w:t>
      </w:r>
      <w:r>
        <w:rPr>
          <w:spacing w:val="-3"/>
        </w:rPr>
        <w:t xml:space="preserve"> </w:t>
      </w:r>
      <w:r>
        <w:t>this</w:t>
      </w:r>
      <w:r>
        <w:rPr>
          <w:spacing w:val="-3"/>
        </w:rPr>
        <w:t xml:space="preserve"> </w:t>
      </w:r>
      <w:r>
        <w:t>vulnerability. Recommend a secure password hashing strategy and justify your choice.</w:t>
      </w:r>
    </w:p>
    <w:p w14:paraId="76782001" w14:textId="77777777" w:rsidR="00CD2CBB" w:rsidRDefault="00CD2CBB">
      <w:pPr>
        <w:pStyle w:val="BodyText"/>
      </w:pPr>
    </w:p>
    <w:p w14:paraId="7970C5D0" w14:textId="77777777" w:rsidR="00CD2CBB" w:rsidRDefault="00CD2CBB">
      <w:pPr>
        <w:pStyle w:val="BodyText"/>
      </w:pPr>
    </w:p>
    <w:p w14:paraId="7661BBB6" w14:textId="77777777" w:rsidR="00CD2CBB" w:rsidRDefault="00CD2CBB">
      <w:pPr>
        <w:pStyle w:val="BodyText"/>
        <w:spacing w:before="8"/>
      </w:pPr>
    </w:p>
    <w:p w14:paraId="1E6B3EC3" w14:textId="77777777" w:rsidR="00CD2CBB" w:rsidRDefault="001E2393">
      <w:pPr>
        <w:pStyle w:val="Heading4"/>
        <w:numPr>
          <w:ilvl w:val="0"/>
          <w:numId w:val="1"/>
        </w:numPr>
        <w:tabs>
          <w:tab w:val="left" w:pos="431"/>
        </w:tabs>
        <w:ind w:hanging="266"/>
      </w:pPr>
      <w:r>
        <w:t xml:space="preserve">Digital Signature Compromise in Financial </w:t>
      </w:r>
      <w:r>
        <w:rPr>
          <w:spacing w:val="-2"/>
        </w:rPr>
        <w:t>System</w:t>
      </w:r>
    </w:p>
    <w:p w14:paraId="13538C3E" w14:textId="77777777" w:rsidR="00CD2CBB" w:rsidRDefault="001E2393">
      <w:pPr>
        <w:pStyle w:val="BodyText"/>
        <w:ind w:left="165"/>
      </w:pPr>
      <w:r>
        <w:t>A</w:t>
      </w:r>
      <w:r>
        <w:rPr>
          <w:spacing w:val="-4"/>
        </w:rPr>
        <w:t xml:space="preserve"> </w:t>
      </w:r>
      <w:r>
        <w:t>financial</w:t>
      </w:r>
      <w:r>
        <w:rPr>
          <w:spacing w:val="-4"/>
        </w:rPr>
        <w:t xml:space="preserve"> </w:t>
      </w:r>
      <w:r>
        <w:t>institution</w:t>
      </w:r>
      <w:r>
        <w:rPr>
          <w:spacing w:val="-4"/>
        </w:rPr>
        <w:t xml:space="preserve"> </w:t>
      </w:r>
      <w:r>
        <w:t>uses</w:t>
      </w:r>
      <w:r>
        <w:rPr>
          <w:spacing w:val="-4"/>
        </w:rPr>
        <w:t xml:space="preserve"> </w:t>
      </w:r>
      <w:r>
        <w:t>digital</w:t>
      </w:r>
      <w:r>
        <w:rPr>
          <w:spacing w:val="-4"/>
        </w:rPr>
        <w:t xml:space="preserve"> </w:t>
      </w:r>
      <w:r>
        <w:t>signatures</w:t>
      </w:r>
      <w:r>
        <w:rPr>
          <w:spacing w:val="-4"/>
        </w:rPr>
        <w:t xml:space="preserve"> </w:t>
      </w:r>
      <w:r>
        <w:t>for</w:t>
      </w:r>
      <w:r>
        <w:rPr>
          <w:spacing w:val="-4"/>
        </w:rPr>
        <w:t xml:space="preserve"> </w:t>
      </w:r>
      <w:r>
        <w:t>transaction</w:t>
      </w:r>
      <w:r>
        <w:rPr>
          <w:spacing w:val="-4"/>
        </w:rPr>
        <w:t xml:space="preserve"> </w:t>
      </w:r>
      <w:r>
        <w:t>approval.</w:t>
      </w:r>
      <w:r>
        <w:rPr>
          <w:spacing w:val="-4"/>
        </w:rPr>
        <w:t xml:space="preserve"> </w:t>
      </w:r>
      <w:r>
        <w:t>An</w:t>
      </w:r>
      <w:r>
        <w:rPr>
          <w:spacing w:val="-4"/>
        </w:rPr>
        <w:t xml:space="preserve"> </w:t>
      </w:r>
      <w:r>
        <w:t>attacker</w:t>
      </w:r>
      <w:r>
        <w:rPr>
          <w:spacing w:val="-4"/>
        </w:rPr>
        <w:t xml:space="preserve"> </w:t>
      </w:r>
      <w:r>
        <w:t>gains access to a user’s private key and performs unauthorized transactions.</w:t>
      </w:r>
    </w:p>
    <w:p w14:paraId="0737F25B" w14:textId="77777777" w:rsidR="00CD2CBB" w:rsidRDefault="001E2393">
      <w:pPr>
        <w:pStyle w:val="BodyText"/>
        <w:ind w:left="165"/>
      </w:pPr>
      <w:r>
        <w:t>Evaluate</w:t>
      </w:r>
      <w:r>
        <w:rPr>
          <w:spacing w:val="-5"/>
        </w:rPr>
        <w:t xml:space="preserve"> </w:t>
      </w:r>
      <w:r>
        <w:t>how</w:t>
      </w:r>
      <w:r>
        <w:rPr>
          <w:spacing w:val="-5"/>
        </w:rPr>
        <w:t xml:space="preserve"> </w:t>
      </w:r>
      <w:r>
        <w:t>the</w:t>
      </w:r>
      <w:r>
        <w:rPr>
          <w:spacing w:val="-5"/>
        </w:rPr>
        <w:t xml:space="preserve"> </w:t>
      </w:r>
      <w:r>
        <w:t>compromise</w:t>
      </w:r>
      <w:r>
        <w:rPr>
          <w:spacing w:val="-5"/>
        </w:rPr>
        <w:t xml:space="preserve"> </w:t>
      </w:r>
      <w:r>
        <w:t>affects</w:t>
      </w:r>
      <w:r>
        <w:rPr>
          <w:spacing w:val="-5"/>
        </w:rPr>
        <w:t xml:space="preserve"> </w:t>
      </w:r>
      <w:r>
        <w:t>authentication</w:t>
      </w:r>
      <w:r>
        <w:rPr>
          <w:spacing w:val="-5"/>
        </w:rPr>
        <w:t xml:space="preserve"> </w:t>
      </w:r>
      <w:r>
        <w:t>and</w:t>
      </w:r>
      <w:r>
        <w:rPr>
          <w:spacing w:val="-5"/>
        </w:rPr>
        <w:t xml:space="preserve"> </w:t>
      </w:r>
      <w:r>
        <w:t>non-repudiation.</w:t>
      </w:r>
      <w:r>
        <w:rPr>
          <w:spacing w:val="-5"/>
        </w:rPr>
        <w:t xml:space="preserve"> </w:t>
      </w:r>
      <w:r>
        <w:t>Propose mitigation strategies to secure private keys and prevent such incidents.</w:t>
      </w:r>
    </w:p>
    <w:p w14:paraId="085939A5" w14:textId="77777777" w:rsidR="00CD2CBB" w:rsidRDefault="00CD2CBB">
      <w:pPr>
        <w:pStyle w:val="BodyText"/>
      </w:pPr>
    </w:p>
    <w:p w14:paraId="62052556" w14:textId="77777777" w:rsidR="00CD2CBB" w:rsidRDefault="00CD2CBB">
      <w:pPr>
        <w:pStyle w:val="BodyText"/>
      </w:pPr>
    </w:p>
    <w:p w14:paraId="7A764F7F" w14:textId="77777777" w:rsidR="00CD2CBB" w:rsidRDefault="00CD2CBB">
      <w:pPr>
        <w:pStyle w:val="BodyText"/>
        <w:spacing w:before="7"/>
      </w:pPr>
    </w:p>
    <w:p w14:paraId="27D4B3A0" w14:textId="77777777" w:rsidR="00CD2CBB" w:rsidRDefault="001E2393">
      <w:pPr>
        <w:pStyle w:val="Heading4"/>
        <w:numPr>
          <w:ilvl w:val="0"/>
          <w:numId w:val="1"/>
        </w:numPr>
        <w:tabs>
          <w:tab w:val="left" w:pos="431"/>
        </w:tabs>
        <w:ind w:hanging="266"/>
      </w:pPr>
      <w:r>
        <w:t>Kerberos Authe</w:t>
      </w:r>
      <w:r>
        <w:t xml:space="preserve">ntication Failure in Distributed </w:t>
      </w:r>
      <w:r>
        <w:rPr>
          <w:spacing w:val="-2"/>
        </w:rPr>
        <w:t>System</w:t>
      </w:r>
    </w:p>
    <w:p w14:paraId="25FBB79A" w14:textId="77777777" w:rsidR="00CD2CBB" w:rsidRDefault="001E2393">
      <w:pPr>
        <w:pStyle w:val="BodyText"/>
        <w:ind w:left="165"/>
      </w:pPr>
      <w:r>
        <w:t>A</w:t>
      </w:r>
      <w:r>
        <w:rPr>
          <w:spacing w:val="-4"/>
        </w:rPr>
        <w:t xml:space="preserve"> </w:t>
      </w:r>
      <w:r>
        <w:t>distributed</w:t>
      </w:r>
      <w:r>
        <w:rPr>
          <w:spacing w:val="-4"/>
        </w:rPr>
        <w:t xml:space="preserve"> </w:t>
      </w:r>
      <w:r>
        <w:t>system</w:t>
      </w:r>
      <w:r>
        <w:rPr>
          <w:spacing w:val="-4"/>
        </w:rPr>
        <w:t xml:space="preserve"> </w:t>
      </w:r>
      <w:r>
        <w:t>using</w:t>
      </w:r>
      <w:r>
        <w:rPr>
          <w:spacing w:val="-4"/>
        </w:rPr>
        <w:t xml:space="preserve"> </w:t>
      </w:r>
      <w:r>
        <w:t>Kerberos</w:t>
      </w:r>
      <w:r>
        <w:rPr>
          <w:spacing w:val="-4"/>
        </w:rPr>
        <w:t xml:space="preserve"> </w:t>
      </w:r>
      <w:r>
        <w:t>experiences</w:t>
      </w:r>
      <w:r>
        <w:rPr>
          <w:spacing w:val="-4"/>
        </w:rPr>
        <w:t xml:space="preserve"> </w:t>
      </w:r>
      <w:r>
        <w:t>frequent</w:t>
      </w:r>
      <w:r>
        <w:rPr>
          <w:spacing w:val="-4"/>
        </w:rPr>
        <w:t xml:space="preserve"> </w:t>
      </w:r>
      <w:r>
        <w:t>authentication</w:t>
      </w:r>
      <w:r>
        <w:rPr>
          <w:spacing w:val="-4"/>
        </w:rPr>
        <w:t xml:space="preserve"> </w:t>
      </w:r>
      <w:r>
        <w:t>failures</w:t>
      </w:r>
      <w:r>
        <w:rPr>
          <w:spacing w:val="-4"/>
        </w:rPr>
        <w:t xml:space="preserve"> </w:t>
      </w:r>
      <w:r>
        <w:t>due</w:t>
      </w:r>
      <w:r>
        <w:rPr>
          <w:spacing w:val="-4"/>
        </w:rPr>
        <w:t xml:space="preserve"> </w:t>
      </w:r>
      <w:r>
        <w:t>to time synchronization issues between servers.</w:t>
      </w:r>
    </w:p>
    <w:p w14:paraId="44BF4472" w14:textId="77777777" w:rsidR="00CD2CBB" w:rsidRDefault="001E2393">
      <w:pPr>
        <w:pStyle w:val="BodyText"/>
        <w:ind w:left="165"/>
      </w:pPr>
      <w:r>
        <w:t>Analyze</w:t>
      </w:r>
      <w:r>
        <w:rPr>
          <w:spacing w:val="-5"/>
        </w:rPr>
        <w:t xml:space="preserve"> </w:t>
      </w:r>
      <w:r>
        <w:t>how</w:t>
      </w:r>
      <w:r>
        <w:rPr>
          <w:spacing w:val="-5"/>
        </w:rPr>
        <w:t xml:space="preserve"> </w:t>
      </w:r>
      <w:r>
        <w:t>time</w:t>
      </w:r>
      <w:r>
        <w:rPr>
          <w:spacing w:val="-5"/>
        </w:rPr>
        <w:t xml:space="preserve"> </w:t>
      </w:r>
      <w:r>
        <w:t>synchronization</w:t>
      </w:r>
      <w:r>
        <w:rPr>
          <w:spacing w:val="-5"/>
        </w:rPr>
        <w:t xml:space="preserve"> </w:t>
      </w:r>
      <w:r>
        <w:t>impacts</w:t>
      </w:r>
      <w:r>
        <w:rPr>
          <w:spacing w:val="-5"/>
        </w:rPr>
        <w:t xml:space="preserve"> </w:t>
      </w:r>
      <w:r>
        <w:t>Kerberos</w:t>
      </w:r>
      <w:r>
        <w:rPr>
          <w:spacing w:val="-5"/>
        </w:rPr>
        <w:t xml:space="preserve"> </w:t>
      </w:r>
      <w:r>
        <w:t>functionality.</w:t>
      </w:r>
      <w:r>
        <w:rPr>
          <w:spacing w:val="-5"/>
        </w:rPr>
        <w:t xml:space="preserve"> </w:t>
      </w:r>
      <w:r>
        <w:t>Suggest</w:t>
      </w:r>
      <w:r>
        <w:rPr>
          <w:spacing w:val="-5"/>
        </w:rPr>
        <w:t xml:space="preserve"> </w:t>
      </w:r>
      <w:r>
        <w:t>solutions</w:t>
      </w:r>
      <w:r>
        <w:rPr>
          <w:spacing w:val="-5"/>
        </w:rPr>
        <w:t xml:space="preserve"> </w:t>
      </w:r>
      <w:r>
        <w:t>to ensure reliable authentication and maintain system security.</w:t>
      </w:r>
    </w:p>
    <w:p w14:paraId="78B19769" w14:textId="77777777" w:rsidR="00CD2CBB" w:rsidRDefault="00CD2CBB">
      <w:pPr>
        <w:pStyle w:val="BodyText"/>
      </w:pPr>
    </w:p>
    <w:p w14:paraId="500A9AB8" w14:textId="77777777" w:rsidR="00CD2CBB" w:rsidRDefault="00CD2CBB">
      <w:pPr>
        <w:pStyle w:val="BodyText"/>
      </w:pPr>
    </w:p>
    <w:p w14:paraId="41DE5D2F" w14:textId="77777777" w:rsidR="00CD2CBB" w:rsidRDefault="00CD2CBB">
      <w:pPr>
        <w:pStyle w:val="BodyText"/>
        <w:spacing w:before="7"/>
      </w:pPr>
    </w:p>
    <w:p w14:paraId="0AA9B3D6" w14:textId="77777777" w:rsidR="00CD2CBB" w:rsidRDefault="001E2393">
      <w:pPr>
        <w:pStyle w:val="Heading4"/>
        <w:numPr>
          <w:ilvl w:val="0"/>
          <w:numId w:val="1"/>
        </w:numPr>
        <w:tabs>
          <w:tab w:val="left" w:pos="431"/>
        </w:tabs>
        <w:ind w:hanging="266"/>
      </w:pPr>
      <w:r>
        <w:t xml:space="preserve">Certificate Authority Breach in PKI </w:t>
      </w:r>
      <w:r>
        <w:rPr>
          <w:spacing w:val="-2"/>
        </w:rPr>
        <w:t>System</w:t>
      </w:r>
    </w:p>
    <w:p w14:paraId="2B64D177" w14:textId="77777777" w:rsidR="00CD2CBB" w:rsidRDefault="001E2393">
      <w:pPr>
        <w:pStyle w:val="BodyText"/>
        <w:ind w:left="165"/>
      </w:pPr>
      <w:r>
        <w:t>A</w:t>
      </w:r>
      <w:r>
        <w:rPr>
          <w:spacing w:val="-4"/>
        </w:rPr>
        <w:t xml:space="preserve"> </w:t>
      </w:r>
      <w:r>
        <w:t>Certificate</w:t>
      </w:r>
      <w:r>
        <w:rPr>
          <w:spacing w:val="-4"/>
        </w:rPr>
        <w:t xml:space="preserve"> </w:t>
      </w:r>
      <w:r>
        <w:t>Authority</w:t>
      </w:r>
      <w:r>
        <w:rPr>
          <w:spacing w:val="-4"/>
        </w:rPr>
        <w:t xml:space="preserve"> </w:t>
      </w:r>
      <w:r>
        <w:t>(CA)</w:t>
      </w:r>
      <w:r>
        <w:rPr>
          <w:spacing w:val="-4"/>
        </w:rPr>
        <w:t xml:space="preserve"> </w:t>
      </w:r>
      <w:r>
        <w:t>is</w:t>
      </w:r>
      <w:r>
        <w:rPr>
          <w:spacing w:val="-4"/>
        </w:rPr>
        <w:t xml:space="preserve"> </w:t>
      </w:r>
      <w:r>
        <w:t>compromised,</w:t>
      </w:r>
      <w:r>
        <w:rPr>
          <w:spacing w:val="-4"/>
        </w:rPr>
        <w:t xml:space="preserve"> </w:t>
      </w:r>
      <w:r>
        <w:t>leading</w:t>
      </w:r>
      <w:r>
        <w:rPr>
          <w:spacing w:val="-4"/>
        </w:rPr>
        <w:t xml:space="preserve"> </w:t>
      </w:r>
      <w:r>
        <w:t>to</w:t>
      </w:r>
      <w:r>
        <w:rPr>
          <w:spacing w:val="-4"/>
        </w:rPr>
        <w:t xml:space="preserve"> </w:t>
      </w:r>
      <w:r>
        <w:t>the</w:t>
      </w:r>
      <w:r>
        <w:rPr>
          <w:spacing w:val="-4"/>
        </w:rPr>
        <w:t xml:space="preserve"> </w:t>
      </w:r>
      <w:r>
        <w:t>issuance</w:t>
      </w:r>
      <w:r>
        <w:rPr>
          <w:spacing w:val="-4"/>
        </w:rPr>
        <w:t xml:space="preserve"> </w:t>
      </w:r>
      <w:r>
        <w:t>of</w:t>
      </w:r>
      <w:r>
        <w:rPr>
          <w:spacing w:val="-4"/>
        </w:rPr>
        <w:t xml:space="preserve"> </w:t>
      </w:r>
      <w:r>
        <w:t>fake</w:t>
      </w:r>
      <w:r>
        <w:rPr>
          <w:spacing w:val="-4"/>
        </w:rPr>
        <w:t xml:space="preserve"> </w:t>
      </w:r>
      <w:r>
        <w:t>X.509 certificates for trusted domains.</w:t>
      </w:r>
    </w:p>
    <w:p w14:paraId="55C488F6" w14:textId="77777777" w:rsidR="00CD2CBB" w:rsidRDefault="001E2393">
      <w:pPr>
        <w:pStyle w:val="BodyText"/>
        <w:ind w:left="165"/>
      </w:pPr>
      <w:r>
        <w:t>Evaluate</w:t>
      </w:r>
      <w:r>
        <w:rPr>
          <w:spacing w:val="-4"/>
        </w:rPr>
        <w:t xml:space="preserve"> </w:t>
      </w:r>
      <w:r>
        <w:t>the</w:t>
      </w:r>
      <w:r>
        <w:rPr>
          <w:spacing w:val="-4"/>
        </w:rPr>
        <w:t xml:space="preserve"> </w:t>
      </w:r>
      <w:r>
        <w:t>impact</w:t>
      </w:r>
      <w:r>
        <w:rPr>
          <w:spacing w:val="-4"/>
        </w:rPr>
        <w:t xml:space="preserve"> </w:t>
      </w:r>
      <w:r>
        <w:t>of</w:t>
      </w:r>
      <w:r>
        <w:rPr>
          <w:spacing w:val="-4"/>
        </w:rPr>
        <w:t xml:space="preserve"> </w:t>
      </w:r>
      <w:r>
        <w:t>this</w:t>
      </w:r>
      <w:r>
        <w:rPr>
          <w:spacing w:val="-4"/>
        </w:rPr>
        <w:t xml:space="preserve"> </w:t>
      </w:r>
      <w:r>
        <w:t>b</w:t>
      </w:r>
      <w:r>
        <w:t>reach</w:t>
      </w:r>
      <w:r>
        <w:rPr>
          <w:spacing w:val="-4"/>
        </w:rPr>
        <w:t xml:space="preserve"> </w:t>
      </w:r>
      <w:r>
        <w:t>on</w:t>
      </w:r>
      <w:r>
        <w:rPr>
          <w:spacing w:val="-4"/>
        </w:rPr>
        <w:t xml:space="preserve"> </w:t>
      </w:r>
      <w:r>
        <w:t>system</w:t>
      </w:r>
      <w:r>
        <w:rPr>
          <w:spacing w:val="-4"/>
        </w:rPr>
        <w:t xml:space="preserve"> </w:t>
      </w:r>
      <w:r>
        <w:t>trust</w:t>
      </w:r>
      <w:r>
        <w:rPr>
          <w:spacing w:val="-4"/>
        </w:rPr>
        <w:t xml:space="preserve"> </w:t>
      </w:r>
      <w:r>
        <w:t>and</w:t>
      </w:r>
      <w:r>
        <w:rPr>
          <w:spacing w:val="-4"/>
        </w:rPr>
        <w:t xml:space="preserve"> </w:t>
      </w:r>
      <w:r>
        <w:t>secure</w:t>
      </w:r>
      <w:r>
        <w:rPr>
          <w:spacing w:val="-4"/>
        </w:rPr>
        <w:t xml:space="preserve"> </w:t>
      </w:r>
      <w:r>
        <w:t>communication.</w:t>
      </w:r>
      <w:r>
        <w:rPr>
          <w:spacing w:val="-4"/>
        </w:rPr>
        <w:t xml:space="preserve"> </w:t>
      </w:r>
      <w:r>
        <w:t>Propose mechanisms to detect and mitigate such attacks in a PKI environment.</w:t>
      </w:r>
    </w:p>
    <w:p w14:paraId="6FC73130" w14:textId="77777777" w:rsidR="00CD2CBB" w:rsidRDefault="00CD2CBB">
      <w:pPr>
        <w:pStyle w:val="BodyText"/>
      </w:pPr>
    </w:p>
    <w:p w14:paraId="47B6E6E3" w14:textId="77777777" w:rsidR="00CD2CBB" w:rsidRDefault="00CD2CBB">
      <w:pPr>
        <w:pStyle w:val="BodyText"/>
      </w:pPr>
    </w:p>
    <w:p w14:paraId="4EC47465" w14:textId="77777777" w:rsidR="00CD2CBB" w:rsidRDefault="00CD2CBB">
      <w:pPr>
        <w:pStyle w:val="BodyText"/>
        <w:spacing w:before="7"/>
      </w:pPr>
    </w:p>
    <w:p w14:paraId="61B2300A" w14:textId="77777777" w:rsidR="00CD2CBB" w:rsidRDefault="001E2393">
      <w:pPr>
        <w:pStyle w:val="Heading4"/>
        <w:numPr>
          <w:ilvl w:val="0"/>
          <w:numId w:val="1"/>
        </w:numPr>
        <w:tabs>
          <w:tab w:val="left" w:pos="431"/>
        </w:tabs>
        <w:ind w:hanging="266"/>
      </w:pPr>
      <w:r>
        <w:t xml:space="preserve">Integrity Verification in Cloud Data </w:t>
      </w:r>
      <w:r>
        <w:rPr>
          <w:spacing w:val="-2"/>
        </w:rPr>
        <w:t>Storage</w:t>
      </w:r>
    </w:p>
    <w:p w14:paraId="0BE9D850" w14:textId="77777777" w:rsidR="00CD2CBB" w:rsidRDefault="001E2393">
      <w:pPr>
        <w:pStyle w:val="BodyText"/>
        <w:ind w:left="165" w:right="202"/>
      </w:pPr>
      <w:r>
        <w:t>A</w:t>
      </w:r>
      <w:r>
        <w:rPr>
          <w:spacing w:val="-3"/>
        </w:rPr>
        <w:t xml:space="preserve"> </w:t>
      </w:r>
      <w:r>
        <w:t>cloud</w:t>
      </w:r>
      <w:r>
        <w:rPr>
          <w:spacing w:val="-3"/>
        </w:rPr>
        <w:t xml:space="preserve"> </w:t>
      </w:r>
      <w:r>
        <w:t>service</w:t>
      </w:r>
      <w:r>
        <w:rPr>
          <w:spacing w:val="-3"/>
        </w:rPr>
        <w:t xml:space="preserve"> </w:t>
      </w:r>
      <w:r>
        <w:t>provider</w:t>
      </w:r>
      <w:r>
        <w:rPr>
          <w:spacing w:val="-3"/>
        </w:rPr>
        <w:t xml:space="preserve"> </w:t>
      </w:r>
      <w:r>
        <w:t>uses</w:t>
      </w:r>
      <w:r>
        <w:rPr>
          <w:spacing w:val="-3"/>
        </w:rPr>
        <w:t xml:space="preserve"> </w:t>
      </w:r>
      <w:r>
        <w:t>hashing</w:t>
      </w:r>
      <w:r>
        <w:rPr>
          <w:spacing w:val="-3"/>
        </w:rPr>
        <w:t xml:space="preserve"> </w:t>
      </w:r>
      <w:r>
        <w:t>to</w:t>
      </w:r>
      <w:r>
        <w:rPr>
          <w:spacing w:val="-3"/>
        </w:rPr>
        <w:t xml:space="preserve"> </w:t>
      </w:r>
      <w:r>
        <w:t>verify</w:t>
      </w:r>
      <w:r>
        <w:rPr>
          <w:spacing w:val="-3"/>
        </w:rPr>
        <w:t xml:space="preserve"> </w:t>
      </w:r>
      <w:r>
        <w:t>file</w:t>
      </w:r>
      <w:r>
        <w:rPr>
          <w:spacing w:val="-3"/>
        </w:rPr>
        <w:t xml:space="preserve"> </w:t>
      </w:r>
      <w:r>
        <w:t>integrity,</w:t>
      </w:r>
      <w:r>
        <w:rPr>
          <w:spacing w:val="-3"/>
        </w:rPr>
        <w:t xml:space="preserve"> </w:t>
      </w:r>
      <w:r>
        <w:t>but</w:t>
      </w:r>
      <w:r>
        <w:rPr>
          <w:spacing w:val="-3"/>
        </w:rPr>
        <w:t xml:space="preserve"> </w:t>
      </w:r>
      <w:r>
        <w:t>users</w:t>
      </w:r>
      <w:r>
        <w:rPr>
          <w:spacing w:val="-3"/>
        </w:rPr>
        <w:t xml:space="preserve"> </w:t>
      </w:r>
      <w:r>
        <w:t>report</w:t>
      </w:r>
      <w:r>
        <w:rPr>
          <w:spacing w:val="-3"/>
        </w:rPr>
        <w:t xml:space="preserve"> </w:t>
      </w:r>
      <w:r>
        <w:t>data tampering incidents. Investigation reveals improper hash validation practices.</w:t>
      </w:r>
    </w:p>
    <w:p w14:paraId="251C1F06" w14:textId="77777777" w:rsidR="00CD2CBB" w:rsidRDefault="001E2393">
      <w:pPr>
        <w:pStyle w:val="BodyText"/>
        <w:ind w:left="165"/>
      </w:pPr>
      <w:r>
        <w:t>Analyze how incorrect implementation of hashing can lead to integrity failures. Recommend</w:t>
      </w:r>
      <w:r>
        <w:rPr>
          <w:spacing w:val="-5"/>
        </w:rPr>
        <w:t xml:space="preserve"> </w:t>
      </w:r>
      <w:r>
        <w:t>a</w:t>
      </w:r>
      <w:r>
        <w:rPr>
          <w:spacing w:val="-5"/>
        </w:rPr>
        <w:t xml:space="preserve"> </w:t>
      </w:r>
      <w:r>
        <w:t>robust</w:t>
      </w:r>
      <w:r>
        <w:rPr>
          <w:spacing w:val="-5"/>
        </w:rPr>
        <w:t xml:space="preserve"> </w:t>
      </w:r>
      <w:r>
        <w:t>integrity</w:t>
      </w:r>
      <w:r>
        <w:rPr>
          <w:spacing w:val="-5"/>
        </w:rPr>
        <w:t xml:space="preserve"> </w:t>
      </w:r>
      <w:r>
        <w:t>verification</w:t>
      </w:r>
      <w:r>
        <w:rPr>
          <w:spacing w:val="-5"/>
        </w:rPr>
        <w:t xml:space="preserve"> </w:t>
      </w:r>
      <w:r>
        <w:t>mechanism</w:t>
      </w:r>
      <w:r>
        <w:rPr>
          <w:spacing w:val="-5"/>
        </w:rPr>
        <w:t xml:space="preserve"> </w:t>
      </w:r>
      <w:r>
        <w:t>and</w:t>
      </w:r>
      <w:r>
        <w:rPr>
          <w:spacing w:val="-5"/>
        </w:rPr>
        <w:t xml:space="preserve"> </w:t>
      </w:r>
      <w:r>
        <w:t>justify</w:t>
      </w:r>
      <w:r>
        <w:rPr>
          <w:spacing w:val="-5"/>
        </w:rPr>
        <w:t xml:space="preserve"> </w:t>
      </w:r>
      <w:r>
        <w:t>its</w:t>
      </w:r>
      <w:r>
        <w:rPr>
          <w:spacing w:val="-5"/>
        </w:rPr>
        <w:t xml:space="preserve"> </w:t>
      </w:r>
      <w:r>
        <w:t>effectiveness.</w:t>
      </w:r>
    </w:p>
    <w:p w14:paraId="7B551846" w14:textId="77777777" w:rsidR="00CD2CBB" w:rsidRDefault="00CD2CBB">
      <w:pPr>
        <w:pStyle w:val="BodyText"/>
      </w:pPr>
    </w:p>
    <w:p w14:paraId="7F9B1B68" w14:textId="77777777" w:rsidR="00DD3216" w:rsidRDefault="00DD3216">
      <w:pPr>
        <w:pStyle w:val="BodyText"/>
      </w:pPr>
    </w:p>
    <w:p w14:paraId="0989DED2" w14:textId="77777777" w:rsidR="00DD3216" w:rsidRDefault="00DD3216">
      <w:pPr>
        <w:pStyle w:val="BodyText"/>
      </w:pPr>
    </w:p>
    <w:p w14:paraId="7055A287" w14:textId="77777777" w:rsidR="00DD3216" w:rsidRDefault="00DD3216">
      <w:pPr>
        <w:pStyle w:val="BodyText"/>
      </w:pPr>
    </w:p>
    <w:p w14:paraId="2DEC2D34" w14:textId="77777777" w:rsidR="00DD3216" w:rsidRDefault="00DD3216">
      <w:pPr>
        <w:pStyle w:val="BodyText"/>
      </w:pPr>
    </w:p>
    <w:p w14:paraId="015818B9" w14:textId="77777777" w:rsidR="00DD3216" w:rsidRDefault="00DD3216">
      <w:pPr>
        <w:pStyle w:val="BodyText"/>
      </w:pPr>
    </w:p>
    <w:p w14:paraId="7582649F" w14:textId="77777777" w:rsidR="00DD3216" w:rsidRDefault="00DD3216">
      <w:pPr>
        <w:pStyle w:val="BodyText"/>
      </w:pPr>
    </w:p>
    <w:p w14:paraId="0E435C9C" w14:textId="77777777" w:rsidR="00DD3216" w:rsidRDefault="00DD3216">
      <w:pPr>
        <w:pStyle w:val="BodyText"/>
      </w:pPr>
    </w:p>
    <w:p w14:paraId="62993320" w14:textId="77777777" w:rsidR="00DD3216" w:rsidRDefault="00DD3216">
      <w:pPr>
        <w:pStyle w:val="BodyText"/>
      </w:pPr>
    </w:p>
    <w:p w14:paraId="20E183CF" w14:textId="77777777" w:rsidR="00DD3216" w:rsidRDefault="00DD3216">
      <w:pPr>
        <w:pStyle w:val="BodyText"/>
      </w:pPr>
    </w:p>
    <w:p w14:paraId="0760E082" w14:textId="77777777" w:rsidR="00DD3216" w:rsidRDefault="00DD3216">
      <w:pPr>
        <w:pStyle w:val="BodyText"/>
      </w:pPr>
    </w:p>
    <w:p w14:paraId="2EB1AED4" w14:textId="77777777" w:rsidR="00DD3216" w:rsidRDefault="00DD3216">
      <w:pPr>
        <w:pStyle w:val="BodyText"/>
      </w:pPr>
    </w:p>
    <w:p w14:paraId="41E5D1B5" w14:textId="77777777" w:rsidR="00DD3216" w:rsidRDefault="00DD3216">
      <w:pPr>
        <w:pStyle w:val="BodyText"/>
      </w:pPr>
    </w:p>
    <w:p w14:paraId="3D96FB53" w14:textId="77777777" w:rsidR="00DD3216" w:rsidRDefault="00DD3216">
      <w:pPr>
        <w:pStyle w:val="BodyText"/>
      </w:pPr>
    </w:p>
    <w:p w14:paraId="4BD8FC88" w14:textId="77777777" w:rsidR="00DD3216" w:rsidRPr="00DD3216" w:rsidRDefault="00DD3216">
      <w:pPr>
        <w:pStyle w:val="BodyText"/>
        <w:rPr>
          <w:sz w:val="28"/>
          <w:szCs w:val="28"/>
        </w:rPr>
      </w:pPr>
    </w:p>
    <w:p w14:paraId="400F3ADA" w14:textId="77777777" w:rsidR="00DD3216" w:rsidRPr="00DD3216" w:rsidRDefault="00DD3216" w:rsidP="00DD3216">
      <w:pPr>
        <w:pStyle w:val="BodyText"/>
        <w:rPr>
          <w:b/>
          <w:bCs/>
          <w:sz w:val="28"/>
          <w:szCs w:val="28"/>
          <w:lang w:val="en-IN"/>
        </w:rPr>
      </w:pPr>
      <w:r w:rsidRPr="00DD3216">
        <w:rPr>
          <w:b/>
          <w:bCs/>
          <w:sz w:val="28"/>
          <w:szCs w:val="28"/>
          <w:lang w:val="en-IN"/>
        </w:rPr>
        <w:t>3. Kerberos Authentication Failure in Distributed System (Extended Answer)</w:t>
      </w:r>
    </w:p>
    <w:p w14:paraId="23519217" w14:textId="77777777" w:rsidR="00DD3216" w:rsidRPr="00DD3216" w:rsidRDefault="00DD3216" w:rsidP="00DD3216">
      <w:pPr>
        <w:pStyle w:val="BodyText"/>
        <w:rPr>
          <w:b/>
          <w:bCs/>
          <w:sz w:val="28"/>
          <w:szCs w:val="28"/>
          <w:lang w:val="en-IN"/>
        </w:rPr>
      </w:pPr>
      <w:r w:rsidRPr="00DD3216">
        <w:rPr>
          <w:b/>
          <w:bCs/>
          <w:sz w:val="28"/>
          <w:szCs w:val="28"/>
          <w:lang w:val="en-IN"/>
        </w:rPr>
        <w:t>Analysis</w:t>
      </w:r>
    </w:p>
    <w:p w14:paraId="0B5E4E7B" w14:textId="77777777" w:rsidR="00DD3216" w:rsidRPr="00DD3216" w:rsidRDefault="00DD3216" w:rsidP="00DD3216">
      <w:pPr>
        <w:pStyle w:val="BodyText"/>
        <w:rPr>
          <w:lang w:val="en-IN"/>
        </w:rPr>
      </w:pPr>
      <w:r w:rsidRPr="00DD3216">
        <w:rPr>
          <w:lang w:val="en-IN"/>
        </w:rPr>
        <w:t>In the given case, a distributed system using Kerberos is experiencing authentication failures due to time synchronization issues between servers.</w:t>
      </w:r>
    </w:p>
    <w:p w14:paraId="3BF57B28" w14:textId="77777777" w:rsidR="00DD3216" w:rsidRPr="00DD3216" w:rsidRDefault="00DD3216" w:rsidP="00DD3216">
      <w:pPr>
        <w:pStyle w:val="BodyText"/>
        <w:rPr>
          <w:lang w:val="en-IN"/>
        </w:rPr>
      </w:pPr>
      <w:r w:rsidRPr="00DD3216">
        <w:rPr>
          <w:lang w:val="en-IN"/>
        </w:rPr>
        <w:t>Kerberos is a secure authentication protocol that works on a ticket-based mechanism. It involves three main components:</w:t>
      </w:r>
    </w:p>
    <w:p w14:paraId="53828964" w14:textId="77777777" w:rsidR="00DD3216" w:rsidRPr="00DD3216" w:rsidRDefault="00DD3216" w:rsidP="00DD3216">
      <w:pPr>
        <w:pStyle w:val="BodyText"/>
        <w:numPr>
          <w:ilvl w:val="0"/>
          <w:numId w:val="2"/>
        </w:numPr>
        <w:rPr>
          <w:lang w:val="en-IN"/>
        </w:rPr>
      </w:pPr>
      <w:r w:rsidRPr="00DD3216">
        <w:rPr>
          <w:lang w:val="en-IN"/>
        </w:rPr>
        <w:t>Client</w:t>
      </w:r>
    </w:p>
    <w:p w14:paraId="51DDB5B1" w14:textId="77777777" w:rsidR="00DD3216" w:rsidRPr="00DD3216" w:rsidRDefault="00DD3216" w:rsidP="00DD3216">
      <w:pPr>
        <w:pStyle w:val="BodyText"/>
        <w:numPr>
          <w:ilvl w:val="0"/>
          <w:numId w:val="2"/>
        </w:numPr>
        <w:rPr>
          <w:lang w:val="en-IN"/>
        </w:rPr>
      </w:pPr>
      <w:r w:rsidRPr="00DD3216">
        <w:rPr>
          <w:lang w:val="en-IN"/>
        </w:rPr>
        <w:t>Server</w:t>
      </w:r>
    </w:p>
    <w:p w14:paraId="41902483" w14:textId="77777777" w:rsidR="00DD3216" w:rsidRPr="00DD3216" w:rsidRDefault="00DD3216" w:rsidP="00DD3216">
      <w:pPr>
        <w:pStyle w:val="BodyText"/>
        <w:numPr>
          <w:ilvl w:val="0"/>
          <w:numId w:val="2"/>
        </w:numPr>
        <w:rPr>
          <w:lang w:val="en-IN"/>
        </w:rPr>
      </w:pPr>
      <w:r w:rsidRPr="00DD3216">
        <w:rPr>
          <w:lang w:val="en-IN"/>
        </w:rPr>
        <w:t xml:space="preserve">Key Distribution </w:t>
      </w:r>
      <w:proofErr w:type="spellStart"/>
      <w:r w:rsidRPr="00DD3216">
        <w:rPr>
          <w:lang w:val="en-IN"/>
        </w:rPr>
        <w:t>Center</w:t>
      </w:r>
      <w:proofErr w:type="spellEnd"/>
      <w:r w:rsidRPr="00DD3216">
        <w:rPr>
          <w:lang w:val="en-IN"/>
        </w:rPr>
        <w:t xml:space="preserve"> (KDC)</w:t>
      </w:r>
    </w:p>
    <w:p w14:paraId="51D58DEE" w14:textId="77777777" w:rsidR="00DD3216" w:rsidRPr="00DD3216" w:rsidRDefault="00DD3216" w:rsidP="00DD3216">
      <w:pPr>
        <w:pStyle w:val="BodyText"/>
        <w:rPr>
          <w:lang w:val="en-IN"/>
        </w:rPr>
      </w:pPr>
      <w:r w:rsidRPr="00DD3216">
        <w:rPr>
          <w:lang w:val="en-IN"/>
        </w:rPr>
        <w:t>When a user logs in, Kerberos issues a Ticket Granting Ticket (TGT), which is later used to obtain service tickets. Each ticket contains:</w:t>
      </w:r>
    </w:p>
    <w:p w14:paraId="08B2C339" w14:textId="77777777" w:rsidR="00DD3216" w:rsidRPr="00DD3216" w:rsidRDefault="00DD3216" w:rsidP="00DD3216">
      <w:pPr>
        <w:pStyle w:val="BodyText"/>
        <w:numPr>
          <w:ilvl w:val="0"/>
          <w:numId w:val="3"/>
        </w:numPr>
        <w:rPr>
          <w:lang w:val="en-IN"/>
        </w:rPr>
      </w:pPr>
      <w:r w:rsidRPr="00DD3216">
        <w:rPr>
          <w:lang w:val="en-IN"/>
        </w:rPr>
        <w:t>A timestamp</w:t>
      </w:r>
    </w:p>
    <w:p w14:paraId="4CF81A6D" w14:textId="77777777" w:rsidR="00DD3216" w:rsidRPr="00DD3216" w:rsidRDefault="00DD3216" w:rsidP="00DD3216">
      <w:pPr>
        <w:pStyle w:val="BodyText"/>
        <w:numPr>
          <w:ilvl w:val="0"/>
          <w:numId w:val="3"/>
        </w:numPr>
        <w:rPr>
          <w:lang w:val="en-IN"/>
        </w:rPr>
      </w:pPr>
      <w:r w:rsidRPr="00DD3216">
        <w:rPr>
          <w:lang w:val="en-IN"/>
        </w:rPr>
        <w:t>A validity period (lifetime)</w:t>
      </w:r>
    </w:p>
    <w:p w14:paraId="651AB4B1" w14:textId="77777777" w:rsidR="00DD3216" w:rsidRPr="00DD3216" w:rsidRDefault="00DD3216" w:rsidP="00DD3216">
      <w:pPr>
        <w:pStyle w:val="BodyText"/>
        <w:rPr>
          <w:lang w:val="en-IN"/>
        </w:rPr>
      </w:pPr>
      <w:r w:rsidRPr="00DD3216">
        <w:rPr>
          <w:lang w:val="en-IN"/>
        </w:rPr>
        <w:t>The system depends heavily on synchronized time across all machines.</w:t>
      </w:r>
    </w:p>
    <w:p w14:paraId="4C92D61F" w14:textId="77777777" w:rsidR="00DD3216" w:rsidRPr="00DD3216" w:rsidRDefault="00DD3216" w:rsidP="00DD3216">
      <w:pPr>
        <w:pStyle w:val="BodyText"/>
        <w:rPr>
          <w:lang w:val="en-IN"/>
        </w:rPr>
      </w:pPr>
      <w:r w:rsidRPr="00DD3216">
        <w:rPr>
          <w:lang w:val="en-IN"/>
        </w:rPr>
        <w:t>If the clocks of the client, server, and KDC are not synchronized:</w:t>
      </w:r>
    </w:p>
    <w:p w14:paraId="382D4BB6" w14:textId="77777777" w:rsidR="00DD3216" w:rsidRPr="00DD3216" w:rsidRDefault="00DD3216" w:rsidP="00DD3216">
      <w:pPr>
        <w:pStyle w:val="BodyText"/>
        <w:numPr>
          <w:ilvl w:val="0"/>
          <w:numId w:val="4"/>
        </w:numPr>
        <w:rPr>
          <w:lang w:val="en-IN"/>
        </w:rPr>
      </w:pPr>
      <w:r w:rsidRPr="00DD3216">
        <w:rPr>
          <w:lang w:val="en-IN"/>
        </w:rPr>
        <w:t>A valid ticket may be treated as expired.</w:t>
      </w:r>
    </w:p>
    <w:p w14:paraId="3CBE66E6" w14:textId="77777777" w:rsidR="00DD3216" w:rsidRPr="00DD3216" w:rsidRDefault="00DD3216" w:rsidP="00DD3216">
      <w:pPr>
        <w:pStyle w:val="BodyText"/>
        <w:numPr>
          <w:ilvl w:val="0"/>
          <w:numId w:val="4"/>
        </w:numPr>
        <w:rPr>
          <w:lang w:val="en-IN"/>
        </w:rPr>
      </w:pPr>
      <w:r w:rsidRPr="00DD3216">
        <w:rPr>
          <w:lang w:val="en-IN"/>
        </w:rPr>
        <w:t>A ticket may be considered not yet valid.</w:t>
      </w:r>
    </w:p>
    <w:p w14:paraId="6F7E60F7" w14:textId="77777777" w:rsidR="00DD3216" w:rsidRPr="00DD3216" w:rsidRDefault="00DD3216" w:rsidP="00DD3216">
      <w:pPr>
        <w:pStyle w:val="BodyText"/>
        <w:numPr>
          <w:ilvl w:val="0"/>
          <w:numId w:val="4"/>
        </w:numPr>
        <w:rPr>
          <w:lang w:val="en-IN"/>
        </w:rPr>
      </w:pPr>
      <w:r w:rsidRPr="00DD3216">
        <w:rPr>
          <w:lang w:val="en-IN"/>
        </w:rPr>
        <w:t>The server rejects authentication requests.</w:t>
      </w:r>
    </w:p>
    <w:p w14:paraId="5E5AD4A5" w14:textId="77777777" w:rsidR="00DD3216" w:rsidRPr="00DD3216" w:rsidRDefault="00DD3216" w:rsidP="00DD3216">
      <w:pPr>
        <w:pStyle w:val="BodyText"/>
        <w:rPr>
          <w:lang w:val="en-IN"/>
        </w:rPr>
      </w:pPr>
      <w:r w:rsidRPr="00DD3216">
        <w:rPr>
          <w:lang w:val="en-IN"/>
        </w:rPr>
        <w:t>Kerberos also uses timestamps to prevent replay attacks. If time is inconsistent:</w:t>
      </w:r>
    </w:p>
    <w:p w14:paraId="5D9CB3F4" w14:textId="77777777" w:rsidR="00DD3216" w:rsidRPr="00DD3216" w:rsidRDefault="00DD3216" w:rsidP="00DD3216">
      <w:pPr>
        <w:pStyle w:val="BodyText"/>
        <w:numPr>
          <w:ilvl w:val="0"/>
          <w:numId w:val="5"/>
        </w:numPr>
        <w:rPr>
          <w:lang w:val="en-IN"/>
        </w:rPr>
      </w:pPr>
      <w:r w:rsidRPr="00DD3216">
        <w:rPr>
          <w:lang w:val="en-IN"/>
        </w:rPr>
        <w:t>Legitimate requests may be rejected.</w:t>
      </w:r>
    </w:p>
    <w:p w14:paraId="5FB074B3" w14:textId="77777777" w:rsidR="00DD3216" w:rsidRPr="00DD3216" w:rsidRDefault="00DD3216" w:rsidP="00DD3216">
      <w:pPr>
        <w:pStyle w:val="BodyText"/>
        <w:numPr>
          <w:ilvl w:val="0"/>
          <w:numId w:val="5"/>
        </w:numPr>
        <w:rPr>
          <w:lang w:val="en-IN"/>
        </w:rPr>
      </w:pPr>
      <w:r w:rsidRPr="00DD3216">
        <w:rPr>
          <w:lang w:val="en-IN"/>
        </w:rPr>
        <w:t>Replay attack detection may fail or behave incorrectly.</w:t>
      </w:r>
    </w:p>
    <w:p w14:paraId="0F79E7CC" w14:textId="77777777" w:rsidR="00DD3216" w:rsidRPr="00DD3216" w:rsidRDefault="001E2393" w:rsidP="00DD3216">
      <w:pPr>
        <w:pStyle w:val="BodyText"/>
        <w:rPr>
          <w:lang w:val="en-IN"/>
        </w:rPr>
      </w:pPr>
      <w:r>
        <w:rPr>
          <w:lang w:val="en-IN"/>
        </w:rPr>
        <w:pict w14:anchorId="190FEAD6">
          <v:rect id="_x0000_i1025" style="width:0;height:1.5pt" o:hralign="center" o:hrstd="t" o:hr="t" fillcolor="#a0a0a0" stroked="f"/>
        </w:pict>
      </w:r>
    </w:p>
    <w:p w14:paraId="52BE3EBF" w14:textId="77777777" w:rsidR="00DD3216" w:rsidRPr="00DD3216" w:rsidRDefault="00DD3216" w:rsidP="00DD3216">
      <w:pPr>
        <w:pStyle w:val="BodyText"/>
        <w:rPr>
          <w:b/>
          <w:bCs/>
          <w:lang w:val="en-IN"/>
        </w:rPr>
      </w:pPr>
      <w:r w:rsidRPr="00DD3216">
        <w:rPr>
          <w:b/>
          <w:bCs/>
          <w:lang w:val="en-IN"/>
        </w:rPr>
        <w:t>Impact</w:t>
      </w:r>
    </w:p>
    <w:p w14:paraId="677A03B8" w14:textId="77777777" w:rsidR="00DD3216" w:rsidRPr="00DD3216" w:rsidRDefault="00DD3216" w:rsidP="00DD3216">
      <w:pPr>
        <w:pStyle w:val="BodyText"/>
        <w:numPr>
          <w:ilvl w:val="0"/>
          <w:numId w:val="6"/>
        </w:numPr>
        <w:rPr>
          <w:lang w:val="en-IN"/>
        </w:rPr>
      </w:pPr>
      <w:r w:rsidRPr="00DD3216">
        <w:rPr>
          <w:lang w:val="en-IN"/>
        </w:rPr>
        <w:t>Frequent authentication failures for valid users.</w:t>
      </w:r>
    </w:p>
    <w:p w14:paraId="4EED9DFB" w14:textId="77777777" w:rsidR="00DD3216" w:rsidRPr="00DD3216" w:rsidRDefault="00DD3216" w:rsidP="00DD3216">
      <w:pPr>
        <w:pStyle w:val="BodyText"/>
        <w:numPr>
          <w:ilvl w:val="0"/>
          <w:numId w:val="6"/>
        </w:numPr>
        <w:rPr>
          <w:lang w:val="en-IN"/>
        </w:rPr>
      </w:pPr>
      <w:r w:rsidRPr="00DD3216">
        <w:rPr>
          <w:lang w:val="en-IN"/>
        </w:rPr>
        <w:t>Reduced system reliability and availability.</w:t>
      </w:r>
    </w:p>
    <w:p w14:paraId="0CD294DB" w14:textId="77777777" w:rsidR="00DD3216" w:rsidRPr="00DD3216" w:rsidRDefault="00DD3216" w:rsidP="00DD3216">
      <w:pPr>
        <w:pStyle w:val="BodyText"/>
        <w:numPr>
          <w:ilvl w:val="0"/>
          <w:numId w:val="6"/>
        </w:numPr>
        <w:rPr>
          <w:lang w:val="en-IN"/>
        </w:rPr>
      </w:pPr>
      <w:r w:rsidRPr="00DD3216">
        <w:rPr>
          <w:lang w:val="en-IN"/>
        </w:rPr>
        <w:t>Disruption in secure communication between services.</w:t>
      </w:r>
    </w:p>
    <w:p w14:paraId="05A553E7" w14:textId="77777777" w:rsidR="00DD3216" w:rsidRPr="00DD3216" w:rsidRDefault="00DD3216" w:rsidP="00DD3216">
      <w:pPr>
        <w:pStyle w:val="BodyText"/>
        <w:numPr>
          <w:ilvl w:val="0"/>
          <w:numId w:val="6"/>
        </w:numPr>
        <w:rPr>
          <w:lang w:val="en-IN"/>
        </w:rPr>
      </w:pPr>
      <w:r w:rsidRPr="00DD3216">
        <w:rPr>
          <w:lang w:val="en-IN"/>
        </w:rPr>
        <w:t>Increased user frustration due to repeated login attempts.</w:t>
      </w:r>
    </w:p>
    <w:p w14:paraId="32907D31" w14:textId="77777777" w:rsidR="00DD3216" w:rsidRPr="00DD3216" w:rsidRDefault="00DD3216" w:rsidP="00DD3216">
      <w:pPr>
        <w:pStyle w:val="BodyText"/>
        <w:numPr>
          <w:ilvl w:val="0"/>
          <w:numId w:val="6"/>
        </w:numPr>
        <w:rPr>
          <w:lang w:val="en-IN"/>
        </w:rPr>
      </w:pPr>
      <w:r w:rsidRPr="00DD3216">
        <w:rPr>
          <w:lang w:val="en-IN"/>
        </w:rPr>
        <w:t>Potential weakening of security mechanisms like replay attack prevention.</w:t>
      </w:r>
    </w:p>
    <w:p w14:paraId="6C1F8416" w14:textId="77777777" w:rsidR="00DD3216" w:rsidRPr="00DD3216" w:rsidRDefault="001E2393" w:rsidP="00DD3216">
      <w:pPr>
        <w:pStyle w:val="BodyText"/>
        <w:rPr>
          <w:lang w:val="en-IN"/>
        </w:rPr>
      </w:pPr>
      <w:r>
        <w:rPr>
          <w:lang w:val="en-IN"/>
        </w:rPr>
        <w:pict w14:anchorId="12B0CFD6">
          <v:rect id="_x0000_i1026" style="width:0;height:1.5pt" o:hralign="center" o:hrstd="t" o:hr="t" fillcolor="#a0a0a0" stroked="f"/>
        </w:pict>
      </w:r>
    </w:p>
    <w:p w14:paraId="101B1E2E" w14:textId="77777777" w:rsidR="00DD3216" w:rsidRPr="00DD3216" w:rsidRDefault="00DD3216" w:rsidP="00DD3216">
      <w:pPr>
        <w:pStyle w:val="BodyText"/>
        <w:rPr>
          <w:b/>
          <w:bCs/>
          <w:lang w:val="en-IN"/>
        </w:rPr>
      </w:pPr>
      <w:r w:rsidRPr="00DD3216">
        <w:rPr>
          <w:b/>
          <w:bCs/>
          <w:lang w:val="en-IN"/>
        </w:rPr>
        <w:t>Root Cause</w:t>
      </w:r>
    </w:p>
    <w:p w14:paraId="7B618A9F" w14:textId="77777777" w:rsidR="00DD3216" w:rsidRPr="00DD3216" w:rsidRDefault="00DD3216" w:rsidP="00DD3216">
      <w:pPr>
        <w:pStyle w:val="BodyText"/>
        <w:rPr>
          <w:lang w:val="en-IN"/>
        </w:rPr>
      </w:pPr>
      <w:r w:rsidRPr="00DD3216">
        <w:rPr>
          <w:lang w:val="en-IN"/>
        </w:rPr>
        <w:t>The main cause is lack of proper time synchronization in a distributed environment. Since each system maintains its own clock, even small differences can cause ticket validation errors.</w:t>
      </w:r>
    </w:p>
    <w:p w14:paraId="680FF3A4" w14:textId="77777777" w:rsidR="00DD3216" w:rsidRPr="00DD3216" w:rsidRDefault="001E2393" w:rsidP="00DD3216">
      <w:pPr>
        <w:pStyle w:val="BodyText"/>
        <w:rPr>
          <w:lang w:val="en-IN"/>
        </w:rPr>
      </w:pPr>
      <w:r>
        <w:rPr>
          <w:lang w:val="en-IN"/>
        </w:rPr>
        <w:pict w14:anchorId="24221225">
          <v:rect id="_x0000_i1027" style="width:0;height:1.5pt" o:hralign="center" o:hrstd="t" o:hr="t" fillcolor="#a0a0a0" stroked="f"/>
        </w:pict>
      </w:r>
    </w:p>
    <w:p w14:paraId="4702BA69" w14:textId="77777777" w:rsidR="00DD3216" w:rsidRPr="00DD3216" w:rsidRDefault="00DD3216" w:rsidP="00DD3216">
      <w:pPr>
        <w:pStyle w:val="BodyText"/>
        <w:rPr>
          <w:b/>
          <w:bCs/>
          <w:lang w:val="en-IN"/>
        </w:rPr>
      </w:pPr>
      <w:r w:rsidRPr="00DD3216">
        <w:rPr>
          <w:b/>
          <w:bCs/>
          <w:lang w:val="en-IN"/>
        </w:rPr>
        <w:t>Solutions</w:t>
      </w:r>
    </w:p>
    <w:p w14:paraId="4EB63432" w14:textId="77777777" w:rsidR="00DD3216" w:rsidRPr="00DD3216" w:rsidRDefault="00DD3216" w:rsidP="00DD3216">
      <w:pPr>
        <w:pStyle w:val="BodyText"/>
        <w:numPr>
          <w:ilvl w:val="0"/>
          <w:numId w:val="7"/>
        </w:numPr>
        <w:rPr>
          <w:lang w:val="en-IN"/>
        </w:rPr>
      </w:pPr>
      <w:r w:rsidRPr="00DD3216">
        <w:rPr>
          <w:b/>
          <w:bCs/>
          <w:lang w:val="en-IN"/>
        </w:rPr>
        <w:t>Use Network Time Protocol (NTP)</w:t>
      </w:r>
      <w:r w:rsidRPr="00DD3216">
        <w:rPr>
          <w:lang w:val="en-IN"/>
        </w:rPr>
        <w:br/>
        <w:t>Synchronize all systems with a central time server to maintain uniform time.</w:t>
      </w:r>
    </w:p>
    <w:p w14:paraId="3EFD4B24" w14:textId="77777777" w:rsidR="00DD3216" w:rsidRPr="00DD3216" w:rsidRDefault="00DD3216" w:rsidP="00DD3216">
      <w:pPr>
        <w:pStyle w:val="BodyText"/>
        <w:numPr>
          <w:ilvl w:val="0"/>
          <w:numId w:val="7"/>
        </w:numPr>
        <w:rPr>
          <w:lang w:val="en-IN"/>
        </w:rPr>
      </w:pPr>
      <w:r w:rsidRPr="00DD3216">
        <w:rPr>
          <w:b/>
          <w:bCs/>
          <w:lang w:val="en-IN"/>
        </w:rPr>
        <w:t>Centralized Time Management</w:t>
      </w:r>
      <w:r w:rsidRPr="00DD3216">
        <w:rPr>
          <w:lang w:val="en-IN"/>
        </w:rPr>
        <w:br/>
        <w:t>Maintain a trusted and consistent time source across the network.</w:t>
      </w:r>
    </w:p>
    <w:p w14:paraId="163869EA" w14:textId="77777777" w:rsidR="00DD3216" w:rsidRPr="00DD3216" w:rsidRDefault="00DD3216" w:rsidP="00DD3216">
      <w:pPr>
        <w:pStyle w:val="BodyText"/>
        <w:numPr>
          <w:ilvl w:val="0"/>
          <w:numId w:val="7"/>
        </w:numPr>
        <w:rPr>
          <w:lang w:val="en-IN"/>
        </w:rPr>
      </w:pPr>
      <w:r w:rsidRPr="00DD3216">
        <w:rPr>
          <w:b/>
          <w:bCs/>
          <w:lang w:val="en-IN"/>
        </w:rPr>
        <w:t>Configure Clock Skew Tolerance</w:t>
      </w:r>
      <w:r w:rsidRPr="00DD3216">
        <w:rPr>
          <w:lang w:val="en-IN"/>
        </w:rPr>
        <w:br/>
        <w:t>Allow a small acceptable time difference (for example ±5 minutes) to handle minor mismatches.</w:t>
      </w:r>
    </w:p>
    <w:p w14:paraId="0D43F494" w14:textId="77777777" w:rsidR="00DD3216" w:rsidRPr="00DD3216" w:rsidRDefault="00DD3216" w:rsidP="00DD3216">
      <w:pPr>
        <w:pStyle w:val="BodyText"/>
        <w:numPr>
          <w:ilvl w:val="0"/>
          <w:numId w:val="7"/>
        </w:numPr>
        <w:rPr>
          <w:lang w:val="en-IN"/>
        </w:rPr>
      </w:pPr>
      <w:r w:rsidRPr="00DD3216">
        <w:rPr>
          <w:b/>
          <w:bCs/>
          <w:lang w:val="en-IN"/>
        </w:rPr>
        <w:t>Regular Monitoring of System Time</w:t>
      </w:r>
      <w:r w:rsidRPr="00DD3216">
        <w:rPr>
          <w:lang w:val="en-IN"/>
        </w:rPr>
        <w:br/>
        <w:t>Continuously check for time drift and correct it automatically.</w:t>
      </w:r>
    </w:p>
    <w:p w14:paraId="030A7895" w14:textId="77777777" w:rsidR="00DD3216" w:rsidRPr="00DD3216" w:rsidRDefault="00DD3216" w:rsidP="00DD3216">
      <w:pPr>
        <w:pStyle w:val="BodyText"/>
        <w:numPr>
          <w:ilvl w:val="0"/>
          <w:numId w:val="7"/>
        </w:numPr>
        <w:rPr>
          <w:lang w:val="en-IN"/>
        </w:rPr>
      </w:pPr>
      <w:r w:rsidRPr="00DD3216">
        <w:rPr>
          <w:b/>
          <w:bCs/>
          <w:lang w:val="en-IN"/>
        </w:rPr>
        <w:t>Secure Time Synchronization</w:t>
      </w:r>
      <w:r w:rsidRPr="00DD3216">
        <w:rPr>
          <w:lang w:val="en-IN"/>
        </w:rPr>
        <w:br/>
        <w:t>Ensure that time synchronization services themselves are secure to prevent manipulation.</w:t>
      </w:r>
    </w:p>
    <w:p w14:paraId="43C0A30D" w14:textId="77777777" w:rsidR="00DD3216" w:rsidRPr="00DD3216" w:rsidRDefault="001E2393" w:rsidP="00DD3216">
      <w:pPr>
        <w:pStyle w:val="BodyText"/>
        <w:rPr>
          <w:lang w:val="en-IN"/>
        </w:rPr>
      </w:pPr>
      <w:r>
        <w:rPr>
          <w:lang w:val="en-IN"/>
        </w:rPr>
        <w:pict w14:anchorId="4A1EE145">
          <v:rect id="_x0000_i1028" style="width:0;height:1.5pt" o:hralign="center" o:hrstd="t" o:hr="t" fillcolor="#a0a0a0" stroked="f"/>
        </w:pict>
      </w:r>
    </w:p>
    <w:p w14:paraId="503C0908" w14:textId="77777777" w:rsidR="00DD3216" w:rsidRPr="00DD3216" w:rsidRDefault="00DD3216" w:rsidP="00DD3216">
      <w:pPr>
        <w:pStyle w:val="BodyText"/>
        <w:rPr>
          <w:b/>
          <w:bCs/>
          <w:lang w:val="en-IN"/>
        </w:rPr>
      </w:pPr>
      <w:r w:rsidRPr="00DD3216">
        <w:rPr>
          <w:b/>
          <w:bCs/>
          <w:lang w:val="en-IN"/>
        </w:rPr>
        <w:t>Justification</w:t>
      </w:r>
    </w:p>
    <w:p w14:paraId="2A336A8C" w14:textId="77777777" w:rsidR="00DD3216" w:rsidRPr="00DD3216" w:rsidRDefault="00DD3216" w:rsidP="00DD3216">
      <w:pPr>
        <w:pStyle w:val="BodyText"/>
        <w:rPr>
          <w:lang w:val="en-IN"/>
        </w:rPr>
      </w:pPr>
      <w:r w:rsidRPr="00DD3216">
        <w:rPr>
          <w:lang w:val="en-IN"/>
        </w:rPr>
        <w:t xml:space="preserve">Proper time synchronization ensures that Kerberos tickets are validated correctly. It prevents unnecessary authentication failures and ensures smooth functioning of the </w:t>
      </w:r>
      <w:r w:rsidRPr="00DD3216">
        <w:rPr>
          <w:lang w:val="en-IN"/>
        </w:rPr>
        <w:lastRenderedPageBreak/>
        <w:t>authentication process. It also maintains strong security by correctly implementing replay attack prevention mechanisms.</w:t>
      </w:r>
    </w:p>
    <w:p w14:paraId="118B5341" w14:textId="77777777" w:rsidR="00DD3216" w:rsidRPr="00DD3216" w:rsidRDefault="001E2393" w:rsidP="00DD3216">
      <w:pPr>
        <w:pStyle w:val="BodyText"/>
        <w:rPr>
          <w:lang w:val="en-IN"/>
        </w:rPr>
      </w:pPr>
      <w:r>
        <w:rPr>
          <w:lang w:val="en-IN"/>
        </w:rPr>
        <w:pict w14:anchorId="1DB4E704">
          <v:rect id="_x0000_i1029" style="width:0;height:1.5pt" o:hralign="center" o:hrstd="t" o:hr="t" fillcolor="#a0a0a0" stroked="f"/>
        </w:pict>
      </w:r>
    </w:p>
    <w:p w14:paraId="2905A8A6" w14:textId="77777777" w:rsidR="00DD3216" w:rsidRPr="00DD3216" w:rsidRDefault="00DD3216" w:rsidP="00DD3216">
      <w:pPr>
        <w:pStyle w:val="BodyText"/>
        <w:rPr>
          <w:b/>
          <w:bCs/>
          <w:lang w:val="en-IN"/>
        </w:rPr>
      </w:pPr>
      <w:r w:rsidRPr="00DD3216">
        <w:rPr>
          <w:b/>
          <w:bCs/>
          <w:lang w:val="en-IN"/>
        </w:rPr>
        <w:t>Conclusion</w:t>
      </w:r>
    </w:p>
    <w:p w14:paraId="5923BF72" w14:textId="77777777" w:rsidR="00DD3216" w:rsidRPr="00DD3216" w:rsidRDefault="00DD3216" w:rsidP="00DD3216">
      <w:pPr>
        <w:pStyle w:val="BodyText"/>
        <w:rPr>
          <w:lang w:val="en-IN"/>
        </w:rPr>
      </w:pPr>
      <w:r w:rsidRPr="00DD3216">
        <w:rPr>
          <w:lang w:val="en-IN"/>
        </w:rPr>
        <w:t>Kerberos authentication is highly dependent on accurate time synchronization. Any mismatch in system clocks leads to ticket validation failures and disrupts secure communication. By implementing proper synchronization techniques like NTP and monitoring time consistency, the system can achieve reliable and secure authentication.</w:t>
      </w:r>
    </w:p>
    <w:p w14:paraId="2A19A5D8" w14:textId="77777777" w:rsidR="00DD3216" w:rsidRDefault="00DD3216">
      <w:pPr>
        <w:pStyle w:val="BodyText"/>
      </w:pPr>
    </w:p>
    <w:p w14:paraId="4908CA87" w14:textId="77777777" w:rsidR="00DD3216" w:rsidRDefault="00DD3216">
      <w:pPr>
        <w:pStyle w:val="BodyText"/>
      </w:pPr>
    </w:p>
    <w:p w14:paraId="081A5598" w14:textId="77777777" w:rsidR="00DD3216" w:rsidRPr="00DD3216" w:rsidRDefault="00DD3216" w:rsidP="00DD3216">
      <w:pPr>
        <w:pStyle w:val="BodyText"/>
        <w:rPr>
          <w:b/>
          <w:bCs/>
          <w:sz w:val="28"/>
          <w:szCs w:val="28"/>
          <w:lang w:val="en-IN"/>
        </w:rPr>
      </w:pPr>
      <w:r w:rsidRPr="00DD3216">
        <w:rPr>
          <w:b/>
          <w:bCs/>
          <w:sz w:val="28"/>
          <w:szCs w:val="28"/>
          <w:lang w:val="en-IN"/>
        </w:rPr>
        <w:t>4. Certificate Authority (CA) Breach in PKI System (Extended Answer)</w:t>
      </w:r>
    </w:p>
    <w:p w14:paraId="7552662E" w14:textId="77777777" w:rsidR="00DD3216" w:rsidRPr="00DD3216" w:rsidRDefault="00DD3216" w:rsidP="00DD3216">
      <w:pPr>
        <w:pStyle w:val="BodyText"/>
        <w:rPr>
          <w:b/>
          <w:bCs/>
          <w:sz w:val="28"/>
          <w:szCs w:val="28"/>
          <w:lang w:val="en-IN"/>
        </w:rPr>
      </w:pPr>
      <w:r w:rsidRPr="00DD3216">
        <w:rPr>
          <w:b/>
          <w:bCs/>
          <w:sz w:val="28"/>
          <w:szCs w:val="28"/>
          <w:lang w:val="en-IN"/>
        </w:rPr>
        <w:t>Analysis</w:t>
      </w:r>
    </w:p>
    <w:p w14:paraId="7526FB3A" w14:textId="77777777" w:rsidR="00DD3216" w:rsidRPr="00DD3216" w:rsidRDefault="00DD3216" w:rsidP="00DD3216">
      <w:pPr>
        <w:pStyle w:val="BodyText"/>
        <w:rPr>
          <w:lang w:val="en-IN"/>
        </w:rPr>
      </w:pPr>
      <w:r w:rsidRPr="00DD3216">
        <w:rPr>
          <w:lang w:val="en-IN"/>
        </w:rPr>
        <w:t>In the given case, a Certificate Authority (CA) is compromised, resulting in the issuance of fake X.509 certificates for trusted domains.</w:t>
      </w:r>
    </w:p>
    <w:p w14:paraId="7380DE79" w14:textId="77777777" w:rsidR="00DD3216" w:rsidRPr="00DD3216" w:rsidRDefault="00DD3216" w:rsidP="00DD3216">
      <w:pPr>
        <w:pStyle w:val="BodyText"/>
        <w:rPr>
          <w:lang w:val="en-IN"/>
        </w:rPr>
      </w:pPr>
      <w:r w:rsidRPr="00DD3216">
        <w:rPr>
          <w:lang w:val="en-IN"/>
        </w:rPr>
        <w:t>A Certificate Authority is a trusted entity in a Public Key Infrastructure (PKI) responsible for issuing digital certificates that verify the identity of users, websites, and organizations. These certificates bind a public key with the identity of the entity.</w:t>
      </w:r>
    </w:p>
    <w:p w14:paraId="31E3B248" w14:textId="77777777" w:rsidR="00DD3216" w:rsidRPr="00DD3216" w:rsidRDefault="00DD3216" w:rsidP="00DD3216">
      <w:pPr>
        <w:pStyle w:val="BodyText"/>
        <w:rPr>
          <w:lang w:val="en-IN"/>
        </w:rPr>
      </w:pPr>
      <w:r w:rsidRPr="00DD3216">
        <w:rPr>
          <w:lang w:val="en-IN"/>
        </w:rPr>
        <w:t>When a CA is compromised:</w:t>
      </w:r>
    </w:p>
    <w:p w14:paraId="073B4469" w14:textId="77777777" w:rsidR="00DD3216" w:rsidRPr="00DD3216" w:rsidRDefault="00DD3216" w:rsidP="00DD3216">
      <w:pPr>
        <w:pStyle w:val="BodyText"/>
        <w:numPr>
          <w:ilvl w:val="0"/>
          <w:numId w:val="8"/>
        </w:numPr>
        <w:rPr>
          <w:lang w:val="en-IN"/>
        </w:rPr>
      </w:pPr>
      <w:r w:rsidRPr="00DD3216">
        <w:rPr>
          <w:lang w:val="en-IN"/>
        </w:rPr>
        <w:t>Attackers gain access to the CA’s private key or signing capability.</w:t>
      </w:r>
    </w:p>
    <w:p w14:paraId="07BC11DE" w14:textId="77777777" w:rsidR="00DD3216" w:rsidRPr="00DD3216" w:rsidRDefault="00DD3216" w:rsidP="00DD3216">
      <w:pPr>
        <w:pStyle w:val="BodyText"/>
        <w:numPr>
          <w:ilvl w:val="0"/>
          <w:numId w:val="8"/>
        </w:numPr>
        <w:rPr>
          <w:lang w:val="en-IN"/>
        </w:rPr>
      </w:pPr>
      <w:r w:rsidRPr="00DD3216">
        <w:rPr>
          <w:lang w:val="en-IN"/>
        </w:rPr>
        <w:t>They can generate fake certificates that appear legitimate.</w:t>
      </w:r>
    </w:p>
    <w:p w14:paraId="55061B15" w14:textId="77777777" w:rsidR="00DD3216" w:rsidRPr="00DD3216" w:rsidRDefault="00DD3216" w:rsidP="00DD3216">
      <w:pPr>
        <w:pStyle w:val="BodyText"/>
        <w:numPr>
          <w:ilvl w:val="0"/>
          <w:numId w:val="8"/>
        </w:numPr>
        <w:rPr>
          <w:lang w:val="en-IN"/>
        </w:rPr>
      </w:pPr>
      <w:r w:rsidRPr="00DD3216">
        <w:rPr>
          <w:lang w:val="en-IN"/>
        </w:rPr>
        <w:t>These certificates can be used to impersonate trusted websites.</w:t>
      </w:r>
    </w:p>
    <w:p w14:paraId="6649DFA0" w14:textId="77777777" w:rsidR="00DD3216" w:rsidRPr="00DD3216" w:rsidRDefault="001E2393" w:rsidP="00DD3216">
      <w:pPr>
        <w:pStyle w:val="BodyText"/>
        <w:rPr>
          <w:lang w:val="en-IN"/>
        </w:rPr>
      </w:pPr>
      <w:r>
        <w:rPr>
          <w:lang w:val="en-IN"/>
        </w:rPr>
        <w:pict w14:anchorId="3DD9B442">
          <v:rect id="_x0000_i1030" style="width:0;height:1.5pt" o:hralign="center" o:hrstd="t" o:hr="t" fillcolor="#a0a0a0" stroked="f"/>
        </w:pict>
      </w:r>
    </w:p>
    <w:p w14:paraId="3B14E5A7" w14:textId="77777777" w:rsidR="00DD3216" w:rsidRPr="00DD3216" w:rsidRDefault="00DD3216" w:rsidP="00DD3216">
      <w:pPr>
        <w:pStyle w:val="BodyText"/>
        <w:rPr>
          <w:b/>
          <w:bCs/>
          <w:lang w:val="en-IN"/>
        </w:rPr>
      </w:pPr>
      <w:r w:rsidRPr="00DD3216">
        <w:rPr>
          <w:b/>
          <w:bCs/>
          <w:lang w:val="en-IN"/>
        </w:rPr>
        <w:t>Impact</w:t>
      </w:r>
    </w:p>
    <w:p w14:paraId="2BBAFA0E" w14:textId="77777777" w:rsidR="00DD3216" w:rsidRPr="00DD3216" w:rsidRDefault="00DD3216" w:rsidP="00DD3216">
      <w:pPr>
        <w:pStyle w:val="BodyText"/>
        <w:numPr>
          <w:ilvl w:val="0"/>
          <w:numId w:val="9"/>
        </w:numPr>
        <w:rPr>
          <w:lang w:val="en-IN"/>
        </w:rPr>
      </w:pPr>
      <w:r w:rsidRPr="00DD3216">
        <w:rPr>
          <w:b/>
          <w:bCs/>
          <w:lang w:val="en-IN"/>
        </w:rPr>
        <w:t>Loss of Trust</w:t>
      </w:r>
      <w:r w:rsidRPr="00DD3216">
        <w:rPr>
          <w:lang w:val="en-IN"/>
        </w:rPr>
        <w:br/>
        <w:t>The entire PKI system becomes unreliable because trust is based on the CA.</w:t>
      </w:r>
    </w:p>
    <w:p w14:paraId="3F17C261" w14:textId="77777777" w:rsidR="00DD3216" w:rsidRPr="00DD3216" w:rsidRDefault="00DD3216" w:rsidP="00DD3216">
      <w:pPr>
        <w:pStyle w:val="BodyText"/>
        <w:numPr>
          <w:ilvl w:val="0"/>
          <w:numId w:val="9"/>
        </w:numPr>
        <w:rPr>
          <w:lang w:val="en-IN"/>
        </w:rPr>
      </w:pPr>
      <w:r w:rsidRPr="00DD3216">
        <w:rPr>
          <w:b/>
          <w:bCs/>
          <w:lang w:val="en-IN"/>
        </w:rPr>
        <w:t>Man-in-the-Middle Attacks</w:t>
      </w:r>
      <w:r w:rsidRPr="00DD3216">
        <w:rPr>
          <w:lang w:val="en-IN"/>
        </w:rPr>
        <w:br/>
        <w:t>Attackers can intercept communication between users and servers by presenting fake certificates.</w:t>
      </w:r>
    </w:p>
    <w:p w14:paraId="0D88CE2C" w14:textId="77777777" w:rsidR="00DD3216" w:rsidRPr="00DD3216" w:rsidRDefault="00DD3216" w:rsidP="00DD3216">
      <w:pPr>
        <w:pStyle w:val="BodyText"/>
        <w:numPr>
          <w:ilvl w:val="0"/>
          <w:numId w:val="9"/>
        </w:numPr>
        <w:rPr>
          <w:lang w:val="en-IN"/>
        </w:rPr>
      </w:pPr>
      <w:r w:rsidRPr="00DD3216">
        <w:rPr>
          <w:b/>
          <w:bCs/>
          <w:lang w:val="en-IN"/>
        </w:rPr>
        <w:t>Data Breach and Theft</w:t>
      </w:r>
      <w:r w:rsidRPr="00DD3216">
        <w:rPr>
          <w:lang w:val="en-IN"/>
        </w:rPr>
        <w:br/>
        <w:t>Sensitive data such as passwords, financial information, and personal details can be stolen.</w:t>
      </w:r>
    </w:p>
    <w:p w14:paraId="545A13AC" w14:textId="77777777" w:rsidR="00DD3216" w:rsidRPr="00DD3216" w:rsidRDefault="00DD3216" w:rsidP="00DD3216">
      <w:pPr>
        <w:pStyle w:val="BodyText"/>
        <w:numPr>
          <w:ilvl w:val="0"/>
          <w:numId w:val="9"/>
        </w:numPr>
        <w:rPr>
          <w:lang w:val="en-IN"/>
        </w:rPr>
      </w:pPr>
      <w:r w:rsidRPr="00DD3216">
        <w:rPr>
          <w:b/>
          <w:bCs/>
          <w:lang w:val="en-IN"/>
        </w:rPr>
        <w:t>Impersonation of Trusted Entities</w:t>
      </w:r>
      <w:r w:rsidRPr="00DD3216">
        <w:rPr>
          <w:lang w:val="en-IN"/>
        </w:rPr>
        <w:br/>
        <w:t>Fake certificates allow attackers to mimic legitimate websites and services.</w:t>
      </w:r>
    </w:p>
    <w:p w14:paraId="1EB19556" w14:textId="77777777" w:rsidR="00DD3216" w:rsidRPr="00DD3216" w:rsidRDefault="00DD3216" w:rsidP="00DD3216">
      <w:pPr>
        <w:pStyle w:val="BodyText"/>
        <w:numPr>
          <w:ilvl w:val="0"/>
          <w:numId w:val="9"/>
        </w:numPr>
        <w:rPr>
          <w:lang w:val="en-IN"/>
        </w:rPr>
      </w:pPr>
      <w:r w:rsidRPr="00DD3216">
        <w:rPr>
          <w:b/>
          <w:bCs/>
          <w:lang w:val="en-IN"/>
        </w:rPr>
        <w:t>Global Security Risk</w:t>
      </w:r>
      <w:r w:rsidRPr="00DD3216">
        <w:rPr>
          <w:lang w:val="en-IN"/>
        </w:rPr>
        <w:br/>
        <w:t>Since many systems rely on the same CA, a single breach can affect a large number of users and organizations.</w:t>
      </w:r>
    </w:p>
    <w:p w14:paraId="1DBAD4A5" w14:textId="77777777" w:rsidR="00DD3216" w:rsidRPr="00DD3216" w:rsidRDefault="001E2393" w:rsidP="00DD3216">
      <w:pPr>
        <w:pStyle w:val="BodyText"/>
        <w:rPr>
          <w:lang w:val="en-IN"/>
        </w:rPr>
      </w:pPr>
      <w:r>
        <w:rPr>
          <w:lang w:val="en-IN"/>
        </w:rPr>
        <w:pict w14:anchorId="63E50D5C">
          <v:rect id="_x0000_i1031" style="width:0;height:1.5pt" o:hralign="center" o:hrstd="t" o:hr="t" fillcolor="#a0a0a0" stroked="f"/>
        </w:pict>
      </w:r>
    </w:p>
    <w:p w14:paraId="237C6D99" w14:textId="77777777" w:rsidR="00DD3216" w:rsidRPr="00DD3216" w:rsidRDefault="00DD3216" w:rsidP="00DD3216">
      <w:pPr>
        <w:pStyle w:val="BodyText"/>
        <w:rPr>
          <w:b/>
          <w:bCs/>
          <w:lang w:val="en-IN"/>
        </w:rPr>
      </w:pPr>
      <w:r w:rsidRPr="00DD3216">
        <w:rPr>
          <w:b/>
          <w:bCs/>
          <w:lang w:val="en-IN"/>
        </w:rPr>
        <w:t>Root Cause</w:t>
      </w:r>
    </w:p>
    <w:p w14:paraId="77854E23" w14:textId="77777777" w:rsidR="00DD3216" w:rsidRPr="00DD3216" w:rsidRDefault="00DD3216" w:rsidP="00DD3216">
      <w:pPr>
        <w:pStyle w:val="BodyText"/>
        <w:numPr>
          <w:ilvl w:val="0"/>
          <w:numId w:val="10"/>
        </w:numPr>
        <w:rPr>
          <w:lang w:val="en-IN"/>
        </w:rPr>
      </w:pPr>
      <w:r w:rsidRPr="00DD3216">
        <w:rPr>
          <w:lang w:val="en-IN"/>
        </w:rPr>
        <w:t>Weak protection of CA private keys</w:t>
      </w:r>
    </w:p>
    <w:p w14:paraId="50138076" w14:textId="77777777" w:rsidR="00DD3216" w:rsidRPr="00DD3216" w:rsidRDefault="00DD3216" w:rsidP="00DD3216">
      <w:pPr>
        <w:pStyle w:val="BodyText"/>
        <w:numPr>
          <w:ilvl w:val="0"/>
          <w:numId w:val="10"/>
        </w:numPr>
        <w:rPr>
          <w:lang w:val="en-IN"/>
        </w:rPr>
      </w:pPr>
      <w:r w:rsidRPr="00DD3216">
        <w:rPr>
          <w:lang w:val="en-IN"/>
        </w:rPr>
        <w:t>Inadequate security controls in CA infrastructure</w:t>
      </w:r>
    </w:p>
    <w:p w14:paraId="17341080" w14:textId="77777777" w:rsidR="00DD3216" w:rsidRPr="00DD3216" w:rsidRDefault="00DD3216" w:rsidP="00DD3216">
      <w:pPr>
        <w:pStyle w:val="BodyText"/>
        <w:numPr>
          <w:ilvl w:val="0"/>
          <w:numId w:val="10"/>
        </w:numPr>
        <w:rPr>
          <w:lang w:val="en-IN"/>
        </w:rPr>
      </w:pPr>
      <w:r w:rsidRPr="00DD3216">
        <w:rPr>
          <w:lang w:val="en-IN"/>
        </w:rPr>
        <w:t>Lack of monitoring and auditing mechanisms</w:t>
      </w:r>
    </w:p>
    <w:p w14:paraId="4369CBFA" w14:textId="77777777" w:rsidR="00DD3216" w:rsidRPr="00DD3216" w:rsidRDefault="001E2393" w:rsidP="00DD3216">
      <w:pPr>
        <w:pStyle w:val="BodyText"/>
        <w:rPr>
          <w:lang w:val="en-IN"/>
        </w:rPr>
      </w:pPr>
      <w:r>
        <w:rPr>
          <w:lang w:val="en-IN"/>
        </w:rPr>
        <w:pict w14:anchorId="653E63E7">
          <v:rect id="_x0000_i1032" style="width:0;height:1.5pt" o:hralign="center" o:hrstd="t" o:hr="t" fillcolor="#a0a0a0" stroked="f"/>
        </w:pict>
      </w:r>
    </w:p>
    <w:p w14:paraId="4CC3089E" w14:textId="77777777" w:rsidR="00DD3216" w:rsidRPr="00DD3216" w:rsidRDefault="00DD3216" w:rsidP="00DD3216">
      <w:pPr>
        <w:pStyle w:val="BodyText"/>
        <w:rPr>
          <w:b/>
          <w:bCs/>
          <w:lang w:val="en-IN"/>
        </w:rPr>
      </w:pPr>
      <w:r w:rsidRPr="00DD3216">
        <w:rPr>
          <w:b/>
          <w:bCs/>
          <w:lang w:val="en-IN"/>
        </w:rPr>
        <w:t>Solutions</w:t>
      </w:r>
    </w:p>
    <w:p w14:paraId="712E6438" w14:textId="77777777" w:rsidR="00DD3216" w:rsidRPr="00DD3216" w:rsidRDefault="00DD3216" w:rsidP="00DD3216">
      <w:pPr>
        <w:pStyle w:val="BodyText"/>
        <w:numPr>
          <w:ilvl w:val="0"/>
          <w:numId w:val="11"/>
        </w:numPr>
        <w:rPr>
          <w:lang w:val="en-IN"/>
        </w:rPr>
      </w:pPr>
      <w:r w:rsidRPr="00DD3216">
        <w:rPr>
          <w:b/>
          <w:bCs/>
          <w:lang w:val="en-IN"/>
        </w:rPr>
        <w:t>Certificate Revocation Mechanisms</w:t>
      </w:r>
    </w:p>
    <w:p w14:paraId="1BC7BBD8" w14:textId="77777777" w:rsidR="00DD3216" w:rsidRPr="00DD3216" w:rsidRDefault="00DD3216" w:rsidP="00DD3216">
      <w:pPr>
        <w:pStyle w:val="BodyText"/>
        <w:numPr>
          <w:ilvl w:val="1"/>
          <w:numId w:val="11"/>
        </w:numPr>
        <w:rPr>
          <w:lang w:val="en-IN"/>
        </w:rPr>
      </w:pPr>
      <w:r w:rsidRPr="00DD3216">
        <w:rPr>
          <w:lang w:val="en-IN"/>
        </w:rPr>
        <w:t>Use Certificate Revocation Lists (CRL) and Online Certificate Status Protocol (OCSP)</w:t>
      </w:r>
    </w:p>
    <w:p w14:paraId="587E1EEA" w14:textId="77777777" w:rsidR="00DD3216" w:rsidRPr="00DD3216" w:rsidRDefault="00DD3216" w:rsidP="00DD3216">
      <w:pPr>
        <w:pStyle w:val="BodyText"/>
        <w:numPr>
          <w:ilvl w:val="1"/>
          <w:numId w:val="11"/>
        </w:numPr>
        <w:rPr>
          <w:lang w:val="en-IN"/>
        </w:rPr>
      </w:pPr>
      <w:r w:rsidRPr="00DD3216">
        <w:rPr>
          <w:lang w:val="en-IN"/>
        </w:rPr>
        <w:t>Immediately revoke compromised or fake certificates</w:t>
      </w:r>
    </w:p>
    <w:p w14:paraId="7974E1DA" w14:textId="77777777" w:rsidR="00DD3216" w:rsidRPr="00DD3216" w:rsidRDefault="00DD3216" w:rsidP="00DD3216">
      <w:pPr>
        <w:pStyle w:val="BodyText"/>
        <w:numPr>
          <w:ilvl w:val="0"/>
          <w:numId w:val="11"/>
        </w:numPr>
        <w:rPr>
          <w:lang w:val="en-IN"/>
        </w:rPr>
      </w:pPr>
      <w:r w:rsidRPr="00DD3216">
        <w:rPr>
          <w:b/>
          <w:bCs/>
          <w:lang w:val="en-IN"/>
        </w:rPr>
        <w:t>Certificate Transparency Logs</w:t>
      </w:r>
    </w:p>
    <w:p w14:paraId="14096926" w14:textId="77777777" w:rsidR="00DD3216" w:rsidRPr="00DD3216" w:rsidRDefault="00DD3216" w:rsidP="00DD3216">
      <w:pPr>
        <w:pStyle w:val="BodyText"/>
        <w:numPr>
          <w:ilvl w:val="1"/>
          <w:numId w:val="11"/>
        </w:numPr>
        <w:rPr>
          <w:lang w:val="en-IN"/>
        </w:rPr>
      </w:pPr>
      <w:r w:rsidRPr="00DD3216">
        <w:rPr>
          <w:lang w:val="en-IN"/>
        </w:rPr>
        <w:t>Maintain public logs of all issued certificates</w:t>
      </w:r>
    </w:p>
    <w:p w14:paraId="4813A182" w14:textId="77777777" w:rsidR="00DD3216" w:rsidRPr="00DD3216" w:rsidRDefault="00DD3216" w:rsidP="00DD3216">
      <w:pPr>
        <w:pStyle w:val="BodyText"/>
        <w:numPr>
          <w:ilvl w:val="1"/>
          <w:numId w:val="11"/>
        </w:numPr>
        <w:rPr>
          <w:lang w:val="en-IN"/>
        </w:rPr>
      </w:pPr>
      <w:r w:rsidRPr="00DD3216">
        <w:rPr>
          <w:lang w:val="en-IN"/>
        </w:rPr>
        <w:t>Helps detect unauthorized or suspicious certificates</w:t>
      </w:r>
    </w:p>
    <w:p w14:paraId="3427D5BD" w14:textId="77777777" w:rsidR="00DD3216" w:rsidRPr="00DD3216" w:rsidRDefault="00DD3216" w:rsidP="00DD3216">
      <w:pPr>
        <w:pStyle w:val="BodyText"/>
        <w:numPr>
          <w:ilvl w:val="0"/>
          <w:numId w:val="11"/>
        </w:numPr>
        <w:rPr>
          <w:lang w:val="en-IN"/>
        </w:rPr>
      </w:pPr>
      <w:r w:rsidRPr="00DD3216">
        <w:rPr>
          <w:b/>
          <w:bCs/>
          <w:lang w:val="en-IN"/>
        </w:rPr>
        <w:t>Strong Protection of CA Private Keys</w:t>
      </w:r>
    </w:p>
    <w:p w14:paraId="773F8182" w14:textId="77777777" w:rsidR="00DD3216" w:rsidRPr="00DD3216" w:rsidRDefault="00DD3216" w:rsidP="00DD3216">
      <w:pPr>
        <w:pStyle w:val="BodyText"/>
        <w:numPr>
          <w:ilvl w:val="1"/>
          <w:numId w:val="11"/>
        </w:numPr>
        <w:rPr>
          <w:lang w:val="en-IN"/>
        </w:rPr>
      </w:pPr>
      <w:r w:rsidRPr="00DD3216">
        <w:rPr>
          <w:lang w:val="en-IN"/>
        </w:rPr>
        <w:t>Store keys in Hardware Security Modules (HSM)</w:t>
      </w:r>
    </w:p>
    <w:p w14:paraId="5A584DDD" w14:textId="77777777" w:rsidR="00DD3216" w:rsidRPr="00DD3216" w:rsidRDefault="00DD3216" w:rsidP="00DD3216">
      <w:pPr>
        <w:pStyle w:val="BodyText"/>
        <w:numPr>
          <w:ilvl w:val="1"/>
          <w:numId w:val="11"/>
        </w:numPr>
        <w:rPr>
          <w:lang w:val="en-IN"/>
        </w:rPr>
      </w:pPr>
      <w:r w:rsidRPr="00DD3216">
        <w:rPr>
          <w:lang w:val="en-IN"/>
        </w:rPr>
        <w:t>Restrict access using strict security policies</w:t>
      </w:r>
    </w:p>
    <w:p w14:paraId="08AFF805" w14:textId="77777777" w:rsidR="00DD3216" w:rsidRPr="00DD3216" w:rsidRDefault="00DD3216" w:rsidP="00DD3216">
      <w:pPr>
        <w:pStyle w:val="BodyText"/>
        <w:numPr>
          <w:ilvl w:val="0"/>
          <w:numId w:val="11"/>
        </w:numPr>
        <w:rPr>
          <w:lang w:val="en-IN"/>
        </w:rPr>
      </w:pPr>
      <w:r w:rsidRPr="00DD3216">
        <w:rPr>
          <w:b/>
          <w:bCs/>
          <w:lang w:val="en-IN"/>
        </w:rPr>
        <w:lastRenderedPageBreak/>
        <w:t>Multi-Level CA Hierarchy</w:t>
      </w:r>
    </w:p>
    <w:p w14:paraId="61CA9E66" w14:textId="77777777" w:rsidR="00DD3216" w:rsidRPr="00DD3216" w:rsidRDefault="00DD3216" w:rsidP="00DD3216">
      <w:pPr>
        <w:pStyle w:val="BodyText"/>
        <w:numPr>
          <w:ilvl w:val="1"/>
          <w:numId w:val="11"/>
        </w:numPr>
        <w:rPr>
          <w:lang w:val="en-IN"/>
        </w:rPr>
      </w:pPr>
      <w:r w:rsidRPr="00DD3216">
        <w:rPr>
          <w:lang w:val="en-IN"/>
        </w:rPr>
        <w:t>Use Root CA and Intermediate CAs</w:t>
      </w:r>
    </w:p>
    <w:p w14:paraId="352B8CF1" w14:textId="77777777" w:rsidR="00DD3216" w:rsidRPr="00DD3216" w:rsidRDefault="00DD3216" w:rsidP="00DD3216">
      <w:pPr>
        <w:pStyle w:val="BodyText"/>
        <w:numPr>
          <w:ilvl w:val="1"/>
          <w:numId w:val="11"/>
        </w:numPr>
        <w:rPr>
          <w:lang w:val="en-IN"/>
        </w:rPr>
      </w:pPr>
      <w:r w:rsidRPr="00DD3216">
        <w:rPr>
          <w:lang w:val="en-IN"/>
        </w:rPr>
        <w:t>Limits damage if one level is compromised</w:t>
      </w:r>
    </w:p>
    <w:p w14:paraId="62CAC3E1" w14:textId="77777777" w:rsidR="00DD3216" w:rsidRPr="00DD3216" w:rsidRDefault="00DD3216" w:rsidP="00DD3216">
      <w:pPr>
        <w:pStyle w:val="BodyText"/>
        <w:numPr>
          <w:ilvl w:val="0"/>
          <w:numId w:val="11"/>
        </w:numPr>
        <w:rPr>
          <w:lang w:val="en-IN"/>
        </w:rPr>
      </w:pPr>
      <w:r w:rsidRPr="00DD3216">
        <w:rPr>
          <w:b/>
          <w:bCs/>
          <w:lang w:val="en-IN"/>
        </w:rPr>
        <w:t>Regular Auditing and Monitoring</w:t>
      </w:r>
    </w:p>
    <w:p w14:paraId="17C96FC6" w14:textId="77777777" w:rsidR="00DD3216" w:rsidRPr="00DD3216" w:rsidRDefault="00DD3216" w:rsidP="00DD3216">
      <w:pPr>
        <w:pStyle w:val="BodyText"/>
        <w:numPr>
          <w:ilvl w:val="1"/>
          <w:numId w:val="11"/>
        </w:numPr>
        <w:rPr>
          <w:lang w:val="en-IN"/>
        </w:rPr>
      </w:pPr>
      <w:r w:rsidRPr="00DD3216">
        <w:rPr>
          <w:lang w:val="en-IN"/>
        </w:rPr>
        <w:t>Perform continuous security checks</w:t>
      </w:r>
    </w:p>
    <w:p w14:paraId="25D1BB06" w14:textId="77777777" w:rsidR="00DD3216" w:rsidRPr="00DD3216" w:rsidRDefault="00DD3216" w:rsidP="00DD3216">
      <w:pPr>
        <w:pStyle w:val="BodyText"/>
        <w:numPr>
          <w:ilvl w:val="1"/>
          <w:numId w:val="11"/>
        </w:numPr>
        <w:rPr>
          <w:lang w:val="en-IN"/>
        </w:rPr>
      </w:pPr>
      <w:r w:rsidRPr="00DD3216">
        <w:rPr>
          <w:lang w:val="en-IN"/>
        </w:rPr>
        <w:t>Detect unusual certificate issuance</w:t>
      </w:r>
    </w:p>
    <w:p w14:paraId="7A00A294" w14:textId="77777777" w:rsidR="00DD3216" w:rsidRPr="00DD3216" w:rsidRDefault="001E2393" w:rsidP="00DD3216">
      <w:pPr>
        <w:pStyle w:val="BodyText"/>
        <w:rPr>
          <w:lang w:val="en-IN"/>
        </w:rPr>
      </w:pPr>
      <w:r>
        <w:rPr>
          <w:lang w:val="en-IN"/>
        </w:rPr>
        <w:pict w14:anchorId="258B7AD3">
          <v:rect id="_x0000_i1033" style="width:0;height:1.5pt" o:hralign="center" o:hrstd="t" o:hr="t" fillcolor="#a0a0a0" stroked="f"/>
        </w:pict>
      </w:r>
    </w:p>
    <w:p w14:paraId="0569F9F6" w14:textId="77777777" w:rsidR="00DD3216" w:rsidRPr="00DD3216" w:rsidRDefault="00DD3216" w:rsidP="00DD3216">
      <w:pPr>
        <w:pStyle w:val="BodyText"/>
        <w:rPr>
          <w:b/>
          <w:bCs/>
          <w:lang w:val="en-IN"/>
        </w:rPr>
      </w:pPr>
      <w:r w:rsidRPr="00DD3216">
        <w:rPr>
          <w:b/>
          <w:bCs/>
          <w:lang w:val="en-IN"/>
        </w:rPr>
        <w:t>Justification</w:t>
      </w:r>
    </w:p>
    <w:p w14:paraId="4DA6FEF3" w14:textId="77777777" w:rsidR="00DD3216" w:rsidRPr="00DD3216" w:rsidRDefault="00DD3216" w:rsidP="00DD3216">
      <w:pPr>
        <w:pStyle w:val="BodyText"/>
        <w:rPr>
          <w:lang w:val="en-IN"/>
        </w:rPr>
      </w:pPr>
      <w:r w:rsidRPr="00DD3216">
        <w:rPr>
          <w:lang w:val="en-IN"/>
        </w:rPr>
        <w:t>These measures help in quickly identifying and revoking fake certificates, thereby reducing the risk of attacks. Protecting the CA’s private key ensures that unauthorized certificates cannot be generated. Transparency and auditing restore trust in the PKI system.</w:t>
      </w:r>
    </w:p>
    <w:p w14:paraId="1A8F8D0B" w14:textId="77777777" w:rsidR="00DD3216" w:rsidRPr="00DD3216" w:rsidRDefault="001E2393" w:rsidP="00DD3216">
      <w:pPr>
        <w:pStyle w:val="BodyText"/>
        <w:rPr>
          <w:lang w:val="en-IN"/>
        </w:rPr>
      </w:pPr>
      <w:r>
        <w:rPr>
          <w:lang w:val="en-IN"/>
        </w:rPr>
        <w:pict w14:anchorId="72F3A553">
          <v:rect id="_x0000_i1034" style="width:0;height:1.5pt" o:hralign="center" o:hrstd="t" o:hr="t" fillcolor="#a0a0a0" stroked="f"/>
        </w:pict>
      </w:r>
    </w:p>
    <w:p w14:paraId="10228D88" w14:textId="77777777" w:rsidR="00DD3216" w:rsidRPr="00DD3216" w:rsidRDefault="00DD3216" w:rsidP="00DD3216">
      <w:pPr>
        <w:pStyle w:val="BodyText"/>
        <w:rPr>
          <w:b/>
          <w:bCs/>
          <w:lang w:val="en-IN"/>
        </w:rPr>
      </w:pPr>
      <w:r w:rsidRPr="00DD3216">
        <w:rPr>
          <w:b/>
          <w:bCs/>
          <w:lang w:val="en-IN"/>
        </w:rPr>
        <w:t>Conclusion</w:t>
      </w:r>
    </w:p>
    <w:p w14:paraId="189C462B" w14:textId="77777777" w:rsidR="00DD3216" w:rsidRPr="00DD3216" w:rsidRDefault="00DD3216" w:rsidP="00DD3216">
      <w:pPr>
        <w:pStyle w:val="BodyText"/>
        <w:rPr>
          <w:lang w:val="en-IN"/>
        </w:rPr>
      </w:pPr>
      <w:r w:rsidRPr="00DD3216">
        <w:rPr>
          <w:lang w:val="en-IN"/>
        </w:rPr>
        <w:t>A CA breach severely impacts the trust and security of digital communication. Since PKI depends entirely on trusted certificate authorities, compromising a CA can enable large-scale attacks. Implementing strong security controls, monitoring, and revocation mechanisms is essential to maintain trust and ensure secure communication.</w:t>
      </w:r>
    </w:p>
    <w:p w14:paraId="42DEF83B" w14:textId="77777777" w:rsidR="00DD3216" w:rsidRDefault="00DD3216">
      <w:pPr>
        <w:pStyle w:val="BodyText"/>
        <w:sectPr w:rsidR="00DD3216">
          <w:pgSz w:w="11900" w:h="16820"/>
          <w:pgMar w:top="1680" w:right="850" w:bottom="280" w:left="1275" w:header="720" w:footer="720" w:gutter="0"/>
          <w:cols w:space="720"/>
        </w:sectPr>
      </w:pPr>
    </w:p>
    <w:p w14:paraId="7EE5BB1C" w14:textId="77777777" w:rsidR="00CD2CBB" w:rsidRDefault="00CD2CBB">
      <w:pPr>
        <w:pStyle w:val="BodyText"/>
      </w:pPr>
    </w:p>
    <w:p w14:paraId="4E480C8B" w14:textId="77777777" w:rsidR="00CD2CBB" w:rsidRDefault="00CD2CBB">
      <w:pPr>
        <w:pStyle w:val="BodyText"/>
        <w:spacing w:before="217"/>
      </w:pPr>
    </w:p>
    <w:p w14:paraId="3D161593" w14:textId="77777777" w:rsidR="00CD2CBB" w:rsidRDefault="001E2393">
      <w:pPr>
        <w:pStyle w:val="Heading3"/>
      </w:pPr>
      <w:r>
        <w:t xml:space="preserve">RUBRICS FOR </w:t>
      </w:r>
      <w:r>
        <w:rPr>
          <w:spacing w:val="-2"/>
        </w:rPr>
        <w:t>CALCULATION:</w:t>
      </w:r>
    </w:p>
    <w:p w14:paraId="13468385" w14:textId="77777777" w:rsidR="00CD2CBB" w:rsidRDefault="00CD2CBB">
      <w:pPr>
        <w:pStyle w:val="BodyText"/>
        <w:spacing w:before="129"/>
        <w:rPr>
          <w:rFonts w:ascii="Arial"/>
          <w:b/>
          <w:sz w:val="20"/>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6"/>
        <w:gridCol w:w="1312"/>
        <w:gridCol w:w="1650"/>
        <w:gridCol w:w="1710"/>
        <w:gridCol w:w="1650"/>
        <w:gridCol w:w="1650"/>
      </w:tblGrid>
      <w:tr w:rsidR="00CD2CBB" w14:paraId="6C285F38" w14:textId="77777777">
        <w:trPr>
          <w:trHeight w:val="581"/>
        </w:trPr>
        <w:tc>
          <w:tcPr>
            <w:tcW w:w="1626" w:type="dxa"/>
          </w:tcPr>
          <w:p w14:paraId="13303400" w14:textId="77777777" w:rsidR="00CD2CBB" w:rsidRDefault="00CD2CBB">
            <w:pPr>
              <w:pStyle w:val="TableParagraph"/>
              <w:spacing w:before="29"/>
              <w:ind w:left="0"/>
              <w:rPr>
                <w:rFonts w:ascii="Arial"/>
                <w:b/>
                <w:sz w:val="24"/>
              </w:rPr>
            </w:pPr>
          </w:p>
          <w:p w14:paraId="3B479DB2" w14:textId="77777777" w:rsidR="00CD2CBB" w:rsidRDefault="001E2393">
            <w:pPr>
              <w:pStyle w:val="TableParagraph"/>
              <w:spacing w:before="1" w:line="256" w:lineRule="exact"/>
              <w:ind w:left="9"/>
              <w:jc w:val="center"/>
              <w:rPr>
                <w:rFonts w:ascii="Arial"/>
                <w:b/>
                <w:sz w:val="24"/>
              </w:rPr>
            </w:pPr>
            <w:r>
              <w:rPr>
                <w:rFonts w:ascii="Arial"/>
                <w:b/>
                <w:spacing w:val="-2"/>
                <w:sz w:val="24"/>
              </w:rPr>
              <w:t>Criteria</w:t>
            </w:r>
          </w:p>
        </w:tc>
        <w:tc>
          <w:tcPr>
            <w:tcW w:w="1312" w:type="dxa"/>
          </w:tcPr>
          <w:p w14:paraId="45798A42" w14:textId="77777777" w:rsidR="00CD2CBB" w:rsidRDefault="001E2393">
            <w:pPr>
              <w:pStyle w:val="TableParagraph"/>
              <w:spacing w:before="10" w:line="270" w:lineRule="atLeast"/>
              <w:ind w:left="589" w:right="103" w:hanging="474"/>
              <w:rPr>
                <w:rFonts w:ascii="Arial"/>
                <w:b/>
                <w:sz w:val="24"/>
              </w:rPr>
            </w:pPr>
            <w:proofErr w:type="spellStart"/>
            <w:r>
              <w:rPr>
                <w:rFonts w:ascii="Arial"/>
                <w:b/>
                <w:spacing w:val="-2"/>
                <w:sz w:val="24"/>
              </w:rPr>
              <w:t>Weightag</w:t>
            </w:r>
            <w:proofErr w:type="spellEnd"/>
            <w:r>
              <w:rPr>
                <w:rFonts w:ascii="Arial"/>
                <w:b/>
                <w:spacing w:val="-2"/>
                <w:sz w:val="24"/>
              </w:rPr>
              <w:t xml:space="preserve"> </w:t>
            </w:r>
            <w:r>
              <w:rPr>
                <w:rFonts w:ascii="Arial"/>
                <w:b/>
                <w:spacing w:val="-10"/>
                <w:sz w:val="24"/>
              </w:rPr>
              <w:t>e</w:t>
            </w:r>
          </w:p>
        </w:tc>
        <w:tc>
          <w:tcPr>
            <w:tcW w:w="1650" w:type="dxa"/>
          </w:tcPr>
          <w:p w14:paraId="62B9E296" w14:textId="77777777" w:rsidR="00CD2CBB" w:rsidRDefault="001E2393">
            <w:pPr>
              <w:pStyle w:val="TableParagraph"/>
              <w:rPr>
                <w:rFonts w:ascii="Arial" w:hAnsi="Arial"/>
                <w:b/>
              </w:rPr>
            </w:pPr>
            <w:r>
              <w:rPr>
                <w:rFonts w:ascii="Arial" w:hAnsi="Arial"/>
                <w:b/>
              </w:rPr>
              <w:t xml:space="preserve">Level 4 </w:t>
            </w:r>
            <w:r>
              <w:rPr>
                <w:rFonts w:ascii="Arial" w:hAnsi="Arial"/>
                <w:b/>
                <w:spacing w:val="-10"/>
              </w:rPr>
              <w:t>–</w:t>
            </w:r>
          </w:p>
          <w:p w14:paraId="103681D1" w14:textId="77777777" w:rsidR="00CD2CBB" w:rsidRDefault="001E2393">
            <w:pPr>
              <w:pStyle w:val="TableParagraph"/>
              <w:spacing w:before="38"/>
              <w:rPr>
                <w:rFonts w:ascii="Arial"/>
                <w:b/>
              </w:rPr>
            </w:pPr>
            <w:r>
              <w:rPr>
                <w:rFonts w:ascii="Arial"/>
                <w:b/>
                <w:spacing w:val="-2"/>
              </w:rPr>
              <w:t>Exemplary</w:t>
            </w:r>
          </w:p>
        </w:tc>
        <w:tc>
          <w:tcPr>
            <w:tcW w:w="1710" w:type="dxa"/>
          </w:tcPr>
          <w:p w14:paraId="161EE2EE" w14:textId="77777777" w:rsidR="00CD2CBB" w:rsidRDefault="001E2393">
            <w:pPr>
              <w:pStyle w:val="TableParagraph"/>
              <w:rPr>
                <w:rFonts w:ascii="Arial" w:hAnsi="Arial"/>
                <w:b/>
              </w:rPr>
            </w:pPr>
            <w:r>
              <w:rPr>
                <w:rFonts w:ascii="Arial" w:hAnsi="Arial"/>
                <w:b/>
              </w:rPr>
              <w:t xml:space="preserve">Level 3 </w:t>
            </w:r>
            <w:r>
              <w:rPr>
                <w:rFonts w:ascii="Arial" w:hAnsi="Arial"/>
                <w:b/>
                <w:spacing w:val="-10"/>
              </w:rPr>
              <w:t>–</w:t>
            </w:r>
          </w:p>
          <w:p w14:paraId="39F47A2F" w14:textId="77777777" w:rsidR="00CD2CBB" w:rsidRDefault="001E2393">
            <w:pPr>
              <w:pStyle w:val="TableParagraph"/>
              <w:spacing w:before="38"/>
              <w:rPr>
                <w:rFonts w:ascii="Arial"/>
                <w:b/>
              </w:rPr>
            </w:pPr>
            <w:r>
              <w:rPr>
                <w:rFonts w:ascii="Arial"/>
                <w:b/>
                <w:spacing w:val="-2"/>
              </w:rPr>
              <w:t>Proficient</w:t>
            </w:r>
          </w:p>
        </w:tc>
        <w:tc>
          <w:tcPr>
            <w:tcW w:w="1650" w:type="dxa"/>
          </w:tcPr>
          <w:p w14:paraId="73003FFA" w14:textId="77777777" w:rsidR="00CD2CBB" w:rsidRDefault="001E2393">
            <w:pPr>
              <w:pStyle w:val="TableParagraph"/>
              <w:rPr>
                <w:rFonts w:ascii="Arial" w:hAnsi="Arial"/>
                <w:b/>
              </w:rPr>
            </w:pPr>
            <w:r>
              <w:rPr>
                <w:rFonts w:ascii="Arial" w:hAnsi="Arial"/>
                <w:b/>
              </w:rPr>
              <w:t xml:space="preserve">Level 2 </w:t>
            </w:r>
            <w:r>
              <w:rPr>
                <w:rFonts w:ascii="Arial" w:hAnsi="Arial"/>
                <w:b/>
                <w:spacing w:val="-10"/>
              </w:rPr>
              <w:t>–</w:t>
            </w:r>
          </w:p>
          <w:p w14:paraId="6BA35107" w14:textId="77777777" w:rsidR="00CD2CBB" w:rsidRDefault="001E2393">
            <w:pPr>
              <w:pStyle w:val="TableParagraph"/>
              <w:spacing w:before="38"/>
              <w:rPr>
                <w:rFonts w:ascii="Arial"/>
                <w:b/>
              </w:rPr>
            </w:pPr>
            <w:r>
              <w:rPr>
                <w:rFonts w:ascii="Arial"/>
                <w:b/>
                <w:spacing w:val="-2"/>
              </w:rPr>
              <w:t>Developing</w:t>
            </w:r>
          </w:p>
        </w:tc>
        <w:tc>
          <w:tcPr>
            <w:tcW w:w="1650" w:type="dxa"/>
          </w:tcPr>
          <w:p w14:paraId="73687971" w14:textId="77777777" w:rsidR="00CD2CBB" w:rsidRDefault="001E2393">
            <w:pPr>
              <w:pStyle w:val="TableParagraph"/>
              <w:rPr>
                <w:rFonts w:ascii="Arial" w:hAnsi="Arial"/>
                <w:b/>
              </w:rPr>
            </w:pPr>
            <w:r>
              <w:rPr>
                <w:rFonts w:ascii="Arial" w:hAnsi="Arial"/>
                <w:b/>
              </w:rPr>
              <w:t xml:space="preserve">Level 1 </w:t>
            </w:r>
            <w:r>
              <w:rPr>
                <w:rFonts w:ascii="Arial" w:hAnsi="Arial"/>
                <w:b/>
                <w:spacing w:val="-10"/>
              </w:rPr>
              <w:t>–</w:t>
            </w:r>
          </w:p>
          <w:p w14:paraId="0A07E6A8" w14:textId="77777777" w:rsidR="00CD2CBB" w:rsidRDefault="001E2393">
            <w:pPr>
              <w:pStyle w:val="TableParagraph"/>
              <w:spacing w:before="38"/>
              <w:rPr>
                <w:rFonts w:ascii="Arial"/>
                <w:b/>
              </w:rPr>
            </w:pPr>
            <w:r>
              <w:rPr>
                <w:rFonts w:ascii="Arial"/>
                <w:b/>
                <w:spacing w:val="-2"/>
              </w:rPr>
              <w:t>Beginning</w:t>
            </w:r>
          </w:p>
        </w:tc>
      </w:tr>
      <w:tr w:rsidR="00CD2CBB" w14:paraId="06AA1593" w14:textId="77777777">
        <w:trPr>
          <w:trHeight w:val="300"/>
        </w:trPr>
        <w:tc>
          <w:tcPr>
            <w:tcW w:w="1626" w:type="dxa"/>
            <w:tcBorders>
              <w:bottom w:val="nil"/>
            </w:tcBorders>
          </w:tcPr>
          <w:p w14:paraId="63D9DD47" w14:textId="77777777" w:rsidR="00CD2CBB" w:rsidRDefault="00CD2CBB">
            <w:pPr>
              <w:pStyle w:val="TableParagraph"/>
              <w:ind w:left="0"/>
              <w:rPr>
                <w:rFonts w:ascii="Times New Roman"/>
              </w:rPr>
            </w:pPr>
          </w:p>
        </w:tc>
        <w:tc>
          <w:tcPr>
            <w:tcW w:w="1312" w:type="dxa"/>
            <w:tcBorders>
              <w:bottom w:val="nil"/>
            </w:tcBorders>
          </w:tcPr>
          <w:p w14:paraId="380AE966" w14:textId="77777777" w:rsidR="00CD2CBB" w:rsidRDefault="00CD2CBB">
            <w:pPr>
              <w:pStyle w:val="TableParagraph"/>
              <w:ind w:left="0"/>
              <w:rPr>
                <w:rFonts w:ascii="Times New Roman"/>
              </w:rPr>
            </w:pPr>
          </w:p>
        </w:tc>
        <w:tc>
          <w:tcPr>
            <w:tcW w:w="1650" w:type="dxa"/>
            <w:tcBorders>
              <w:bottom w:val="nil"/>
            </w:tcBorders>
          </w:tcPr>
          <w:p w14:paraId="15A8CA85" w14:textId="77777777" w:rsidR="00CD2CBB" w:rsidRDefault="001E2393">
            <w:pPr>
              <w:pStyle w:val="TableParagraph"/>
              <w:rPr>
                <w:sz w:val="24"/>
              </w:rPr>
            </w:pPr>
            <w:r>
              <w:rPr>
                <w:spacing w:val="-2"/>
                <w:sz w:val="24"/>
              </w:rPr>
              <w:t>Thorough</w:t>
            </w:r>
          </w:p>
        </w:tc>
        <w:tc>
          <w:tcPr>
            <w:tcW w:w="1710" w:type="dxa"/>
            <w:tcBorders>
              <w:bottom w:val="nil"/>
            </w:tcBorders>
          </w:tcPr>
          <w:p w14:paraId="076E0957" w14:textId="77777777" w:rsidR="00CD2CBB" w:rsidRDefault="001E2393">
            <w:pPr>
              <w:pStyle w:val="TableParagraph"/>
              <w:rPr>
                <w:sz w:val="24"/>
              </w:rPr>
            </w:pPr>
            <w:r>
              <w:rPr>
                <w:spacing w:val="-4"/>
                <w:sz w:val="24"/>
              </w:rPr>
              <w:t>Good</w:t>
            </w:r>
          </w:p>
        </w:tc>
        <w:tc>
          <w:tcPr>
            <w:tcW w:w="1650" w:type="dxa"/>
            <w:tcBorders>
              <w:bottom w:val="nil"/>
            </w:tcBorders>
          </w:tcPr>
          <w:p w14:paraId="23690ADA" w14:textId="77777777" w:rsidR="00CD2CBB" w:rsidRDefault="001E2393">
            <w:pPr>
              <w:pStyle w:val="TableParagraph"/>
              <w:rPr>
                <w:sz w:val="24"/>
              </w:rPr>
            </w:pPr>
            <w:r>
              <w:rPr>
                <w:spacing w:val="-2"/>
                <w:sz w:val="24"/>
              </w:rPr>
              <w:t>Basic</w:t>
            </w:r>
          </w:p>
        </w:tc>
        <w:tc>
          <w:tcPr>
            <w:tcW w:w="1650" w:type="dxa"/>
            <w:tcBorders>
              <w:bottom w:val="nil"/>
            </w:tcBorders>
          </w:tcPr>
          <w:p w14:paraId="0FD2022C" w14:textId="77777777" w:rsidR="00CD2CBB" w:rsidRDefault="001E2393">
            <w:pPr>
              <w:pStyle w:val="TableParagraph"/>
              <w:rPr>
                <w:sz w:val="24"/>
              </w:rPr>
            </w:pPr>
            <w:r>
              <w:rPr>
                <w:spacing w:val="-4"/>
                <w:sz w:val="24"/>
              </w:rPr>
              <w:t>Poor</w:t>
            </w:r>
          </w:p>
        </w:tc>
      </w:tr>
      <w:tr w:rsidR="00CD2CBB" w14:paraId="078731EF" w14:textId="77777777">
        <w:trPr>
          <w:trHeight w:val="952"/>
        </w:trPr>
        <w:tc>
          <w:tcPr>
            <w:tcW w:w="1626" w:type="dxa"/>
            <w:tcBorders>
              <w:top w:val="nil"/>
              <w:bottom w:val="nil"/>
            </w:tcBorders>
          </w:tcPr>
          <w:p w14:paraId="460A55BC" w14:textId="77777777" w:rsidR="00CD2CBB" w:rsidRDefault="001E2393">
            <w:pPr>
              <w:pStyle w:val="TableParagraph"/>
              <w:spacing w:before="217"/>
              <w:ind w:left="232" w:hanging="67"/>
              <w:rPr>
                <w:sz w:val="24"/>
              </w:rPr>
            </w:pPr>
            <w:proofErr w:type="spellStart"/>
            <w:r>
              <w:rPr>
                <w:spacing w:val="-2"/>
                <w:sz w:val="24"/>
              </w:rPr>
              <w:t>Understandi</w:t>
            </w:r>
            <w:proofErr w:type="spellEnd"/>
            <w:r>
              <w:rPr>
                <w:spacing w:val="-2"/>
                <w:sz w:val="24"/>
              </w:rPr>
              <w:t xml:space="preserve"> </w:t>
            </w:r>
            <w:r>
              <w:rPr>
                <w:sz w:val="24"/>
              </w:rPr>
              <w:t>ng of Case</w:t>
            </w:r>
          </w:p>
        </w:tc>
        <w:tc>
          <w:tcPr>
            <w:tcW w:w="1312" w:type="dxa"/>
            <w:tcBorders>
              <w:top w:val="nil"/>
              <w:bottom w:val="nil"/>
            </w:tcBorders>
          </w:tcPr>
          <w:p w14:paraId="1587E305" w14:textId="77777777" w:rsidR="00CD2CBB" w:rsidRDefault="00CD2CBB">
            <w:pPr>
              <w:pStyle w:val="TableParagraph"/>
              <w:spacing w:before="78"/>
              <w:ind w:left="0"/>
              <w:rPr>
                <w:rFonts w:ascii="Arial"/>
                <w:b/>
                <w:sz w:val="24"/>
              </w:rPr>
            </w:pPr>
          </w:p>
          <w:p w14:paraId="191CE281" w14:textId="77777777" w:rsidR="00CD2CBB" w:rsidRDefault="001E2393">
            <w:pPr>
              <w:pStyle w:val="TableParagraph"/>
              <w:spacing w:before="1"/>
              <w:ind w:left="9"/>
              <w:jc w:val="center"/>
              <w:rPr>
                <w:sz w:val="24"/>
              </w:rPr>
            </w:pPr>
            <w:r>
              <w:rPr>
                <w:spacing w:val="-5"/>
                <w:sz w:val="24"/>
              </w:rPr>
              <w:t>25</w:t>
            </w:r>
          </w:p>
        </w:tc>
        <w:tc>
          <w:tcPr>
            <w:tcW w:w="1650" w:type="dxa"/>
            <w:tcBorders>
              <w:top w:val="nil"/>
              <w:bottom w:val="nil"/>
            </w:tcBorders>
          </w:tcPr>
          <w:p w14:paraId="042A1E5F" w14:textId="77777777" w:rsidR="00CD2CBB" w:rsidRDefault="001E2393">
            <w:pPr>
              <w:pStyle w:val="TableParagraph"/>
              <w:spacing w:before="16" w:line="276" w:lineRule="auto"/>
              <w:rPr>
                <w:sz w:val="24"/>
              </w:rPr>
            </w:pPr>
            <w:proofErr w:type="spellStart"/>
            <w:r>
              <w:rPr>
                <w:spacing w:val="-2"/>
                <w:sz w:val="24"/>
              </w:rPr>
              <w:t>understandin</w:t>
            </w:r>
            <w:proofErr w:type="spellEnd"/>
            <w:r>
              <w:rPr>
                <w:spacing w:val="-2"/>
                <w:sz w:val="24"/>
              </w:rPr>
              <w:t xml:space="preserve"> </w:t>
            </w:r>
            <w:r>
              <w:rPr>
                <w:sz w:val="24"/>
              </w:rPr>
              <w:t>g; clearly</w:t>
            </w:r>
          </w:p>
          <w:p w14:paraId="5EDBDC21" w14:textId="77777777" w:rsidR="00CD2CBB" w:rsidRDefault="001E2393">
            <w:pPr>
              <w:pStyle w:val="TableParagraph"/>
              <w:rPr>
                <w:sz w:val="24"/>
              </w:rPr>
            </w:pPr>
            <w:r>
              <w:rPr>
                <w:sz w:val="24"/>
              </w:rPr>
              <w:t xml:space="preserve">identifies </w:t>
            </w:r>
            <w:r>
              <w:rPr>
                <w:spacing w:val="-5"/>
                <w:sz w:val="24"/>
              </w:rPr>
              <w:t>all</w:t>
            </w:r>
          </w:p>
        </w:tc>
        <w:tc>
          <w:tcPr>
            <w:tcW w:w="1710" w:type="dxa"/>
            <w:tcBorders>
              <w:top w:val="nil"/>
              <w:bottom w:val="nil"/>
            </w:tcBorders>
          </w:tcPr>
          <w:p w14:paraId="3398D1FA" w14:textId="77777777" w:rsidR="00CD2CBB" w:rsidRDefault="001E2393">
            <w:pPr>
              <w:pStyle w:val="TableParagraph"/>
              <w:spacing w:before="16" w:line="276" w:lineRule="auto"/>
              <w:ind w:right="141"/>
              <w:rPr>
                <w:sz w:val="24"/>
              </w:rPr>
            </w:pPr>
            <w:proofErr w:type="spellStart"/>
            <w:r>
              <w:rPr>
                <w:spacing w:val="-2"/>
                <w:sz w:val="24"/>
              </w:rPr>
              <w:t>understandin</w:t>
            </w:r>
            <w:proofErr w:type="spellEnd"/>
            <w:r>
              <w:rPr>
                <w:spacing w:val="-2"/>
                <w:sz w:val="24"/>
              </w:rPr>
              <w:t xml:space="preserve"> </w:t>
            </w:r>
            <w:r>
              <w:rPr>
                <w:sz w:val="24"/>
              </w:rPr>
              <w:t>g with most</w:t>
            </w:r>
          </w:p>
          <w:p w14:paraId="08BC448E" w14:textId="77777777" w:rsidR="00CD2CBB" w:rsidRDefault="001E2393">
            <w:pPr>
              <w:pStyle w:val="TableParagraph"/>
              <w:rPr>
                <w:sz w:val="24"/>
              </w:rPr>
            </w:pPr>
            <w:r>
              <w:rPr>
                <w:spacing w:val="-2"/>
                <w:sz w:val="24"/>
              </w:rPr>
              <w:t>issues</w:t>
            </w:r>
          </w:p>
        </w:tc>
        <w:tc>
          <w:tcPr>
            <w:tcW w:w="1650" w:type="dxa"/>
            <w:tcBorders>
              <w:top w:val="nil"/>
              <w:bottom w:val="nil"/>
            </w:tcBorders>
          </w:tcPr>
          <w:p w14:paraId="399EC22B" w14:textId="77777777" w:rsidR="00CD2CBB" w:rsidRDefault="001E2393">
            <w:pPr>
              <w:pStyle w:val="TableParagraph"/>
              <w:spacing w:before="16" w:line="276" w:lineRule="auto"/>
              <w:rPr>
                <w:sz w:val="24"/>
              </w:rPr>
            </w:pPr>
            <w:proofErr w:type="spellStart"/>
            <w:r>
              <w:rPr>
                <w:spacing w:val="-2"/>
                <w:sz w:val="24"/>
              </w:rPr>
              <w:t>understandin</w:t>
            </w:r>
            <w:proofErr w:type="spellEnd"/>
            <w:r>
              <w:rPr>
                <w:spacing w:val="-2"/>
                <w:sz w:val="24"/>
              </w:rPr>
              <w:t xml:space="preserve"> </w:t>
            </w:r>
            <w:r>
              <w:rPr>
                <w:sz w:val="24"/>
              </w:rPr>
              <w:t>g; some</w:t>
            </w:r>
          </w:p>
          <w:p w14:paraId="1A8BC982" w14:textId="77777777" w:rsidR="00CD2CBB" w:rsidRDefault="001E2393">
            <w:pPr>
              <w:pStyle w:val="TableParagraph"/>
              <w:rPr>
                <w:sz w:val="24"/>
              </w:rPr>
            </w:pPr>
            <w:r>
              <w:rPr>
                <w:spacing w:val="-2"/>
                <w:sz w:val="24"/>
              </w:rPr>
              <w:t>issues</w:t>
            </w:r>
          </w:p>
        </w:tc>
        <w:tc>
          <w:tcPr>
            <w:tcW w:w="1650" w:type="dxa"/>
            <w:tcBorders>
              <w:top w:val="nil"/>
              <w:bottom w:val="nil"/>
            </w:tcBorders>
          </w:tcPr>
          <w:p w14:paraId="7FBE4A8D" w14:textId="77777777" w:rsidR="00CD2CBB" w:rsidRDefault="001E2393">
            <w:pPr>
              <w:pStyle w:val="TableParagraph"/>
              <w:spacing w:before="16" w:line="276" w:lineRule="auto"/>
              <w:rPr>
                <w:sz w:val="24"/>
              </w:rPr>
            </w:pPr>
            <w:proofErr w:type="spellStart"/>
            <w:r>
              <w:rPr>
                <w:spacing w:val="-2"/>
                <w:sz w:val="24"/>
              </w:rPr>
              <w:t>understandin</w:t>
            </w:r>
            <w:proofErr w:type="spellEnd"/>
            <w:r>
              <w:rPr>
                <w:spacing w:val="-2"/>
                <w:sz w:val="24"/>
              </w:rPr>
              <w:t xml:space="preserve"> </w:t>
            </w:r>
            <w:r>
              <w:rPr>
                <w:sz w:val="24"/>
              </w:rPr>
              <w:t>g; problem</w:t>
            </w:r>
          </w:p>
          <w:p w14:paraId="423F0A9E" w14:textId="77777777" w:rsidR="00CD2CBB" w:rsidRDefault="001E2393">
            <w:pPr>
              <w:pStyle w:val="TableParagraph"/>
              <w:rPr>
                <w:sz w:val="24"/>
              </w:rPr>
            </w:pPr>
            <w:r>
              <w:rPr>
                <w:sz w:val="24"/>
              </w:rPr>
              <w:t xml:space="preserve">not </w:t>
            </w:r>
            <w:r>
              <w:rPr>
                <w:spacing w:val="-2"/>
                <w:sz w:val="24"/>
              </w:rPr>
              <w:t>identified</w:t>
            </w:r>
          </w:p>
        </w:tc>
      </w:tr>
      <w:tr w:rsidR="00CD2CBB" w14:paraId="02A12762" w14:textId="77777777">
        <w:trPr>
          <w:trHeight w:val="334"/>
        </w:trPr>
        <w:tc>
          <w:tcPr>
            <w:tcW w:w="1626" w:type="dxa"/>
            <w:tcBorders>
              <w:top w:val="nil"/>
            </w:tcBorders>
          </w:tcPr>
          <w:p w14:paraId="68934BD4" w14:textId="77777777" w:rsidR="00CD2CBB" w:rsidRDefault="00CD2CBB">
            <w:pPr>
              <w:pStyle w:val="TableParagraph"/>
              <w:ind w:left="0"/>
              <w:rPr>
                <w:rFonts w:ascii="Times New Roman"/>
              </w:rPr>
            </w:pPr>
          </w:p>
        </w:tc>
        <w:tc>
          <w:tcPr>
            <w:tcW w:w="1312" w:type="dxa"/>
            <w:tcBorders>
              <w:top w:val="nil"/>
            </w:tcBorders>
          </w:tcPr>
          <w:p w14:paraId="75D0F215" w14:textId="77777777" w:rsidR="00CD2CBB" w:rsidRDefault="00CD2CBB">
            <w:pPr>
              <w:pStyle w:val="TableParagraph"/>
              <w:ind w:left="0"/>
              <w:rPr>
                <w:rFonts w:ascii="Times New Roman"/>
              </w:rPr>
            </w:pPr>
          </w:p>
        </w:tc>
        <w:tc>
          <w:tcPr>
            <w:tcW w:w="1650" w:type="dxa"/>
            <w:tcBorders>
              <w:top w:val="nil"/>
            </w:tcBorders>
          </w:tcPr>
          <w:p w14:paraId="6BE4094F" w14:textId="77777777" w:rsidR="00CD2CBB" w:rsidRDefault="001E2393">
            <w:pPr>
              <w:pStyle w:val="TableParagraph"/>
              <w:spacing w:before="16"/>
              <w:rPr>
                <w:sz w:val="24"/>
              </w:rPr>
            </w:pPr>
            <w:r>
              <w:rPr>
                <w:sz w:val="24"/>
              </w:rPr>
              <w:t xml:space="preserve">key </w:t>
            </w:r>
            <w:r>
              <w:rPr>
                <w:spacing w:val="-2"/>
                <w:sz w:val="24"/>
              </w:rPr>
              <w:t>issues</w:t>
            </w:r>
          </w:p>
        </w:tc>
        <w:tc>
          <w:tcPr>
            <w:tcW w:w="1710" w:type="dxa"/>
            <w:tcBorders>
              <w:top w:val="nil"/>
            </w:tcBorders>
          </w:tcPr>
          <w:p w14:paraId="26461B4E" w14:textId="77777777" w:rsidR="00CD2CBB" w:rsidRDefault="001E2393">
            <w:pPr>
              <w:pStyle w:val="TableParagraph"/>
              <w:spacing w:before="16"/>
              <w:rPr>
                <w:sz w:val="24"/>
              </w:rPr>
            </w:pPr>
            <w:r>
              <w:rPr>
                <w:spacing w:val="-2"/>
                <w:sz w:val="24"/>
              </w:rPr>
              <w:t>identified</w:t>
            </w:r>
          </w:p>
        </w:tc>
        <w:tc>
          <w:tcPr>
            <w:tcW w:w="1650" w:type="dxa"/>
            <w:tcBorders>
              <w:top w:val="nil"/>
            </w:tcBorders>
          </w:tcPr>
          <w:p w14:paraId="6A923FB2" w14:textId="77777777" w:rsidR="00CD2CBB" w:rsidRDefault="001E2393">
            <w:pPr>
              <w:pStyle w:val="TableParagraph"/>
              <w:spacing w:before="16"/>
              <w:rPr>
                <w:sz w:val="24"/>
              </w:rPr>
            </w:pPr>
            <w:r>
              <w:rPr>
                <w:spacing w:val="-2"/>
                <w:sz w:val="24"/>
              </w:rPr>
              <w:t>missed</w:t>
            </w:r>
          </w:p>
        </w:tc>
        <w:tc>
          <w:tcPr>
            <w:tcW w:w="1650" w:type="dxa"/>
            <w:tcBorders>
              <w:top w:val="nil"/>
            </w:tcBorders>
          </w:tcPr>
          <w:p w14:paraId="07A290FE" w14:textId="77777777" w:rsidR="00CD2CBB" w:rsidRDefault="001E2393">
            <w:pPr>
              <w:pStyle w:val="TableParagraph"/>
              <w:spacing w:before="16"/>
              <w:rPr>
                <w:sz w:val="24"/>
              </w:rPr>
            </w:pPr>
            <w:r>
              <w:rPr>
                <w:spacing w:val="-2"/>
                <w:sz w:val="24"/>
              </w:rPr>
              <w:t>correctly</w:t>
            </w:r>
          </w:p>
        </w:tc>
      </w:tr>
      <w:tr w:rsidR="00CD2CBB" w14:paraId="2B2C4C4B" w14:textId="77777777">
        <w:trPr>
          <w:trHeight w:val="300"/>
        </w:trPr>
        <w:tc>
          <w:tcPr>
            <w:tcW w:w="1626" w:type="dxa"/>
            <w:tcBorders>
              <w:bottom w:val="nil"/>
            </w:tcBorders>
          </w:tcPr>
          <w:p w14:paraId="7B709C89" w14:textId="77777777" w:rsidR="00CD2CBB" w:rsidRDefault="00CD2CBB">
            <w:pPr>
              <w:pStyle w:val="TableParagraph"/>
              <w:ind w:left="0"/>
              <w:rPr>
                <w:rFonts w:ascii="Times New Roman"/>
              </w:rPr>
            </w:pPr>
          </w:p>
        </w:tc>
        <w:tc>
          <w:tcPr>
            <w:tcW w:w="1312" w:type="dxa"/>
            <w:tcBorders>
              <w:bottom w:val="nil"/>
            </w:tcBorders>
          </w:tcPr>
          <w:p w14:paraId="2A322DFB" w14:textId="77777777" w:rsidR="00CD2CBB" w:rsidRDefault="00CD2CBB">
            <w:pPr>
              <w:pStyle w:val="TableParagraph"/>
              <w:ind w:left="0"/>
              <w:rPr>
                <w:rFonts w:ascii="Times New Roman"/>
              </w:rPr>
            </w:pPr>
          </w:p>
        </w:tc>
        <w:tc>
          <w:tcPr>
            <w:tcW w:w="1650" w:type="dxa"/>
            <w:tcBorders>
              <w:bottom w:val="nil"/>
            </w:tcBorders>
          </w:tcPr>
          <w:p w14:paraId="621ACA7A" w14:textId="77777777" w:rsidR="00CD2CBB" w:rsidRDefault="001E2393">
            <w:pPr>
              <w:pStyle w:val="TableParagraph"/>
              <w:rPr>
                <w:sz w:val="24"/>
              </w:rPr>
            </w:pPr>
            <w:r>
              <w:rPr>
                <w:spacing w:val="-2"/>
                <w:sz w:val="24"/>
              </w:rPr>
              <w:t>Effectively</w:t>
            </w:r>
          </w:p>
        </w:tc>
        <w:tc>
          <w:tcPr>
            <w:tcW w:w="1710" w:type="dxa"/>
            <w:tcBorders>
              <w:bottom w:val="nil"/>
            </w:tcBorders>
          </w:tcPr>
          <w:p w14:paraId="38D6916C" w14:textId="77777777" w:rsidR="00CD2CBB" w:rsidRDefault="001E2393">
            <w:pPr>
              <w:pStyle w:val="TableParagraph"/>
              <w:rPr>
                <w:sz w:val="24"/>
              </w:rPr>
            </w:pPr>
            <w:r>
              <w:rPr>
                <w:spacing w:val="-2"/>
                <w:sz w:val="24"/>
              </w:rPr>
              <w:t>Applies</w:t>
            </w:r>
          </w:p>
        </w:tc>
        <w:tc>
          <w:tcPr>
            <w:tcW w:w="1650" w:type="dxa"/>
            <w:tcBorders>
              <w:bottom w:val="nil"/>
            </w:tcBorders>
          </w:tcPr>
          <w:p w14:paraId="1A95B3AE" w14:textId="77777777" w:rsidR="00CD2CBB" w:rsidRDefault="001E2393">
            <w:pPr>
              <w:pStyle w:val="TableParagraph"/>
              <w:rPr>
                <w:sz w:val="24"/>
              </w:rPr>
            </w:pPr>
            <w:r>
              <w:rPr>
                <w:spacing w:val="-2"/>
                <w:sz w:val="24"/>
              </w:rPr>
              <w:t>Limited</w:t>
            </w:r>
          </w:p>
        </w:tc>
        <w:tc>
          <w:tcPr>
            <w:tcW w:w="1650" w:type="dxa"/>
            <w:tcBorders>
              <w:bottom w:val="nil"/>
            </w:tcBorders>
          </w:tcPr>
          <w:p w14:paraId="7C1ACCB6" w14:textId="77777777" w:rsidR="00CD2CBB" w:rsidRDefault="001E2393">
            <w:pPr>
              <w:pStyle w:val="TableParagraph"/>
              <w:rPr>
                <w:sz w:val="24"/>
              </w:rPr>
            </w:pPr>
            <w:r>
              <w:rPr>
                <w:sz w:val="24"/>
              </w:rPr>
              <w:t xml:space="preserve">Fails to </w:t>
            </w:r>
            <w:r>
              <w:rPr>
                <w:spacing w:val="-2"/>
                <w:sz w:val="24"/>
              </w:rPr>
              <w:t>apply</w:t>
            </w:r>
          </w:p>
        </w:tc>
      </w:tr>
      <w:tr w:rsidR="00CD2CBB" w14:paraId="28FFB4E5" w14:textId="77777777">
        <w:trPr>
          <w:trHeight w:val="317"/>
        </w:trPr>
        <w:tc>
          <w:tcPr>
            <w:tcW w:w="1626" w:type="dxa"/>
            <w:tcBorders>
              <w:top w:val="nil"/>
              <w:bottom w:val="nil"/>
            </w:tcBorders>
          </w:tcPr>
          <w:p w14:paraId="5D779B8E" w14:textId="77777777" w:rsidR="00CD2CBB" w:rsidRDefault="00CD2CBB">
            <w:pPr>
              <w:pStyle w:val="TableParagraph"/>
              <w:ind w:left="0"/>
              <w:rPr>
                <w:rFonts w:ascii="Times New Roman"/>
              </w:rPr>
            </w:pPr>
          </w:p>
        </w:tc>
        <w:tc>
          <w:tcPr>
            <w:tcW w:w="1312" w:type="dxa"/>
            <w:tcBorders>
              <w:top w:val="nil"/>
              <w:bottom w:val="nil"/>
            </w:tcBorders>
          </w:tcPr>
          <w:p w14:paraId="50978D46" w14:textId="77777777" w:rsidR="00CD2CBB" w:rsidRDefault="00CD2CBB">
            <w:pPr>
              <w:pStyle w:val="TableParagraph"/>
              <w:ind w:left="0"/>
              <w:rPr>
                <w:rFonts w:ascii="Times New Roman"/>
              </w:rPr>
            </w:pPr>
          </w:p>
        </w:tc>
        <w:tc>
          <w:tcPr>
            <w:tcW w:w="1650" w:type="dxa"/>
            <w:tcBorders>
              <w:top w:val="nil"/>
              <w:bottom w:val="nil"/>
            </w:tcBorders>
          </w:tcPr>
          <w:p w14:paraId="6113857A" w14:textId="77777777" w:rsidR="00CD2CBB" w:rsidRDefault="001E2393">
            <w:pPr>
              <w:pStyle w:val="TableParagraph"/>
              <w:spacing w:before="16"/>
              <w:rPr>
                <w:sz w:val="24"/>
              </w:rPr>
            </w:pPr>
            <w:r>
              <w:rPr>
                <w:spacing w:val="-2"/>
                <w:sz w:val="24"/>
              </w:rPr>
              <w:t>applies</w:t>
            </w:r>
          </w:p>
        </w:tc>
        <w:tc>
          <w:tcPr>
            <w:tcW w:w="1710" w:type="dxa"/>
            <w:tcBorders>
              <w:top w:val="nil"/>
              <w:bottom w:val="nil"/>
            </w:tcBorders>
          </w:tcPr>
          <w:p w14:paraId="44F48B5C" w14:textId="77777777" w:rsidR="00CD2CBB" w:rsidRDefault="001E2393">
            <w:pPr>
              <w:pStyle w:val="TableParagraph"/>
              <w:spacing w:before="16"/>
              <w:rPr>
                <w:sz w:val="24"/>
              </w:rPr>
            </w:pPr>
            <w:r>
              <w:rPr>
                <w:spacing w:val="-2"/>
                <w:sz w:val="24"/>
              </w:rPr>
              <w:t>appropriate</w:t>
            </w:r>
          </w:p>
        </w:tc>
        <w:tc>
          <w:tcPr>
            <w:tcW w:w="1650" w:type="dxa"/>
            <w:tcBorders>
              <w:top w:val="nil"/>
              <w:bottom w:val="nil"/>
            </w:tcBorders>
          </w:tcPr>
          <w:p w14:paraId="749333CB" w14:textId="77777777" w:rsidR="00CD2CBB" w:rsidRDefault="001E2393">
            <w:pPr>
              <w:pStyle w:val="TableParagraph"/>
              <w:spacing w:before="16"/>
              <w:rPr>
                <w:sz w:val="24"/>
              </w:rPr>
            </w:pPr>
            <w:r>
              <w:rPr>
                <w:sz w:val="24"/>
              </w:rPr>
              <w:t xml:space="preserve">application </w:t>
            </w:r>
            <w:r>
              <w:rPr>
                <w:spacing w:val="-5"/>
                <w:sz w:val="24"/>
              </w:rPr>
              <w:t>of</w:t>
            </w:r>
          </w:p>
        </w:tc>
        <w:tc>
          <w:tcPr>
            <w:tcW w:w="1650" w:type="dxa"/>
            <w:tcBorders>
              <w:top w:val="nil"/>
              <w:bottom w:val="nil"/>
            </w:tcBorders>
          </w:tcPr>
          <w:p w14:paraId="4E36D7C0" w14:textId="77777777" w:rsidR="00CD2CBB" w:rsidRDefault="001E2393">
            <w:pPr>
              <w:pStyle w:val="TableParagraph"/>
              <w:spacing w:before="16"/>
              <w:rPr>
                <w:sz w:val="24"/>
              </w:rPr>
            </w:pPr>
            <w:r>
              <w:rPr>
                <w:spacing w:val="-2"/>
                <w:sz w:val="24"/>
              </w:rPr>
              <w:t>relevant</w:t>
            </w:r>
          </w:p>
        </w:tc>
      </w:tr>
      <w:tr w:rsidR="00CD2CBB" w14:paraId="7457246D" w14:textId="77777777">
        <w:trPr>
          <w:trHeight w:val="634"/>
        </w:trPr>
        <w:tc>
          <w:tcPr>
            <w:tcW w:w="1626" w:type="dxa"/>
            <w:tcBorders>
              <w:top w:val="nil"/>
              <w:bottom w:val="nil"/>
            </w:tcBorders>
          </w:tcPr>
          <w:p w14:paraId="74CB8E5A" w14:textId="77777777" w:rsidR="00CD2CBB" w:rsidRDefault="001E2393">
            <w:pPr>
              <w:pStyle w:val="TableParagraph"/>
              <w:spacing w:before="58"/>
              <w:ind w:left="172" w:right="159" w:firstLine="53"/>
              <w:rPr>
                <w:sz w:val="24"/>
              </w:rPr>
            </w:pPr>
            <w:r>
              <w:rPr>
                <w:spacing w:val="-2"/>
                <w:sz w:val="24"/>
              </w:rPr>
              <w:t xml:space="preserve">Application </w:t>
            </w:r>
            <w:r>
              <w:rPr>
                <w:sz w:val="24"/>
              </w:rPr>
              <w:t xml:space="preserve">of </w:t>
            </w:r>
            <w:r>
              <w:rPr>
                <w:spacing w:val="-2"/>
                <w:sz w:val="24"/>
              </w:rPr>
              <w:t>Concepts</w:t>
            </w:r>
          </w:p>
        </w:tc>
        <w:tc>
          <w:tcPr>
            <w:tcW w:w="1312" w:type="dxa"/>
            <w:tcBorders>
              <w:top w:val="nil"/>
              <w:bottom w:val="nil"/>
            </w:tcBorders>
          </w:tcPr>
          <w:p w14:paraId="402118BE" w14:textId="77777777" w:rsidR="00CD2CBB" w:rsidRDefault="001E2393">
            <w:pPr>
              <w:pStyle w:val="TableParagraph"/>
              <w:spacing w:before="196"/>
              <w:ind w:left="9"/>
              <w:jc w:val="center"/>
              <w:rPr>
                <w:sz w:val="24"/>
              </w:rPr>
            </w:pPr>
            <w:r>
              <w:rPr>
                <w:spacing w:val="-5"/>
                <w:sz w:val="24"/>
              </w:rPr>
              <w:t>25</w:t>
            </w:r>
          </w:p>
        </w:tc>
        <w:tc>
          <w:tcPr>
            <w:tcW w:w="1650" w:type="dxa"/>
            <w:tcBorders>
              <w:top w:val="nil"/>
              <w:bottom w:val="nil"/>
            </w:tcBorders>
          </w:tcPr>
          <w:p w14:paraId="50BF0937" w14:textId="77777777" w:rsidR="00CD2CBB" w:rsidRDefault="001E2393">
            <w:pPr>
              <w:pStyle w:val="TableParagraph"/>
              <w:spacing w:before="16"/>
              <w:rPr>
                <w:sz w:val="24"/>
              </w:rPr>
            </w:pPr>
            <w:r>
              <w:rPr>
                <w:spacing w:val="-2"/>
                <w:sz w:val="24"/>
              </w:rPr>
              <w:t>relevant</w:t>
            </w:r>
          </w:p>
          <w:p w14:paraId="4BD154CD" w14:textId="77777777" w:rsidR="00CD2CBB" w:rsidRDefault="001E2393">
            <w:pPr>
              <w:pStyle w:val="TableParagraph"/>
              <w:spacing w:before="42"/>
              <w:rPr>
                <w:sz w:val="24"/>
              </w:rPr>
            </w:pPr>
            <w:r>
              <w:rPr>
                <w:sz w:val="24"/>
              </w:rPr>
              <w:t xml:space="preserve">concepts </w:t>
            </w:r>
            <w:r>
              <w:rPr>
                <w:spacing w:val="-5"/>
                <w:sz w:val="24"/>
              </w:rPr>
              <w:t>to</w:t>
            </w:r>
          </w:p>
        </w:tc>
        <w:tc>
          <w:tcPr>
            <w:tcW w:w="1710" w:type="dxa"/>
            <w:tcBorders>
              <w:top w:val="nil"/>
              <w:bottom w:val="nil"/>
            </w:tcBorders>
          </w:tcPr>
          <w:p w14:paraId="38AF23CD" w14:textId="77777777" w:rsidR="00CD2CBB" w:rsidRDefault="001E2393">
            <w:pPr>
              <w:pStyle w:val="TableParagraph"/>
              <w:spacing w:before="16"/>
              <w:rPr>
                <w:sz w:val="24"/>
              </w:rPr>
            </w:pPr>
            <w:r>
              <w:rPr>
                <w:sz w:val="24"/>
              </w:rPr>
              <w:t xml:space="preserve">concepts </w:t>
            </w:r>
            <w:r>
              <w:rPr>
                <w:spacing w:val="-4"/>
                <w:sz w:val="24"/>
              </w:rPr>
              <w:t>with</w:t>
            </w:r>
          </w:p>
          <w:p w14:paraId="31FD3575" w14:textId="77777777" w:rsidR="00CD2CBB" w:rsidRDefault="001E2393">
            <w:pPr>
              <w:pStyle w:val="TableParagraph"/>
              <w:spacing w:before="42"/>
              <w:rPr>
                <w:sz w:val="24"/>
              </w:rPr>
            </w:pPr>
            <w:r>
              <w:rPr>
                <w:sz w:val="24"/>
              </w:rPr>
              <w:t xml:space="preserve">minor </w:t>
            </w:r>
            <w:r>
              <w:rPr>
                <w:spacing w:val="-4"/>
                <w:sz w:val="24"/>
              </w:rPr>
              <w:t>gaps</w:t>
            </w:r>
          </w:p>
        </w:tc>
        <w:tc>
          <w:tcPr>
            <w:tcW w:w="1650" w:type="dxa"/>
            <w:tcBorders>
              <w:top w:val="nil"/>
              <w:bottom w:val="nil"/>
            </w:tcBorders>
          </w:tcPr>
          <w:p w14:paraId="59F89601" w14:textId="77777777" w:rsidR="00CD2CBB" w:rsidRDefault="001E2393">
            <w:pPr>
              <w:pStyle w:val="TableParagraph"/>
              <w:spacing w:before="16"/>
              <w:rPr>
                <w:sz w:val="24"/>
              </w:rPr>
            </w:pPr>
            <w:r>
              <w:rPr>
                <w:spacing w:val="-2"/>
                <w:sz w:val="24"/>
              </w:rPr>
              <w:t>concepts</w:t>
            </w:r>
          </w:p>
        </w:tc>
        <w:tc>
          <w:tcPr>
            <w:tcW w:w="1650" w:type="dxa"/>
            <w:tcBorders>
              <w:top w:val="nil"/>
              <w:bottom w:val="nil"/>
            </w:tcBorders>
          </w:tcPr>
          <w:p w14:paraId="309F8FA9" w14:textId="77777777" w:rsidR="00CD2CBB" w:rsidRDefault="001E2393">
            <w:pPr>
              <w:pStyle w:val="TableParagraph"/>
              <w:spacing w:before="16"/>
              <w:rPr>
                <w:sz w:val="24"/>
              </w:rPr>
            </w:pPr>
            <w:r>
              <w:rPr>
                <w:spacing w:val="-2"/>
                <w:sz w:val="24"/>
              </w:rPr>
              <w:t>concepts</w:t>
            </w:r>
          </w:p>
        </w:tc>
      </w:tr>
      <w:tr w:rsidR="00CD2CBB" w14:paraId="7E42AFD5" w14:textId="77777777">
        <w:trPr>
          <w:trHeight w:val="317"/>
        </w:trPr>
        <w:tc>
          <w:tcPr>
            <w:tcW w:w="1626" w:type="dxa"/>
            <w:tcBorders>
              <w:top w:val="nil"/>
              <w:bottom w:val="nil"/>
            </w:tcBorders>
          </w:tcPr>
          <w:p w14:paraId="4E1D683A" w14:textId="77777777" w:rsidR="00CD2CBB" w:rsidRDefault="00CD2CBB">
            <w:pPr>
              <w:pStyle w:val="TableParagraph"/>
              <w:ind w:left="0"/>
              <w:rPr>
                <w:rFonts w:ascii="Times New Roman"/>
              </w:rPr>
            </w:pPr>
          </w:p>
        </w:tc>
        <w:tc>
          <w:tcPr>
            <w:tcW w:w="1312" w:type="dxa"/>
            <w:tcBorders>
              <w:top w:val="nil"/>
              <w:bottom w:val="nil"/>
            </w:tcBorders>
          </w:tcPr>
          <w:p w14:paraId="59345202" w14:textId="77777777" w:rsidR="00CD2CBB" w:rsidRDefault="00CD2CBB">
            <w:pPr>
              <w:pStyle w:val="TableParagraph"/>
              <w:ind w:left="0"/>
              <w:rPr>
                <w:rFonts w:ascii="Times New Roman"/>
              </w:rPr>
            </w:pPr>
          </w:p>
        </w:tc>
        <w:tc>
          <w:tcPr>
            <w:tcW w:w="1650" w:type="dxa"/>
            <w:tcBorders>
              <w:top w:val="nil"/>
              <w:bottom w:val="nil"/>
            </w:tcBorders>
          </w:tcPr>
          <w:p w14:paraId="473B07DE" w14:textId="77777777" w:rsidR="00CD2CBB" w:rsidRDefault="001E2393">
            <w:pPr>
              <w:pStyle w:val="TableParagraph"/>
              <w:spacing w:before="16"/>
              <w:rPr>
                <w:sz w:val="24"/>
              </w:rPr>
            </w:pPr>
            <w:r>
              <w:rPr>
                <w:sz w:val="24"/>
              </w:rPr>
              <w:t xml:space="preserve">analyze </w:t>
            </w:r>
            <w:r>
              <w:rPr>
                <w:spacing w:val="-5"/>
                <w:sz w:val="24"/>
              </w:rPr>
              <w:t>the</w:t>
            </w:r>
          </w:p>
        </w:tc>
        <w:tc>
          <w:tcPr>
            <w:tcW w:w="1710" w:type="dxa"/>
            <w:tcBorders>
              <w:top w:val="nil"/>
              <w:bottom w:val="nil"/>
            </w:tcBorders>
          </w:tcPr>
          <w:p w14:paraId="3EA9B421" w14:textId="77777777" w:rsidR="00CD2CBB" w:rsidRDefault="00CD2CBB">
            <w:pPr>
              <w:pStyle w:val="TableParagraph"/>
              <w:ind w:left="0"/>
              <w:rPr>
                <w:rFonts w:ascii="Times New Roman"/>
              </w:rPr>
            </w:pPr>
          </w:p>
        </w:tc>
        <w:tc>
          <w:tcPr>
            <w:tcW w:w="1650" w:type="dxa"/>
            <w:tcBorders>
              <w:top w:val="nil"/>
              <w:bottom w:val="nil"/>
            </w:tcBorders>
          </w:tcPr>
          <w:p w14:paraId="0F701FB9" w14:textId="77777777" w:rsidR="00CD2CBB" w:rsidRDefault="00CD2CBB">
            <w:pPr>
              <w:pStyle w:val="TableParagraph"/>
              <w:ind w:left="0"/>
              <w:rPr>
                <w:rFonts w:ascii="Times New Roman"/>
              </w:rPr>
            </w:pPr>
          </w:p>
        </w:tc>
        <w:tc>
          <w:tcPr>
            <w:tcW w:w="1650" w:type="dxa"/>
            <w:tcBorders>
              <w:top w:val="nil"/>
              <w:bottom w:val="nil"/>
            </w:tcBorders>
          </w:tcPr>
          <w:p w14:paraId="5B7DA57E" w14:textId="77777777" w:rsidR="00CD2CBB" w:rsidRDefault="00CD2CBB">
            <w:pPr>
              <w:pStyle w:val="TableParagraph"/>
              <w:ind w:left="0"/>
              <w:rPr>
                <w:rFonts w:ascii="Times New Roman"/>
              </w:rPr>
            </w:pPr>
          </w:p>
        </w:tc>
      </w:tr>
      <w:tr w:rsidR="00CD2CBB" w14:paraId="203517E3" w14:textId="77777777">
        <w:trPr>
          <w:trHeight w:val="334"/>
        </w:trPr>
        <w:tc>
          <w:tcPr>
            <w:tcW w:w="1626" w:type="dxa"/>
            <w:tcBorders>
              <w:top w:val="nil"/>
            </w:tcBorders>
          </w:tcPr>
          <w:p w14:paraId="5F606F25" w14:textId="77777777" w:rsidR="00CD2CBB" w:rsidRDefault="00CD2CBB">
            <w:pPr>
              <w:pStyle w:val="TableParagraph"/>
              <w:ind w:left="0"/>
              <w:rPr>
                <w:rFonts w:ascii="Times New Roman"/>
              </w:rPr>
            </w:pPr>
          </w:p>
        </w:tc>
        <w:tc>
          <w:tcPr>
            <w:tcW w:w="1312" w:type="dxa"/>
            <w:tcBorders>
              <w:top w:val="nil"/>
            </w:tcBorders>
          </w:tcPr>
          <w:p w14:paraId="1194C685" w14:textId="77777777" w:rsidR="00CD2CBB" w:rsidRDefault="00CD2CBB">
            <w:pPr>
              <w:pStyle w:val="TableParagraph"/>
              <w:ind w:left="0"/>
              <w:rPr>
                <w:rFonts w:ascii="Times New Roman"/>
              </w:rPr>
            </w:pPr>
          </w:p>
        </w:tc>
        <w:tc>
          <w:tcPr>
            <w:tcW w:w="1650" w:type="dxa"/>
            <w:tcBorders>
              <w:top w:val="nil"/>
            </w:tcBorders>
          </w:tcPr>
          <w:p w14:paraId="13909B42" w14:textId="77777777" w:rsidR="00CD2CBB" w:rsidRDefault="001E2393">
            <w:pPr>
              <w:pStyle w:val="TableParagraph"/>
              <w:spacing w:before="16"/>
              <w:rPr>
                <w:sz w:val="24"/>
              </w:rPr>
            </w:pPr>
            <w:r>
              <w:rPr>
                <w:sz w:val="24"/>
              </w:rPr>
              <w:t xml:space="preserve">case </w:t>
            </w:r>
            <w:r>
              <w:rPr>
                <w:spacing w:val="-2"/>
                <w:sz w:val="24"/>
              </w:rPr>
              <w:t>deeply</w:t>
            </w:r>
          </w:p>
        </w:tc>
        <w:tc>
          <w:tcPr>
            <w:tcW w:w="1710" w:type="dxa"/>
            <w:tcBorders>
              <w:top w:val="nil"/>
            </w:tcBorders>
          </w:tcPr>
          <w:p w14:paraId="2DA0FCA2" w14:textId="77777777" w:rsidR="00CD2CBB" w:rsidRDefault="00CD2CBB">
            <w:pPr>
              <w:pStyle w:val="TableParagraph"/>
              <w:ind w:left="0"/>
              <w:rPr>
                <w:rFonts w:ascii="Times New Roman"/>
              </w:rPr>
            </w:pPr>
          </w:p>
        </w:tc>
        <w:tc>
          <w:tcPr>
            <w:tcW w:w="1650" w:type="dxa"/>
            <w:tcBorders>
              <w:top w:val="nil"/>
            </w:tcBorders>
          </w:tcPr>
          <w:p w14:paraId="14089B89" w14:textId="77777777" w:rsidR="00CD2CBB" w:rsidRDefault="00CD2CBB">
            <w:pPr>
              <w:pStyle w:val="TableParagraph"/>
              <w:ind w:left="0"/>
              <w:rPr>
                <w:rFonts w:ascii="Times New Roman"/>
              </w:rPr>
            </w:pPr>
          </w:p>
        </w:tc>
        <w:tc>
          <w:tcPr>
            <w:tcW w:w="1650" w:type="dxa"/>
            <w:tcBorders>
              <w:top w:val="nil"/>
            </w:tcBorders>
          </w:tcPr>
          <w:p w14:paraId="29439197" w14:textId="77777777" w:rsidR="00CD2CBB" w:rsidRDefault="00CD2CBB">
            <w:pPr>
              <w:pStyle w:val="TableParagraph"/>
              <w:ind w:left="0"/>
              <w:rPr>
                <w:rFonts w:ascii="Times New Roman"/>
              </w:rPr>
            </w:pPr>
          </w:p>
        </w:tc>
      </w:tr>
      <w:tr w:rsidR="00CD2CBB" w14:paraId="62A0D63B" w14:textId="77777777">
        <w:trPr>
          <w:trHeight w:val="300"/>
        </w:trPr>
        <w:tc>
          <w:tcPr>
            <w:tcW w:w="1626" w:type="dxa"/>
            <w:tcBorders>
              <w:bottom w:val="nil"/>
            </w:tcBorders>
          </w:tcPr>
          <w:p w14:paraId="2FE224A0" w14:textId="77777777" w:rsidR="00CD2CBB" w:rsidRDefault="00CD2CBB">
            <w:pPr>
              <w:pStyle w:val="TableParagraph"/>
              <w:ind w:left="0"/>
              <w:rPr>
                <w:rFonts w:ascii="Times New Roman"/>
              </w:rPr>
            </w:pPr>
          </w:p>
        </w:tc>
        <w:tc>
          <w:tcPr>
            <w:tcW w:w="1312" w:type="dxa"/>
            <w:tcBorders>
              <w:bottom w:val="nil"/>
            </w:tcBorders>
          </w:tcPr>
          <w:p w14:paraId="11A3DAB4" w14:textId="77777777" w:rsidR="00CD2CBB" w:rsidRDefault="00CD2CBB">
            <w:pPr>
              <w:pStyle w:val="TableParagraph"/>
              <w:ind w:left="0"/>
              <w:rPr>
                <w:rFonts w:ascii="Times New Roman"/>
              </w:rPr>
            </w:pPr>
          </w:p>
        </w:tc>
        <w:tc>
          <w:tcPr>
            <w:tcW w:w="1650" w:type="dxa"/>
            <w:tcBorders>
              <w:bottom w:val="nil"/>
            </w:tcBorders>
          </w:tcPr>
          <w:p w14:paraId="5609F74B" w14:textId="77777777" w:rsidR="00CD2CBB" w:rsidRDefault="001E2393">
            <w:pPr>
              <w:pStyle w:val="TableParagraph"/>
              <w:rPr>
                <w:sz w:val="24"/>
              </w:rPr>
            </w:pPr>
            <w:r>
              <w:rPr>
                <w:sz w:val="24"/>
              </w:rPr>
              <w:t>In-</w:t>
            </w:r>
            <w:r>
              <w:rPr>
                <w:spacing w:val="-2"/>
                <w:sz w:val="24"/>
              </w:rPr>
              <w:t>depth</w:t>
            </w:r>
          </w:p>
        </w:tc>
        <w:tc>
          <w:tcPr>
            <w:tcW w:w="1710" w:type="dxa"/>
            <w:tcBorders>
              <w:bottom w:val="nil"/>
            </w:tcBorders>
          </w:tcPr>
          <w:p w14:paraId="5760D229" w14:textId="77777777" w:rsidR="00CD2CBB" w:rsidRDefault="001E2393">
            <w:pPr>
              <w:pStyle w:val="TableParagraph"/>
              <w:rPr>
                <w:sz w:val="24"/>
              </w:rPr>
            </w:pPr>
            <w:r>
              <w:rPr>
                <w:spacing w:val="-4"/>
                <w:sz w:val="24"/>
              </w:rPr>
              <w:t>Good</w:t>
            </w:r>
          </w:p>
        </w:tc>
        <w:tc>
          <w:tcPr>
            <w:tcW w:w="1650" w:type="dxa"/>
            <w:tcBorders>
              <w:bottom w:val="nil"/>
            </w:tcBorders>
          </w:tcPr>
          <w:p w14:paraId="386B4789" w14:textId="77777777" w:rsidR="00CD2CBB" w:rsidRDefault="001E2393">
            <w:pPr>
              <w:pStyle w:val="TableParagraph"/>
              <w:rPr>
                <w:sz w:val="24"/>
              </w:rPr>
            </w:pPr>
            <w:r>
              <w:rPr>
                <w:spacing w:val="-2"/>
                <w:sz w:val="24"/>
              </w:rPr>
              <w:t>Basic</w:t>
            </w:r>
          </w:p>
        </w:tc>
        <w:tc>
          <w:tcPr>
            <w:tcW w:w="1650" w:type="dxa"/>
            <w:tcBorders>
              <w:bottom w:val="nil"/>
            </w:tcBorders>
          </w:tcPr>
          <w:p w14:paraId="06A4280B" w14:textId="77777777" w:rsidR="00CD2CBB" w:rsidRDefault="001E2393">
            <w:pPr>
              <w:pStyle w:val="TableParagraph"/>
              <w:rPr>
                <w:sz w:val="24"/>
              </w:rPr>
            </w:pPr>
            <w:r>
              <w:rPr>
                <w:sz w:val="24"/>
              </w:rPr>
              <w:t xml:space="preserve">Weak or </w:t>
            </w:r>
            <w:r>
              <w:rPr>
                <w:spacing w:val="-5"/>
                <w:sz w:val="24"/>
              </w:rPr>
              <w:t>no</w:t>
            </w:r>
          </w:p>
        </w:tc>
      </w:tr>
      <w:tr w:rsidR="00CD2CBB" w14:paraId="3907B0DE" w14:textId="77777777">
        <w:trPr>
          <w:trHeight w:val="317"/>
        </w:trPr>
        <w:tc>
          <w:tcPr>
            <w:tcW w:w="1626" w:type="dxa"/>
            <w:tcBorders>
              <w:top w:val="nil"/>
              <w:bottom w:val="nil"/>
            </w:tcBorders>
          </w:tcPr>
          <w:p w14:paraId="4F478407" w14:textId="77777777" w:rsidR="00CD2CBB" w:rsidRDefault="00CD2CBB">
            <w:pPr>
              <w:pStyle w:val="TableParagraph"/>
              <w:ind w:left="0"/>
              <w:rPr>
                <w:rFonts w:ascii="Times New Roman"/>
              </w:rPr>
            </w:pPr>
          </w:p>
        </w:tc>
        <w:tc>
          <w:tcPr>
            <w:tcW w:w="1312" w:type="dxa"/>
            <w:tcBorders>
              <w:top w:val="nil"/>
              <w:bottom w:val="nil"/>
            </w:tcBorders>
          </w:tcPr>
          <w:p w14:paraId="05A0DE48" w14:textId="77777777" w:rsidR="00CD2CBB" w:rsidRDefault="00CD2CBB">
            <w:pPr>
              <w:pStyle w:val="TableParagraph"/>
              <w:ind w:left="0"/>
              <w:rPr>
                <w:rFonts w:ascii="Times New Roman"/>
              </w:rPr>
            </w:pPr>
          </w:p>
        </w:tc>
        <w:tc>
          <w:tcPr>
            <w:tcW w:w="1650" w:type="dxa"/>
            <w:tcBorders>
              <w:top w:val="nil"/>
              <w:bottom w:val="nil"/>
            </w:tcBorders>
          </w:tcPr>
          <w:p w14:paraId="077C2C8D" w14:textId="77777777" w:rsidR="00CD2CBB" w:rsidRDefault="001E2393">
            <w:pPr>
              <w:pStyle w:val="TableParagraph"/>
              <w:spacing w:before="16"/>
              <w:rPr>
                <w:sz w:val="24"/>
              </w:rPr>
            </w:pPr>
            <w:r>
              <w:rPr>
                <w:sz w:val="24"/>
              </w:rPr>
              <w:t xml:space="preserve">analysis </w:t>
            </w:r>
            <w:r>
              <w:rPr>
                <w:spacing w:val="-4"/>
                <w:sz w:val="24"/>
              </w:rPr>
              <w:t>with</w:t>
            </w:r>
          </w:p>
        </w:tc>
        <w:tc>
          <w:tcPr>
            <w:tcW w:w="1710" w:type="dxa"/>
            <w:tcBorders>
              <w:top w:val="nil"/>
              <w:bottom w:val="nil"/>
            </w:tcBorders>
          </w:tcPr>
          <w:p w14:paraId="41C5E022" w14:textId="77777777" w:rsidR="00CD2CBB" w:rsidRDefault="001E2393">
            <w:pPr>
              <w:pStyle w:val="TableParagraph"/>
              <w:spacing w:before="16"/>
              <w:rPr>
                <w:sz w:val="24"/>
              </w:rPr>
            </w:pPr>
            <w:r>
              <w:rPr>
                <w:sz w:val="24"/>
              </w:rPr>
              <w:t xml:space="preserve">analysis </w:t>
            </w:r>
            <w:r>
              <w:rPr>
                <w:spacing w:val="-4"/>
                <w:sz w:val="24"/>
              </w:rPr>
              <w:t>with</w:t>
            </w:r>
          </w:p>
        </w:tc>
        <w:tc>
          <w:tcPr>
            <w:tcW w:w="1650" w:type="dxa"/>
            <w:tcBorders>
              <w:top w:val="nil"/>
              <w:bottom w:val="nil"/>
            </w:tcBorders>
          </w:tcPr>
          <w:p w14:paraId="5F345A0E" w14:textId="77777777" w:rsidR="00CD2CBB" w:rsidRDefault="001E2393">
            <w:pPr>
              <w:pStyle w:val="TableParagraph"/>
              <w:spacing w:before="16"/>
              <w:rPr>
                <w:sz w:val="24"/>
              </w:rPr>
            </w:pPr>
            <w:r>
              <w:rPr>
                <w:sz w:val="24"/>
              </w:rPr>
              <w:t xml:space="preserve">analysis </w:t>
            </w:r>
            <w:r>
              <w:rPr>
                <w:spacing w:val="-4"/>
                <w:sz w:val="24"/>
              </w:rPr>
              <w:t>with</w:t>
            </w:r>
          </w:p>
        </w:tc>
        <w:tc>
          <w:tcPr>
            <w:tcW w:w="1650" w:type="dxa"/>
            <w:tcBorders>
              <w:top w:val="nil"/>
              <w:bottom w:val="nil"/>
            </w:tcBorders>
          </w:tcPr>
          <w:p w14:paraId="766FC5E4" w14:textId="77777777" w:rsidR="00CD2CBB" w:rsidRDefault="001E2393">
            <w:pPr>
              <w:pStyle w:val="TableParagraph"/>
              <w:spacing w:before="16"/>
              <w:rPr>
                <w:sz w:val="24"/>
              </w:rPr>
            </w:pPr>
            <w:r>
              <w:rPr>
                <w:spacing w:val="-2"/>
                <w:sz w:val="24"/>
              </w:rPr>
              <w:t>analysis;</w:t>
            </w:r>
          </w:p>
        </w:tc>
      </w:tr>
      <w:tr w:rsidR="00CD2CBB" w14:paraId="09E49B92" w14:textId="77777777">
        <w:trPr>
          <w:trHeight w:val="327"/>
        </w:trPr>
        <w:tc>
          <w:tcPr>
            <w:tcW w:w="1626" w:type="dxa"/>
            <w:tcBorders>
              <w:top w:val="nil"/>
              <w:bottom w:val="nil"/>
            </w:tcBorders>
          </w:tcPr>
          <w:p w14:paraId="771903FF" w14:textId="77777777" w:rsidR="00CD2CBB" w:rsidRDefault="001E2393">
            <w:pPr>
              <w:pStyle w:val="TableParagraph"/>
              <w:spacing w:before="37" w:line="270" w:lineRule="exact"/>
              <w:ind w:left="9"/>
              <w:jc w:val="center"/>
              <w:rPr>
                <w:sz w:val="24"/>
              </w:rPr>
            </w:pPr>
            <w:r>
              <w:rPr>
                <w:spacing w:val="-2"/>
                <w:sz w:val="24"/>
              </w:rPr>
              <w:t>Analysis</w:t>
            </w:r>
          </w:p>
        </w:tc>
        <w:tc>
          <w:tcPr>
            <w:tcW w:w="1312" w:type="dxa"/>
            <w:tcBorders>
              <w:top w:val="nil"/>
              <w:bottom w:val="nil"/>
            </w:tcBorders>
          </w:tcPr>
          <w:p w14:paraId="15BB3531" w14:textId="77777777" w:rsidR="00CD2CBB" w:rsidRDefault="001E2393">
            <w:pPr>
              <w:pStyle w:val="TableParagraph"/>
              <w:spacing w:before="37" w:line="270" w:lineRule="exact"/>
              <w:ind w:left="9"/>
              <w:jc w:val="center"/>
              <w:rPr>
                <w:sz w:val="24"/>
              </w:rPr>
            </w:pPr>
            <w:r>
              <w:rPr>
                <w:spacing w:val="-5"/>
                <w:sz w:val="24"/>
              </w:rPr>
              <w:t>20</w:t>
            </w:r>
          </w:p>
        </w:tc>
        <w:tc>
          <w:tcPr>
            <w:tcW w:w="1650" w:type="dxa"/>
            <w:tcBorders>
              <w:top w:val="nil"/>
              <w:bottom w:val="nil"/>
            </w:tcBorders>
          </w:tcPr>
          <w:p w14:paraId="49F44D7A" w14:textId="77777777" w:rsidR="00CD2CBB" w:rsidRDefault="001E2393">
            <w:pPr>
              <w:pStyle w:val="TableParagraph"/>
              <w:spacing w:before="16"/>
              <w:rPr>
                <w:sz w:val="24"/>
              </w:rPr>
            </w:pPr>
            <w:r>
              <w:rPr>
                <w:spacing w:val="-2"/>
                <w:sz w:val="24"/>
              </w:rPr>
              <w:t>strong</w:t>
            </w:r>
          </w:p>
        </w:tc>
        <w:tc>
          <w:tcPr>
            <w:tcW w:w="1710" w:type="dxa"/>
            <w:tcBorders>
              <w:top w:val="nil"/>
              <w:bottom w:val="nil"/>
            </w:tcBorders>
          </w:tcPr>
          <w:p w14:paraId="3C4D0F65" w14:textId="77777777" w:rsidR="00CD2CBB" w:rsidRDefault="001E2393">
            <w:pPr>
              <w:pStyle w:val="TableParagraph"/>
              <w:spacing w:before="16"/>
              <w:rPr>
                <w:sz w:val="24"/>
              </w:rPr>
            </w:pPr>
            <w:r>
              <w:rPr>
                <w:spacing w:val="-2"/>
                <w:sz w:val="24"/>
              </w:rPr>
              <w:t>logical</w:t>
            </w:r>
          </w:p>
        </w:tc>
        <w:tc>
          <w:tcPr>
            <w:tcW w:w="1650" w:type="dxa"/>
            <w:tcBorders>
              <w:top w:val="nil"/>
              <w:bottom w:val="nil"/>
            </w:tcBorders>
          </w:tcPr>
          <w:p w14:paraId="735479DE" w14:textId="77777777" w:rsidR="00CD2CBB" w:rsidRDefault="001E2393">
            <w:pPr>
              <w:pStyle w:val="TableParagraph"/>
              <w:spacing w:before="16"/>
              <w:rPr>
                <w:sz w:val="24"/>
              </w:rPr>
            </w:pPr>
            <w:r>
              <w:rPr>
                <w:sz w:val="24"/>
              </w:rPr>
              <w:t xml:space="preserve">limited </w:t>
            </w:r>
            <w:r>
              <w:rPr>
                <w:spacing w:val="-2"/>
                <w:sz w:val="24"/>
              </w:rPr>
              <w:t>depth</w:t>
            </w:r>
          </w:p>
        </w:tc>
        <w:tc>
          <w:tcPr>
            <w:tcW w:w="1650" w:type="dxa"/>
            <w:tcBorders>
              <w:top w:val="nil"/>
              <w:bottom w:val="nil"/>
            </w:tcBorders>
          </w:tcPr>
          <w:p w14:paraId="0AD4343C" w14:textId="77777777" w:rsidR="00CD2CBB" w:rsidRDefault="001E2393">
            <w:pPr>
              <w:pStyle w:val="TableParagraph"/>
              <w:spacing w:before="16"/>
              <w:rPr>
                <w:sz w:val="24"/>
              </w:rPr>
            </w:pPr>
            <w:r>
              <w:rPr>
                <w:spacing w:val="-2"/>
                <w:sz w:val="24"/>
              </w:rPr>
              <w:t>lacks</w:t>
            </w:r>
          </w:p>
        </w:tc>
      </w:tr>
      <w:tr w:rsidR="00CD2CBB" w14:paraId="31583BFD" w14:textId="77777777">
        <w:trPr>
          <w:trHeight w:val="307"/>
        </w:trPr>
        <w:tc>
          <w:tcPr>
            <w:tcW w:w="1626" w:type="dxa"/>
            <w:tcBorders>
              <w:top w:val="nil"/>
              <w:bottom w:val="nil"/>
            </w:tcBorders>
          </w:tcPr>
          <w:p w14:paraId="2230E53E" w14:textId="77777777" w:rsidR="00CD2CBB" w:rsidRDefault="00CD2CBB">
            <w:pPr>
              <w:pStyle w:val="TableParagraph"/>
              <w:ind w:left="0"/>
              <w:rPr>
                <w:rFonts w:ascii="Times New Roman"/>
              </w:rPr>
            </w:pPr>
          </w:p>
        </w:tc>
        <w:tc>
          <w:tcPr>
            <w:tcW w:w="1312" w:type="dxa"/>
            <w:tcBorders>
              <w:top w:val="nil"/>
              <w:bottom w:val="nil"/>
            </w:tcBorders>
          </w:tcPr>
          <w:p w14:paraId="48D72DA6" w14:textId="77777777" w:rsidR="00CD2CBB" w:rsidRDefault="00CD2CBB">
            <w:pPr>
              <w:pStyle w:val="TableParagraph"/>
              <w:ind w:left="0"/>
              <w:rPr>
                <w:rFonts w:ascii="Times New Roman"/>
              </w:rPr>
            </w:pPr>
          </w:p>
        </w:tc>
        <w:tc>
          <w:tcPr>
            <w:tcW w:w="1650" w:type="dxa"/>
            <w:tcBorders>
              <w:top w:val="nil"/>
              <w:bottom w:val="nil"/>
            </w:tcBorders>
          </w:tcPr>
          <w:p w14:paraId="01FF2701" w14:textId="77777777" w:rsidR="00CD2CBB" w:rsidRDefault="001E2393">
            <w:pPr>
              <w:pStyle w:val="TableParagraph"/>
              <w:spacing w:before="6"/>
              <w:rPr>
                <w:sz w:val="24"/>
              </w:rPr>
            </w:pPr>
            <w:r>
              <w:rPr>
                <w:spacing w:val="-2"/>
                <w:sz w:val="24"/>
              </w:rPr>
              <w:t>reasoning</w:t>
            </w:r>
          </w:p>
        </w:tc>
        <w:tc>
          <w:tcPr>
            <w:tcW w:w="1710" w:type="dxa"/>
            <w:tcBorders>
              <w:top w:val="nil"/>
              <w:bottom w:val="nil"/>
            </w:tcBorders>
          </w:tcPr>
          <w:p w14:paraId="348801D8" w14:textId="77777777" w:rsidR="00CD2CBB" w:rsidRDefault="001E2393">
            <w:pPr>
              <w:pStyle w:val="TableParagraph"/>
              <w:spacing w:before="6"/>
              <w:rPr>
                <w:sz w:val="24"/>
              </w:rPr>
            </w:pPr>
            <w:r>
              <w:rPr>
                <w:spacing w:val="-2"/>
                <w:sz w:val="24"/>
              </w:rPr>
              <w:t>reasoning</w:t>
            </w:r>
          </w:p>
        </w:tc>
        <w:tc>
          <w:tcPr>
            <w:tcW w:w="1650" w:type="dxa"/>
            <w:tcBorders>
              <w:top w:val="nil"/>
              <w:bottom w:val="nil"/>
            </w:tcBorders>
          </w:tcPr>
          <w:p w14:paraId="60BB82F3" w14:textId="77777777" w:rsidR="00CD2CBB" w:rsidRDefault="00CD2CBB">
            <w:pPr>
              <w:pStyle w:val="TableParagraph"/>
              <w:ind w:left="0"/>
              <w:rPr>
                <w:rFonts w:ascii="Times New Roman"/>
              </w:rPr>
            </w:pPr>
          </w:p>
        </w:tc>
        <w:tc>
          <w:tcPr>
            <w:tcW w:w="1650" w:type="dxa"/>
            <w:tcBorders>
              <w:top w:val="nil"/>
              <w:bottom w:val="nil"/>
            </w:tcBorders>
          </w:tcPr>
          <w:p w14:paraId="149BA010" w14:textId="77777777" w:rsidR="00CD2CBB" w:rsidRDefault="001E2393">
            <w:pPr>
              <w:pStyle w:val="TableParagraph"/>
              <w:spacing w:before="6"/>
              <w:rPr>
                <w:sz w:val="24"/>
              </w:rPr>
            </w:pPr>
            <w:r>
              <w:rPr>
                <w:spacing w:val="-2"/>
                <w:sz w:val="24"/>
              </w:rPr>
              <w:t>reasoning</w:t>
            </w:r>
          </w:p>
        </w:tc>
      </w:tr>
      <w:tr w:rsidR="00CD2CBB" w14:paraId="2D0F07B6" w14:textId="77777777">
        <w:trPr>
          <w:trHeight w:val="334"/>
        </w:trPr>
        <w:tc>
          <w:tcPr>
            <w:tcW w:w="1626" w:type="dxa"/>
            <w:tcBorders>
              <w:top w:val="nil"/>
            </w:tcBorders>
          </w:tcPr>
          <w:p w14:paraId="210218E7" w14:textId="77777777" w:rsidR="00CD2CBB" w:rsidRDefault="00CD2CBB">
            <w:pPr>
              <w:pStyle w:val="TableParagraph"/>
              <w:ind w:left="0"/>
              <w:rPr>
                <w:rFonts w:ascii="Times New Roman"/>
              </w:rPr>
            </w:pPr>
          </w:p>
        </w:tc>
        <w:tc>
          <w:tcPr>
            <w:tcW w:w="1312" w:type="dxa"/>
            <w:tcBorders>
              <w:top w:val="nil"/>
            </w:tcBorders>
          </w:tcPr>
          <w:p w14:paraId="68820E0A" w14:textId="77777777" w:rsidR="00CD2CBB" w:rsidRDefault="00CD2CBB">
            <w:pPr>
              <w:pStyle w:val="TableParagraph"/>
              <w:ind w:left="0"/>
              <w:rPr>
                <w:rFonts w:ascii="Times New Roman"/>
              </w:rPr>
            </w:pPr>
          </w:p>
        </w:tc>
        <w:tc>
          <w:tcPr>
            <w:tcW w:w="1650" w:type="dxa"/>
            <w:tcBorders>
              <w:top w:val="nil"/>
            </w:tcBorders>
          </w:tcPr>
          <w:p w14:paraId="60617158" w14:textId="77777777" w:rsidR="00CD2CBB" w:rsidRDefault="001E2393">
            <w:pPr>
              <w:pStyle w:val="TableParagraph"/>
              <w:spacing w:before="16"/>
              <w:rPr>
                <w:sz w:val="24"/>
              </w:rPr>
            </w:pPr>
            <w:r>
              <w:rPr>
                <w:sz w:val="24"/>
              </w:rPr>
              <w:t xml:space="preserve">and </w:t>
            </w:r>
            <w:r>
              <w:rPr>
                <w:spacing w:val="-2"/>
                <w:sz w:val="24"/>
              </w:rPr>
              <w:t>insights</w:t>
            </w:r>
          </w:p>
        </w:tc>
        <w:tc>
          <w:tcPr>
            <w:tcW w:w="1710" w:type="dxa"/>
            <w:tcBorders>
              <w:top w:val="nil"/>
            </w:tcBorders>
          </w:tcPr>
          <w:p w14:paraId="15462366" w14:textId="77777777" w:rsidR="00CD2CBB" w:rsidRDefault="00CD2CBB">
            <w:pPr>
              <w:pStyle w:val="TableParagraph"/>
              <w:ind w:left="0"/>
              <w:rPr>
                <w:rFonts w:ascii="Times New Roman"/>
              </w:rPr>
            </w:pPr>
          </w:p>
        </w:tc>
        <w:tc>
          <w:tcPr>
            <w:tcW w:w="1650" w:type="dxa"/>
            <w:tcBorders>
              <w:top w:val="nil"/>
            </w:tcBorders>
          </w:tcPr>
          <w:p w14:paraId="3EC8BF25" w14:textId="77777777" w:rsidR="00CD2CBB" w:rsidRDefault="00CD2CBB">
            <w:pPr>
              <w:pStyle w:val="TableParagraph"/>
              <w:ind w:left="0"/>
              <w:rPr>
                <w:rFonts w:ascii="Times New Roman"/>
              </w:rPr>
            </w:pPr>
          </w:p>
        </w:tc>
        <w:tc>
          <w:tcPr>
            <w:tcW w:w="1650" w:type="dxa"/>
            <w:tcBorders>
              <w:top w:val="nil"/>
            </w:tcBorders>
          </w:tcPr>
          <w:p w14:paraId="3659C609" w14:textId="77777777" w:rsidR="00CD2CBB" w:rsidRDefault="00CD2CBB">
            <w:pPr>
              <w:pStyle w:val="TableParagraph"/>
              <w:ind w:left="0"/>
              <w:rPr>
                <w:rFonts w:ascii="Times New Roman"/>
              </w:rPr>
            </w:pPr>
          </w:p>
        </w:tc>
      </w:tr>
      <w:tr w:rsidR="00CD2CBB" w14:paraId="5BA38BEB" w14:textId="77777777">
        <w:trPr>
          <w:trHeight w:val="300"/>
        </w:trPr>
        <w:tc>
          <w:tcPr>
            <w:tcW w:w="1626" w:type="dxa"/>
            <w:tcBorders>
              <w:bottom w:val="nil"/>
            </w:tcBorders>
          </w:tcPr>
          <w:p w14:paraId="34A78CB0" w14:textId="77777777" w:rsidR="00CD2CBB" w:rsidRDefault="00CD2CBB">
            <w:pPr>
              <w:pStyle w:val="TableParagraph"/>
              <w:ind w:left="0"/>
              <w:rPr>
                <w:rFonts w:ascii="Times New Roman"/>
              </w:rPr>
            </w:pPr>
          </w:p>
        </w:tc>
        <w:tc>
          <w:tcPr>
            <w:tcW w:w="1312" w:type="dxa"/>
            <w:tcBorders>
              <w:bottom w:val="nil"/>
            </w:tcBorders>
          </w:tcPr>
          <w:p w14:paraId="1ACCFEED" w14:textId="77777777" w:rsidR="00CD2CBB" w:rsidRDefault="00CD2CBB">
            <w:pPr>
              <w:pStyle w:val="TableParagraph"/>
              <w:ind w:left="0"/>
              <w:rPr>
                <w:rFonts w:ascii="Times New Roman"/>
              </w:rPr>
            </w:pPr>
          </w:p>
        </w:tc>
        <w:tc>
          <w:tcPr>
            <w:tcW w:w="1650" w:type="dxa"/>
            <w:tcBorders>
              <w:bottom w:val="nil"/>
            </w:tcBorders>
          </w:tcPr>
          <w:p w14:paraId="455C8C69" w14:textId="77777777" w:rsidR="00CD2CBB" w:rsidRDefault="001E2393">
            <w:pPr>
              <w:pStyle w:val="TableParagraph"/>
              <w:rPr>
                <w:sz w:val="24"/>
              </w:rPr>
            </w:pPr>
            <w:r>
              <w:rPr>
                <w:spacing w:val="-2"/>
                <w:sz w:val="24"/>
              </w:rPr>
              <w:t>Innovative,</w:t>
            </w:r>
          </w:p>
        </w:tc>
        <w:tc>
          <w:tcPr>
            <w:tcW w:w="1710" w:type="dxa"/>
            <w:tcBorders>
              <w:bottom w:val="nil"/>
            </w:tcBorders>
          </w:tcPr>
          <w:p w14:paraId="0A836879" w14:textId="77777777" w:rsidR="00CD2CBB" w:rsidRDefault="001E2393">
            <w:pPr>
              <w:pStyle w:val="TableParagraph"/>
              <w:rPr>
                <w:sz w:val="24"/>
              </w:rPr>
            </w:pPr>
            <w:r>
              <w:rPr>
                <w:spacing w:val="-2"/>
                <w:sz w:val="24"/>
              </w:rPr>
              <w:t>Logical</w:t>
            </w:r>
          </w:p>
        </w:tc>
        <w:tc>
          <w:tcPr>
            <w:tcW w:w="1650" w:type="dxa"/>
            <w:tcBorders>
              <w:bottom w:val="nil"/>
            </w:tcBorders>
          </w:tcPr>
          <w:p w14:paraId="6E4B92A4" w14:textId="77777777" w:rsidR="00CD2CBB" w:rsidRDefault="001E2393">
            <w:pPr>
              <w:pStyle w:val="TableParagraph"/>
              <w:rPr>
                <w:sz w:val="24"/>
              </w:rPr>
            </w:pPr>
            <w:r>
              <w:rPr>
                <w:spacing w:val="-2"/>
                <w:sz w:val="24"/>
              </w:rPr>
              <w:t>Basic</w:t>
            </w:r>
          </w:p>
        </w:tc>
        <w:tc>
          <w:tcPr>
            <w:tcW w:w="1650" w:type="dxa"/>
            <w:tcBorders>
              <w:bottom w:val="nil"/>
            </w:tcBorders>
          </w:tcPr>
          <w:p w14:paraId="64458F9E" w14:textId="77777777" w:rsidR="00CD2CBB" w:rsidRDefault="001E2393">
            <w:pPr>
              <w:pStyle w:val="TableParagraph"/>
              <w:rPr>
                <w:sz w:val="24"/>
              </w:rPr>
            </w:pPr>
            <w:r>
              <w:rPr>
                <w:sz w:val="24"/>
              </w:rPr>
              <w:t xml:space="preserve">Incorrect </w:t>
            </w:r>
            <w:r>
              <w:rPr>
                <w:spacing w:val="-5"/>
                <w:sz w:val="24"/>
              </w:rPr>
              <w:t>or</w:t>
            </w:r>
          </w:p>
        </w:tc>
      </w:tr>
      <w:tr w:rsidR="00CD2CBB" w14:paraId="54B12F1A" w14:textId="77777777">
        <w:trPr>
          <w:trHeight w:val="952"/>
        </w:trPr>
        <w:tc>
          <w:tcPr>
            <w:tcW w:w="1626" w:type="dxa"/>
            <w:tcBorders>
              <w:top w:val="nil"/>
              <w:bottom w:val="nil"/>
            </w:tcBorders>
          </w:tcPr>
          <w:p w14:paraId="2C3BA950" w14:textId="77777777" w:rsidR="00CD2CBB" w:rsidRDefault="001E2393">
            <w:pPr>
              <w:pStyle w:val="TableParagraph"/>
              <w:spacing w:before="217"/>
              <w:ind w:left="439" w:right="366" w:hanging="61"/>
              <w:rPr>
                <w:sz w:val="24"/>
              </w:rPr>
            </w:pPr>
            <w:r>
              <w:rPr>
                <w:spacing w:val="-2"/>
                <w:sz w:val="24"/>
              </w:rPr>
              <w:t>Solution Design</w:t>
            </w:r>
          </w:p>
        </w:tc>
        <w:tc>
          <w:tcPr>
            <w:tcW w:w="1312" w:type="dxa"/>
            <w:tcBorders>
              <w:top w:val="nil"/>
              <w:bottom w:val="nil"/>
            </w:tcBorders>
          </w:tcPr>
          <w:p w14:paraId="07DB2DF8" w14:textId="77777777" w:rsidR="00CD2CBB" w:rsidRDefault="00CD2CBB">
            <w:pPr>
              <w:pStyle w:val="TableParagraph"/>
              <w:spacing w:before="78"/>
              <w:ind w:left="0"/>
              <w:rPr>
                <w:rFonts w:ascii="Arial"/>
                <w:b/>
                <w:sz w:val="24"/>
              </w:rPr>
            </w:pPr>
          </w:p>
          <w:p w14:paraId="7E7F36A4" w14:textId="77777777" w:rsidR="00CD2CBB" w:rsidRDefault="001E2393">
            <w:pPr>
              <w:pStyle w:val="TableParagraph"/>
              <w:spacing w:before="1"/>
              <w:ind w:left="9"/>
              <w:jc w:val="center"/>
              <w:rPr>
                <w:sz w:val="24"/>
              </w:rPr>
            </w:pPr>
            <w:r>
              <w:rPr>
                <w:spacing w:val="-5"/>
                <w:sz w:val="24"/>
              </w:rPr>
              <w:t>20</w:t>
            </w:r>
          </w:p>
        </w:tc>
        <w:tc>
          <w:tcPr>
            <w:tcW w:w="1650" w:type="dxa"/>
            <w:tcBorders>
              <w:top w:val="nil"/>
              <w:bottom w:val="nil"/>
            </w:tcBorders>
          </w:tcPr>
          <w:p w14:paraId="71603094" w14:textId="77777777" w:rsidR="00CD2CBB" w:rsidRDefault="001E2393">
            <w:pPr>
              <w:pStyle w:val="TableParagraph"/>
              <w:spacing w:before="16" w:line="276" w:lineRule="auto"/>
              <w:rPr>
                <w:sz w:val="24"/>
              </w:rPr>
            </w:pPr>
            <w:r>
              <w:rPr>
                <w:spacing w:val="-2"/>
                <w:sz w:val="24"/>
              </w:rPr>
              <w:t>feasible solutions</w:t>
            </w:r>
          </w:p>
          <w:p w14:paraId="1234997A" w14:textId="77777777" w:rsidR="00CD2CBB" w:rsidRDefault="001E2393">
            <w:pPr>
              <w:pStyle w:val="TableParagraph"/>
              <w:rPr>
                <w:sz w:val="24"/>
              </w:rPr>
            </w:pPr>
            <w:r>
              <w:rPr>
                <w:sz w:val="24"/>
              </w:rPr>
              <w:t xml:space="preserve">with </w:t>
            </w:r>
            <w:r>
              <w:rPr>
                <w:spacing w:val="-2"/>
                <w:sz w:val="24"/>
              </w:rPr>
              <w:t>strong</w:t>
            </w:r>
          </w:p>
        </w:tc>
        <w:tc>
          <w:tcPr>
            <w:tcW w:w="1710" w:type="dxa"/>
            <w:tcBorders>
              <w:top w:val="nil"/>
              <w:bottom w:val="nil"/>
            </w:tcBorders>
          </w:tcPr>
          <w:p w14:paraId="06F08C9B" w14:textId="77777777" w:rsidR="00CD2CBB" w:rsidRDefault="001E2393">
            <w:pPr>
              <w:pStyle w:val="TableParagraph"/>
              <w:spacing w:before="16" w:line="276" w:lineRule="auto"/>
              <w:ind w:right="141"/>
              <w:rPr>
                <w:sz w:val="24"/>
              </w:rPr>
            </w:pPr>
            <w:r>
              <w:rPr>
                <w:sz w:val="24"/>
              </w:rPr>
              <w:t>solutions</w:t>
            </w:r>
            <w:r>
              <w:rPr>
                <w:spacing w:val="-17"/>
                <w:sz w:val="24"/>
              </w:rPr>
              <w:t xml:space="preserve"> </w:t>
            </w:r>
            <w:r>
              <w:rPr>
                <w:sz w:val="24"/>
              </w:rPr>
              <w:t xml:space="preserve">with </w:t>
            </w:r>
            <w:r>
              <w:rPr>
                <w:spacing w:val="-2"/>
                <w:sz w:val="24"/>
              </w:rPr>
              <w:t>adequate</w:t>
            </w:r>
          </w:p>
          <w:p w14:paraId="554EBB06" w14:textId="77777777" w:rsidR="00CD2CBB" w:rsidRDefault="001E2393">
            <w:pPr>
              <w:pStyle w:val="TableParagraph"/>
              <w:rPr>
                <w:sz w:val="24"/>
              </w:rPr>
            </w:pPr>
            <w:r>
              <w:rPr>
                <w:spacing w:val="-2"/>
                <w:sz w:val="24"/>
              </w:rPr>
              <w:t>justification</w:t>
            </w:r>
          </w:p>
        </w:tc>
        <w:tc>
          <w:tcPr>
            <w:tcW w:w="1650" w:type="dxa"/>
            <w:tcBorders>
              <w:top w:val="nil"/>
              <w:bottom w:val="nil"/>
            </w:tcBorders>
          </w:tcPr>
          <w:p w14:paraId="4869AF2B" w14:textId="77777777" w:rsidR="00CD2CBB" w:rsidRDefault="001E2393">
            <w:pPr>
              <w:pStyle w:val="TableParagraph"/>
              <w:spacing w:before="16" w:line="276" w:lineRule="auto"/>
              <w:ind w:right="467"/>
              <w:rPr>
                <w:sz w:val="24"/>
              </w:rPr>
            </w:pPr>
            <w:r>
              <w:rPr>
                <w:spacing w:val="-2"/>
                <w:sz w:val="24"/>
              </w:rPr>
              <w:t xml:space="preserve">solutions </w:t>
            </w:r>
            <w:r>
              <w:rPr>
                <w:sz w:val="24"/>
              </w:rPr>
              <w:t xml:space="preserve">with </w:t>
            </w:r>
            <w:r>
              <w:rPr>
                <w:spacing w:val="-4"/>
                <w:sz w:val="24"/>
              </w:rPr>
              <w:t>weak</w:t>
            </w:r>
          </w:p>
          <w:p w14:paraId="1971E43B" w14:textId="77777777" w:rsidR="00CD2CBB" w:rsidRDefault="001E2393">
            <w:pPr>
              <w:pStyle w:val="TableParagraph"/>
              <w:rPr>
                <w:sz w:val="24"/>
              </w:rPr>
            </w:pPr>
            <w:r>
              <w:rPr>
                <w:spacing w:val="-2"/>
                <w:sz w:val="24"/>
              </w:rPr>
              <w:t>justification</w:t>
            </w:r>
          </w:p>
        </w:tc>
        <w:tc>
          <w:tcPr>
            <w:tcW w:w="1650" w:type="dxa"/>
            <w:tcBorders>
              <w:top w:val="nil"/>
              <w:bottom w:val="nil"/>
            </w:tcBorders>
          </w:tcPr>
          <w:p w14:paraId="414D7C95" w14:textId="77777777" w:rsidR="00CD2CBB" w:rsidRDefault="001E2393">
            <w:pPr>
              <w:pStyle w:val="TableParagraph"/>
              <w:spacing w:before="16" w:line="276" w:lineRule="auto"/>
              <w:ind w:right="361"/>
              <w:rPr>
                <w:sz w:val="24"/>
              </w:rPr>
            </w:pPr>
            <w:r>
              <w:rPr>
                <w:sz w:val="24"/>
              </w:rPr>
              <w:t>no</w:t>
            </w:r>
            <w:r>
              <w:rPr>
                <w:spacing w:val="-17"/>
                <w:sz w:val="24"/>
              </w:rPr>
              <w:t xml:space="preserve"> </w:t>
            </w:r>
            <w:r>
              <w:rPr>
                <w:sz w:val="24"/>
              </w:rPr>
              <w:t xml:space="preserve">solution </w:t>
            </w:r>
            <w:r>
              <w:rPr>
                <w:spacing w:val="-2"/>
                <w:sz w:val="24"/>
              </w:rPr>
              <w:t>provided</w:t>
            </w:r>
          </w:p>
        </w:tc>
      </w:tr>
      <w:tr w:rsidR="00CD2CBB" w14:paraId="0A0958AF" w14:textId="77777777">
        <w:trPr>
          <w:trHeight w:val="334"/>
        </w:trPr>
        <w:tc>
          <w:tcPr>
            <w:tcW w:w="1626" w:type="dxa"/>
            <w:tcBorders>
              <w:top w:val="nil"/>
            </w:tcBorders>
          </w:tcPr>
          <w:p w14:paraId="2C68E385" w14:textId="77777777" w:rsidR="00CD2CBB" w:rsidRDefault="00CD2CBB">
            <w:pPr>
              <w:pStyle w:val="TableParagraph"/>
              <w:ind w:left="0"/>
              <w:rPr>
                <w:rFonts w:ascii="Times New Roman"/>
              </w:rPr>
            </w:pPr>
          </w:p>
        </w:tc>
        <w:tc>
          <w:tcPr>
            <w:tcW w:w="1312" w:type="dxa"/>
            <w:tcBorders>
              <w:top w:val="nil"/>
            </w:tcBorders>
          </w:tcPr>
          <w:p w14:paraId="4EED2E72" w14:textId="77777777" w:rsidR="00CD2CBB" w:rsidRDefault="00CD2CBB">
            <w:pPr>
              <w:pStyle w:val="TableParagraph"/>
              <w:ind w:left="0"/>
              <w:rPr>
                <w:rFonts w:ascii="Times New Roman"/>
              </w:rPr>
            </w:pPr>
          </w:p>
        </w:tc>
        <w:tc>
          <w:tcPr>
            <w:tcW w:w="1650" w:type="dxa"/>
            <w:tcBorders>
              <w:top w:val="nil"/>
            </w:tcBorders>
          </w:tcPr>
          <w:p w14:paraId="7C1BB00A" w14:textId="77777777" w:rsidR="00CD2CBB" w:rsidRDefault="001E2393">
            <w:pPr>
              <w:pStyle w:val="TableParagraph"/>
              <w:spacing w:before="16"/>
              <w:rPr>
                <w:sz w:val="24"/>
              </w:rPr>
            </w:pPr>
            <w:r>
              <w:rPr>
                <w:spacing w:val="-2"/>
                <w:sz w:val="24"/>
              </w:rPr>
              <w:t>justification</w:t>
            </w:r>
          </w:p>
        </w:tc>
        <w:tc>
          <w:tcPr>
            <w:tcW w:w="1710" w:type="dxa"/>
            <w:tcBorders>
              <w:top w:val="nil"/>
            </w:tcBorders>
          </w:tcPr>
          <w:p w14:paraId="4D3D6DA9" w14:textId="77777777" w:rsidR="00CD2CBB" w:rsidRDefault="00CD2CBB">
            <w:pPr>
              <w:pStyle w:val="TableParagraph"/>
              <w:ind w:left="0"/>
              <w:rPr>
                <w:rFonts w:ascii="Times New Roman"/>
              </w:rPr>
            </w:pPr>
          </w:p>
        </w:tc>
        <w:tc>
          <w:tcPr>
            <w:tcW w:w="1650" w:type="dxa"/>
            <w:tcBorders>
              <w:top w:val="nil"/>
            </w:tcBorders>
          </w:tcPr>
          <w:p w14:paraId="48A4DA50" w14:textId="77777777" w:rsidR="00CD2CBB" w:rsidRDefault="00CD2CBB">
            <w:pPr>
              <w:pStyle w:val="TableParagraph"/>
              <w:ind w:left="0"/>
              <w:rPr>
                <w:rFonts w:ascii="Times New Roman"/>
              </w:rPr>
            </w:pPr>
          </w:p>
        </w:tc>
        <w:tc>
          <w:tcPr>
            <w:tcW w:w="1650" w:type="dxa"/>
            <w:tcBorders>
              <w:top w:val="nil"/>
            </w:tcBorders>
          </w:tcPr>
          <w:p w14:paraId="77581ACE" w14:textId="77777777" w:rsidR="00CD2CBB" w:rsidRDefault="00CD2CBB">
            <w:pPr>
              <w:pStyle w:val="TableParagraph"/>
              <w:ind w:left="0"/>
              <w:rPr>
                <w:rFonts w:ascii="Times New Roman"/>
              </w:rPr>
            </w:pPr>
          </w:p>
        </w:tc>
      </w:tr>
      <w:tr w:rsidR="00CD2CBB" w14:paraId="0F098F8A" w14:textId="77777777">
        <w:trPr>
          <w:trHeight w:val="300"/>
        </w:trPr>
        <w:tc>
          <w:tcPr>
            <w:tcW w:w="1626" w:type="dxa"/>
            <w:tcBorders>
              <w:bottom w:val="nil"/>
            </w:tcBorders>
          </w:tcPr>
          <w:p w14:paraId="239BF131" w14:textId="77777777" w:rsidR="00CD2CBB" w:rsidRDefault="00CD2CBB">
            <w:pPr>
              <w:pStyle w:val="TableParagraph"/>
              <w:ind w:left="0"/>
              <w:rPr>
                <w:rFonts w:ascii="Times New Roman"/>
              </w:rPr>
            </w:pPr>
          </w:p>
        </w:tc>
        <w:tc>
          <w:tcPr>
            <w:tcW w:w="1312" w:type="dxa"/>
            <w:tcBorders>
              <w:bottom w:val="nil"/>
            </w:tcBorders>
          </w:tcPr>
          <w:p w14:paraId="3080A072" w14:textId="77777777" w:rsidR="00CD2CBB" w:rsidRDefault="00CD2CBB">
            <w:pPr>
              <w:pStyle w:val="TableParagraph"/>
              <w:ind w:left="0"/>
              <w:rPr>
                <w:rFonts w:ascii="Times New Roman"/>
              </w:rPr>
            </w:pPr>
          </w:p>
        </w:tc>
        <w:tc>
          <w:tcPr>
            <w:tcW w:w="1650" w:type="dxa"/>
            <w:tcBorders>
              <w:bottom w:val="nil"/>
            </w:tcBorders>
          </w:tcPr>
          <w:p w14:paraId="5197FF5E" w14:textId="77777777" w:rsidR="00CD2CBB" w:rsidRDefault="001E2393">
            <w:pPr>
              <w:pStyle w:val="TableParagraph"/>
              <w:rPr>
                <w:sz w:val="24"/>
              </w:rPr>
            </w:pPr>
            <w:r>
              <w:rPr>
                <w:sz w:val="24"/>
              </w:rPr>
              <w:t>Clear,</w:t>
            </w:r>
            <w:r>
              <w:rPr>
                <w:spacing w:val="-2"/>
                <w:sz w:val="24"/>
              </w:rPr>
              <w:t xml:space="preserve"> well-</w:t>
            </w:r>
          </w:p>
        </w:tc>
        <w:tc>
          <w:tcPr>
            <w:tcW w:w="1710" w:type="dxa"/>
            <w:tcBorders>
              <w:bottom w:val="nil"/>
            </w:tcBorders>
          </w:tcPr>
          <w:p w14:paraId="4F2C9DB4" w14:textId="77777777" w:rsidR="00CD2CBB" w:rsidRDefault="001E2393">
            <w:pPr>
              <w:pStyle w:val="TableParagraph"/>
              <w:rPr>
                <w:sz w:val="24"/>
              </w:rPr>
            </w:pPr>
            <w:r>
              <w:rPr>
                <w:spacing w:val="-2"/>
                <w:sz w:val="24"/>
              </w:rPr>
              <w:t>Organized</w:t>
            </w:r>
          </w:p>
        </w:tc>
        <w:tc>
          <w:tcPr>
            <w:tcW w:w="1650" w:type="dxa"/>
            <w:tcBorders>
              <w:bottom w:val="nil"/>
            </w:tcBorders>
          </w:tcPr>
          <w:p w14:paraId="7DAAD316" w14:textId="77777777" w:rsidR="00CD2CBB" w:rsidRDefault="001E2393">
            <w:pPr>
              <w:pStyle w:val="TableParagraph"/>
              <w:rPr>
                <w:sz w:val="24"/>
              </w:rPr>
            </w:pPr>
            <w:r>
              <w:rPr>
                <w:spacing w:val="-2"/>
                <w:sz w:val="24"/>
              </w:rPr>
              <w:t>Limited</w:t>
            </w:r>
          </w:p>
        </w:tc>
        <w:tc>
          <w:tcPr>
            <w:tcW w:w="1650" w:type="dxa"/>
            <w:tcBorders>
              <w:bottom w:val="nil"/>
            </w:tcBorders>
          </w:tcPr>
          <w:p w14:paraId="1D70E4E3" w14:textId="77777777" w:rsidR="00CD2CBB" w:rsidRDefault="001E2393">
            <w:pPr>
              <w:pStyle w:val="TableParagraph"/>
              <w:rPr>
                <w:sz w:val="24"/>
              </w:rPr>
            </w:pPr>
            <w:r>
              <w:rPr>
                <w:sz w:val="24"/>
              </w:rPr>
              <w:t xml:space="preserve">Poor </w:t>
            </w:r>
            <w:r>
              <w:rPr>
                <w:spacing w:val="-2"/>
                <w:sz w:val="24"/>
              </w:rPr>
              <w:t>clarity;</w:t>
            </w:r>
          </w:p>
        </w:tc>
      </w:tr>
      <w:tr w:rsidR="00CD2CBB" w14:paraId="36459B0F" w14:textId="77777777">
        <w:trPr>
          <w:trHeight w:val="317"/>
        </w:trPr>
        <w:tc>
          <w:tcPr>
            <w:tcW w:w="1626" w:type="dxa"/>
            <w:tcBorders>
              <w:top w:val="nil"/>
              <w:bottom w:val="nil"/>
            </w:tcBorders>
          </w:tcPr>
          <w:p w14:paraId="7CD46803" w14:textId="77777777" w:rsidR="00CD2CBB" w:rsidRDefault="00CD2CBB">
            <w:pPr>
              <w:pStyle w:val="TableParagraph"/>
              <w:ind w:left="0"/>
              <w:rPr>
                <w:rFonts w:ascii="Times New Roman"/>
              </w:rPr>
            </w:pPr>
          </w:p>
        </w:tc>
        <w:tc>
          <w:tcPr>
            <w:tcW w:w="1312" w:type="dxa"/>
            <w:tcBorders>
              <w:top w:val="nil"/>
              <w:bottom w:val="nil"/>
            </w:tcBorders>
          </w:tcPr>
          <w:p w14:paraId="7BA734D8" w14:textId="77777777" w:rsidR="00CD2CBB" w:rsidRDefault="00CD2CBB">
            <w:pPr>
              <w:pStyle w:val="TableParagraph"/>
              <w:ind w:left="0"/>
              <w:rPr>
                <w:rFonts w:ascii="Times New Roman"/>
              </w:rPr>
            </w:pPr>
          </w:p>
        </w:tc>
        <w:tc>
          <w:tcPr>
            <w:tcW w:w="1650" w:type="dxa"/>
            <w:tcBorders>
              <w:top w:val="nil"/>
              <w:bottom w:val="nil"/>
            </w:tcBorders>
          </w:tcPr>
          <w:p w14:paraId="58A3491D" w14:textId="77777777" w:rsidR="00CD2CBB" w:rsidRDefault="001E2393">
            <w:pPr>
              <w:pStyle w:val="TableParagraph"/>
              <w:spacing w:before="16"/>
              <w:rPr>
                <w:sz w:val="24"/>
              </w:rPr>
            </w:pPr>
            <w:r>
              <w:rPr>
                <w:spacing w:val="-2"/>
                <w:sz w:val="24"/>
              </w:rPr>
              <w:t>structured,</w:t>
            </w:r>
          </w:p>
        </w:tc>
        <w:tc>
          <w:tcPr>
            <w:tcW w:w="1710" w:type="dxa"/>
            <w:tcBorders>
              <w:top w:val="nil"/>
              <w:bottom w:val="nil"/>
            </w:tcBorders>
          </w:tcPr>
          <w:p w14:paraId="0B38C71D" w14:textId="77777777" w:rsidR="00CD2CBB" w:rsidRDefault="001E2393">
            <w:pPr>
              <w:pStyle w:val="TableParagraph"/>
              <w:spacing w:before="16"/>
              <w:rPr>
                <w:sz w:val="24"/>
              </w:rPr>
            </w:pPr>
            <w:r>
              <w:rPr>
                <w:spacing w:val="-5"/>
                <w:sz w:val="24"/>
              </w:rPr>
              <w:t>and</w:t>
            </w:r>
          </w:p>
        </w:tc>
        <w:tc>
          <w:tcPr>
            <w:tcW w:w="1650" w:type="dxa"/>
            <w:tcBorders>
              <w:top w:val="nil"/>
              <w:bottom w:val="nil"/>
            </w:tcBorders>
          </w:tcPr>
          <w:p w14:paraId="1C3B5464" w14:textId="77777777" w:rsidR="00CD2CBB" w:rsidRDefault="001E2393">
            <w:pPr>
              <w:pStyle w:val="TableParagraph"/>
              <w:spacing w:before="16"/>
              <w:rPr>
                <w:sz w:val="24"/>
              </w:rPr>
            </w:pPr>
            <w:r>
              <w:rPr>
                <w:sz w:val="24"/>
              </w:rPr>
              <w:t xml:space="preserve">clarity </w:t>
            </w:r>
            <w:r>
              <w:rPr>
                <w:spacing w:val="-5"/>
                <w:sz w:val="24"/>
              </w:rPr>
              <w:t>and</w:t>
            </w:r>
          </w:p>
        </w:tc>
        <w:tc>
          <w:tcPr>
            <w:tcW w:w="1650" w:type="dxa"/>
            <w:tcBorders>
              <w:top w:val="nil"/>
              <w:bottom w:val="nil"/>
            </w:tcBorders>
          </w:tcPr>
          <w:p w14:paraId="2B21444A" w14:textId="77777777" w:rsidR="00CD2CBB" w:rsidRDefault="001E2393">
            <w:pPr>
              <w:pStyle w:val="TableParagraph"/>
              <w:spacing w:before="16"/>
              <w:rPr>
                <w:sz w:val="24"/>
              </w:rPr>
            </w:pPr>
            <w:r>
              <w:rPr>
                <w:sz w:val="24"/>
              </w:rPr>
              <w:t xml:space="preserve">difficult </w:t>
            </w:r>
            <w:r>
              <w:rPr>
                <w:spacing w:val="-5"/>
                <w:sz w:val="24"/>
              </w:rPr>
              <w:t>to</w:t>
            </w:r>
          </w:p>
        </w:tc>
      </w:tr>
      <w:tr w:rsidR="00CD2CBB" w14:paraId="7615A480" w14:textId="77777777">
        <w:trPr>
          <w:trHeight w:val="327"/>
        </w:trPr>
        <w:tc>
          <w:tcPr>
            <w:tcW w:w="1626" w:type="dxa"/>
            <w:tcBorders>
              <w:top w:val="nil"/>
              <w:bottom w:val="nil"/>
            </w:tcBorders>
          </w:tcPr>
          <w:p w14:paraId="275A4F90" w14:textId="77777777" w:rsidR="00CD2CBB" w:rsidRDefault="001E2393">
            <w:pPr>
              <w:pStyle w:val="TableParagraph"/>
              <w:spacing w:before="37" w:line="270" w:lineRule="exact"/>
              <w:ind w:left="9"/>
              <w:jc w:val="center"/>
              <w:rPr>
                <w:sz w:val="24"/>
              </w:rPr>
            </w:pPr>
            <w:r>
              <w:rPr>
                <w:spacing w:val="-2"/>
                <w:sz w:val="24"/>
              </w:rPr>
              <w:t>Clarity</w:t>
            </w:r>
          </w:p>
        </w:tc>
        <w:tc>
          <w:tcPr>
            <w:tcW w:w="1312" w:type="dxa"/>
            <w:tcBorders>
              <w:top w:val="nil"/>
              <w:bottom w:val="nil"/>
            </w:tcBorders>
          </w:tcPr>
          <w:p w14:paraId="4EAB1B3B" w14:textId="77777777" w:rsidR="00CD2CBB" w:rsidRDefault="001E2393">
            <w:pPr>
              <w:pStyle w:val="TableParagraph"/>
              <w:spacing w:before="37" w:line="270" w:lineRule="exact"/>
              <w:ind w:left="9"/>
              <w:jc w:val="center"/>
              <w:rPr>
                <w:sz w:val="24"/>
              </w:rPr>
            </w:pPr>
            <w:r>
              <w:rPr>
                <w:spacing w:val="-5"/>
                <w:sz w:val="24"/>
              </w:rPr>
              <w:t>10</w:t>
            </w:r>
          </w:p>
        </w:tc>
        <w:tc>
          <w:tcPr>
            <w:tcW w:w="1650" w:type="dxa"/>
            <w:tcBorders>
              <w:top w:val="nil"/>
              <w:bottom w:val="nil"/>
            </w:tcBorders>
          </w:tcPr>
          <w:p w14:paraId="1540910F" w14:textId="77777777" w:rsidR="00CD2CBB" w:rsidRDefault="001E2393">
            <w:pPr>
              <w:pStyle w:val="TableParagraph"/>
              <w:spacing w:before="16"/>
              <w:rPr>
                <w:sz w:val="24"/>
              </w:rPr>
            </w:pPr>
            <w:r>
              <w:rPr>
                <w:sz w:val="24"/>
              </w:rPr>
              <w:t xml:space="preserve">and easy </w:t>
            </w:r>
            <w:r>
              <w:rPr>
                <w:spacing w:val="-5"/>
                <w:sz w:val="24"/>
              </w:rPr>
              <w:t>to</w:t>
            </w:r>
          </w:p>
        </w:tc>
        <w:tc>
          <w:tcPr>
            <w:tcW w:w="1710" w:type="dxa"/>
            <w:tcBorders>
              <w:top w:val="nil"/>
              <w:bottom w:val="nil"/>
            </w:tcBorders>
          </w:tcPr>
          <w:p w14:paraId="6909B221" w14:textId="77777777" w:rsidR="00CD2CBB" w:rsidRDefault="001E2393">
            <w:pPr>
              <w:pStyle w:val="TableParagraph"/>
              <w:spacing w:before="16"/>
              <w:rPr>
                <w:sz w:val="24"/>
              </w:rPr>
            </w:pPr>
            <w:proofErr w:type="spellStart"/>
            <w:r>
              <w:rPr>
                <w:spacing w:val="-2"/>
                <w:sz w:val="24"/>
              </w:rPr>
              <w:t>understandab</w:t>
            </w:r>
            <w:proofErr w:type="spellEnd"/>
          </w:p>
        </w:tc>
        <w:tc>
          <w:tcPr>
            <w:tcW w:w="1650" w:type="dxa"/>
            <w:tcBorders>
              <w:top w:val="nil"/>
              <w:bottom w:val="nil"/>
            </w:tcBorders>
          </w:tcPr>
          <w:p w14:paraId="34039958" w14:textId="77777777" w:rsidR="00CD2CBB" w:rsidRDefault="001E2393">
            <w:pPr>
              <w:pStyle w:val="TableParagraph"/>
              <w:spacing w:before="16"/>
              <w:rPr>
                <w:sz w:val="24"/>
              </w:rPr>
            </w:pPr>
            <w:r>
              <w:rPr>
                <w:spacing w:val="-2"/>
                <w:sz w:val="24"/>
              </w:rPr>
              <w:t>structure</w:t>
            </w:r>
          </w:p>
        </w:tc>
        <w:tc>
          <w:tcPr>
            <w:tcW w:w="1650" w:type="dxa"/>
            <w:tcBorders>
              <w:top w:val="nil"/>
              <w:bottom w:val="nil"/>
            </w:tcBorders>
          </w:tcPr>
          <w:p w14:paraId="091E9A64" w14:textId="77777777" w:rsidR="00CD2CBB" w:rsidRDefault="001E2393">
            <w:pPr>
              <w:pStyle w:val="TableParagraph"/>
              <w:spacing w:before="16"/>
              <w:rPr>
                <w:sz w:val="24"/>
              </w:rPr>
            </w:pPr>
            <w:r>
              <w:rPr>
                <w:spacing w:val="-2"/>
                <w:sz w:val="24"/>
              </w:rPr>
              <w:t>understand</w:t>
            </w:r>
          </w:p>
        </w:tc>
      </w:tr>
      <w:tr w:rsidR="00CD2CBB" w14:paraId="3AA5DC59" w14:textId="77777777">
        <w:trPr>
          <w:trHeight w:val="307"/>
        </w:trPr>
        <w:tc>
          <w:tcPr>
            <w:tcW w:w="1626" w:type="dxa"/>
            <w:tcBorders>
              <w:top w:val="nil"/>
              <w:bottom w:val="nil"/>
            </w:tcBorders>
          </w:tcPr>
          <w:p w14:paraId="3754A8DA" w14:textId="77777777" w:rsidR="00CD2CBB" w:rsidRDefault="00CD2CBB">
            <w:pPr>
              <w:pStyle w:val="TableParagraph"/>
              <w:ind w:left="0"/>
              <w:rPr>
                <w:rFonts w:ascii="Times New Roman"/>
              </w:rPr>
            </w:pPr>
          </w:p>
        </w:tc>
        <w:tc>
          <w:tcPr>
            <w:tcW w:w="1312" w:type="dxa"/>
            <w:tcBorders>
              <w:top w:val="nil"/>
              <w:bottom w:val="nil"/>
            </w:tcBorders>
          </w:tcPr>
          <w:p w14:paraId="45DE91D4" w14:textId="77777777" w:rsidR="00CD2CBB" w:rsidRDefault="00CD2CBB">
            <w:pPr>
              <w:pStyle w:val="TableParagraph"/>
              <w:ind w:left="0"/>
              <w:rPr>
                <w:rFonts w:ascii="Times New Roman"/>
              </w:rPr>
            </w:pPr>
          </w:p>
        </w:tc>
        <w:tc>
          <w:tcPr>
            <w:tcW w:w="1650" w:type="dxa"/>
            <w:tcBorders>
              <w:top w:val="nil"/>
              <w:bottom w:val="nil"/>
            </w:tcBorders>
          </w:tcPr>
          <w:p w14:paraId="068D5BAB" w14:textId="77777777" w:rsidR="00CD2CBB" w:rsidRDefault="001E2393">
            <w:pPr>
              <w:pStyle w:val="TableParagraph"/>
              <w:spacing w:before="6"/>
              <w:rPr>
                <w:sz w:val="24"/>
              </w:rPr>
            </w:pPr>
            <w:r>
              <w:rPr>
                <w:spacing w:val="-2"/>
                <w:sz w:val="24"/>
              </w:rPr>
              <w:t>understand</w:t>
            </w:r>
          </w:p>
        </w:tc>
        <w:tc>
          <w:tcPr>
            <w:tcW w:w="1710" w:type="dxa"/>
            <w:tcBorders>
              <w:top w:val="nil"/>
              <w:bottom w:val="nil"/>
            </w:tcBorders>
          </w:tcPr>
          <w:p w14:paraId="780266F1" w14:textId="77777777" w:rsidR="00CD2CBB" w:rsidRDefault="001E2393">
            <w:pPr>
              <w:pStyle w:val="TableParagraph"/>
              <w:spacing w:before="6"/>
              <w:rPr>
                <w:sz w:val="24"/>
              </w:rPr>
            </w:pPr>
            <w:r>
              <w:rPr>
                <w:spacing w:val="-5"/>
                <w:sz w:val="24"/>
              </w:rPr>
              <w:t>le</w:t>
            </w:r>
          </w:p>
        </w:tc>
        <w:tc>
          <w:tcPr>
            <w:tcW w:w="1650" w:type="dxa"/>
            <w:tcBorders>
              <w:top w:val="nil"/>
              <w:bottom w:val="nil"/>
            </w:tcBorders>
          </w:tcPr>
          <w:p w14:paraId="0F3411C2" w14:textId="77777777" w:rsidR="00CD2CBB" w:rsidRDefault="00CD2CBB">
            <w:pPr>
              <w:pStyle w:val="TableParagraph"/>
              <w:ind w:left="0"/>
              <w:rPr>
                <w:rFonts w:ascii="Times New Roman"/>
              </w:rPr>
            </w:pPr>
          </w:p>
        </w:tc>
        <w:tc>
          <w:tcPr>
            <w:tcW w:w="1650" w:type="dxa"/>
            <w:tcBorders>
              <w:top w:val="nil"/>
              <w:bottom w:val="nil"/>
            </w:tcBorders>
          </w:tcPr>
          <w:p w14:paraId="5B99E9A9" w14:textId="77777777" w:rsidR="00CD2CBB" w:rsidRDefault="00CD2CBB">
            <w:pPr>
              <w:pStyle w:val="TableParagraph"/>
              <w:ind w:left="0"/>
              <w:rPr>
                <w:rFonts w:ascii="Times New Roman"/>
              </w:rPr>
            </w:pPr>
          </w:p>
        </w:tc>
      </w:tr>
      <w:tr w:rsidR="00CD2CBB" w14:paraId="27FB7127" w14:textId="77777777">
        <w:trPr>
          <w:trHeight w:val="334"/>
        </w:trPr>
        <w:tc>
          <w:tcPr>
            <w:tcW w:w="1626" w:type="dxa"/>
            <w:tcBorders>
              <w:top w:val="nil"/>
            </w:tcBorders>
          </w:tcPr>
          <w:p w14:paraId="08032803" w14:textId="77777777" w:rsidR="00CD2CBB" w:rsidRDefault="00CD2CBB">
            <w:pPr>
              <w:pStyle w:val="TableParagraph"/>
              <w:ind w:left="0"/>
              <w:rPr>
                <w:rFonts w:ascii="Times New Roman"/>
              </w:rPr>
            </w:pPr>
          </w:p>
        </w:tc>
        <w:tc>
          <w:tcPr>
            <w:tcW w:w="1312" w:type="dxa"/>
            <w:tcBorders>
              <w:top w:val="nil"/>
            </w:tcBorders>
          </w:tcPr>
          <w:p w14:paraId="7C22C138" w14:textId="77777777" w:rsidR="00CD2CBB" w:rsidRDefault="00CD2CBB">
            <w:pPr>
              <w:pStyle w:val="TableParagraph"/>
              <w:ind w:left="0"/>
              <w:rPr>
                <w:rFonts w:ascii="Times New Roman"/>
              </w:rPr>
            </w:pPr>
          </w:p>
        </w:tc>
        <w:tc>
          <w:tcPr>
            <w:tcW w:w="1650" w:type="dxa"/>
            <w:tcBorders>
              <w:top w:val="nil"/>
            </w:tcBorders>
          </w:tcPr>
          <w:p w14:paraId="5C5B8225" w14:textId="77777777" w:rsidR="00CD2CBB" w:rsidRDefault="00CD2CBB">
            <w:pPr>
              <w:pStyle w:val="TableParagraph"/>
              <w:ind w:left="0"/>
              <w:rPr>
                <w:rFonts w:ascii="Times New Roman"/>
              </w:rPr>
            </w:pPr>
          </w:p>
        </w:tc>
        <w:tc>
          <w:tcPr>
            <w:tcW w:w="1710" w:type="dxa"/>
            <w:tcBorders>
              <w:top w:val="nil"/>
            </w:tcBorders>
          </w:tcPr>
          <w:p w14:paraId="3D9CA892" w14:textId="77777777" w:rsidR="00CD2CBB" w:rsidRDefault="001E2393">
            <w:pPr>
              <w:pStyle w:val="TableParagraph"/>
              <w:spacing w:before="16"/>
              <w:rPr>
                <w:sz w:val="24"/>
              </w:rPr>
            </w:pPr>
            <w:r>
              <w:rPr>
                <w:spacing w:val="-2"/>
                <w:sz w:val="24"/>
              </w:rPr>
              <w:t>presentation</w:t>
            </w:r>
          </w:p>
        </w:tc>
        <w:tc>
          <w:tcPr>
            <w:tcW w:w="1650" w:type="dxa"/>
            <w:tcBorders>
              <w:top w:val="nil"/>
            </w:tcBorders>
          </w:tcPr>
          <w:p w14:paraId="3DFBCECB" w14:textId="77777777" w:rsidR="00CD2CBB" w:rsidRDefault="00CD2CBB">
            <w:pPr>
              <w:pStyle w:val="TableParagraph"/>
              <w:ind w:left="0"/>
              <w:rPr>
                <w:rFonts w:ascii="Times New Roman"/>
              </w:rPr>
            </w:pPr>
          </w:p>
        </w:tc>
        <w:tc>
          <w:tcPr>
            <w:tcW w:w="1650" w:type="dxa"/>
            <w:tcBorders>
              <w:top w:val="nil"/>
            </w:tcBorders>
          </w:tcPr>
          <w:p w14:paraId="00390EDA" w14:textId="77777777" w:rsidR="00CD2CBB" w:rsidRDefault="00CD2CBB">
            <w:pPr>
              <w:pStyle w:val="TableParagraph"/>
              <w:ind w:left="0"/>
              <w:rPr>
                <w:rFonts w:ascii="Times New Roman"/>
              </w:rPr>
            </w:pPr>
          </w:p>
        </w:tc>
      </w:tr>
    </w:tbl>
    <w:p w14:paraId="7430A23C" w14:textId="77777777" w:rsidR="001172C4" w:rsidRDefault="001172C4"/>
    <w:sectPr w:rsidR="001172C4">
      <w:pgSz w:w="11900" w:h="16820"/>
      <w:pgMar w:top="194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27D61"/>
    <w:multiLevelType w:val="multilevel"/>
    <w:tmpl w:val="8C566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9F5765"/>
    <w:multiLevelType w:val="multilevel"/>
    <w:tmpl w:val="F1D4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379E8"/>
    <w:multiLevelType w:val="multilevel"/>
    <w:tmpl w:val="29B6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9352C"/>
    <w:multiLevelType w:val="hybridMultilevel"/>
    <w:tmpl w:val="7AA0DACC"/>
    <w:lvl w:ilvl="0" w:tplc="6D887FE2">
      <w:start w:val="1"/>
      <w:numFmt w:val="decimal"/>
      <w:lvlText w:val="%1."/>
      <w:lvlJc w:val="left"/>
      <w:pPr>
        <w:ind w:left="431" w:hanging="267"/>
      </w:pPr>
      <w:rPr>
        <w:rFonts w:ascii="Arial" w:eastAsia="Arial" w:hAnsi="Arial" w:cs="Arial" w:hint="default"/>
        <w:b/>
        <w:bCs/>
        <w:i w:val="0"/>
        <w:iCs w:val="0"/>
        <w:spacing w:val="0"/>
        <w:w w:val="100"/>
        <w:sz w:val="24"/>
        <w:szCs w:val="24"/>
        <w:lang w:val="en-US" w:eastAsia="en-US" w:bidi="ar-SA"/>
      </w:rPr>
    </w:lvl>
    <w:lvl w:ilvl="1" w:tplc="903E09F6">
      <w:numFmt w:val="bullet"/>
      <w:lvlText w:val="•"/>
      <w:lvlJc w:val="left"/>
      <w:pPr>
        <w:ind w:left="1373" w:hanging="267"/>
      </w:pPr>
      <w:rPr>
        <w:rFonts w:hint="default"/>
        <w:lang w:val="en-US" w:eastAsia="en-US" w:bidi="ar-SA"/>
      </w:rPr>
    </w:lvl>
    <w:lvl w:ilvl="2" w:tplc="A770E3D6">
      <w:numFmt w:val="bullet"/>
      <w:lvlText w:val="•"/>
      <w:lvlJc w:val="left"/>
      <w:pPr>
        <w:ind w:left="2307" w:hanging="267"/>
      </w:pPr>
      <w:rPr>
        <w:rFonts w:hint="default"/>
        <w:lang w:val="en-US" w:eastAsia="en-US" w:bidi="ar-SA"/>
      </w:rPr>
    </w:lvl>
    <w:lvl w:ilvl="3" w:tplc="3764543C">
      <w:numFmt w:val="bullet"/>
      <w:lvlText w:val="•"/>
      <w:lvlJc w:val="left"/>
      <w:pPr>
        <w:ind w:left="3240" w:hanging="267"/>
      </w:pPr>
      <w:rPr>
        <w:rFonts w:hint="default"/>
        <w:lang w:val="en-US" w:eastAsia="en-US" w:bidi="ar-SA"/>
      </w:rPr>
    </w:lvl>
    <w:lvl w:ilvl="4" w:tplc="052A6DAA">
      <w:numFmt w:val="bullet"/>
      <w:lvlText w:val="•"/>
      <w:lvlJc w:val="left"/>
      <w:pPr>
        <w:ind w:left="4174" w:hanging="267"/>
      </w:pPr>
      <w:rPr>
        <w:rFonts w:hint="default"/>
        <w:lang w:val="en-US" w:eastAsia="en-US" w:bidi="ar-SA"/>
      </w:rPr>
    </w:lvl>
    <w:lvl w:ilvl="5" w:tplc="97DE8DE4">
      <w:numFmt w:val="bullet"/>
      <w:lvlText w:val="•"/>
      <w:lvlJc w:val="left"/>
      <w:pPr>
        <w:ind w:left="5107" w:hanging="267"/>
      </w:pPr>
      <w:rPr>
        <w:rFonts w:hint="default"/>
        <w:lang w:val="en-US" w:eastAsia="en-US" w:bidi="ar-SA"/>
      </w:rPr>
    </w:lvl>
    <w:lvl w:ilvl="6" w:tplc="FF809D3C">
      <w:numFmt w:val="bullet"/>
      <w:lvlText w:val="•"/>
      <w:lvlJc w:val="left"/>
      <w:pPr>
        <w:ind w:left="6041" w:hanging="267"/>
      </w:pPr>
      <w:rPr>
        <w:rFonts w:hint="default"/>
        <w:lang w:val="en-US" w:eastAsia="en-US" w:bidi="ar-SA"/>
      </w:rPr>
    </w:lvl>
    <w:lvl w:ilvl="7" w:tplc="A30EBC00">
      <w:numFmt w:val="bullet"/>
      <w:lvlText w:val="•"/>
      <w:lvlJc w:val="left"/>
      <w:pPr>
        <w:ind w:left="6974" w:hanging="267"/>
      </w:pPr>
      <w:rPr>
        <w:rFonts w:hint="default"/>
        <w:lang w:val="en-US" w:eastAsia="en-US" w:bidi="ar-SA"/>
      </w:rPr>
    </w:lvl>
    <w:lvl w:ilvl="8" w:tplc="BE823B86">
      <w:numFmt w:val="bullet"/>
      <w:lvlText w:val="•"/>
      <w:lvlJc w:val="left"/>
      <w:pPr>
        <w:ind w:left="7908" w:hanging="267"/>
      </w:pPr>
      <w:rPr>
        <w:rFonts w:hint="default"/>
        <w:lang w:val="en-US" w:eastAsia="en-US" w:bidi="ar-SA"/>
      </w:rPr>
    </w:lvl>
  </w:abstractNum>
  <w:abstractNum w:abstractNumId="4" w15:restartNumberingAfterBreak="0">
    <w:nsid w:val="45493780"/>
    <w:multiLevelType w:val="multilevel"/>
    <w:tmpl w:val="BE6C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16C55"/>
    <w:multiLevelType w:val="multilevel"/>
    <w:tmpl w:val="9360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63A94"/>
    <w:multiLevelType w:val="multilevel"/>
    <w:tmpl w:val="DC34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D7531"/>
    <w:multiLevelType w:val="multilevel"/>
    <w:tmpl w:val="59D22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6E3C32"/>
    <w:multiLevelType w:val="multilevel"/>
    <w:tmpl w:val="1400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5E4D00"/>
    <w:multiLevelType w:val="multilevel"/>
    <w:tmpl w:val="A1F25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A11F14"/>
    <w:multiLevelType w:val="multilevel"/>
    <w:tmpl w:val="ED021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8"/>
  </w:num>
  <w:num w:numId="4">
    <w:abstractNumId w:val="4"/>
  </w:num>
  <w:num w:numId="5">
    <w:abstractNumId w:val="2"/>
  </w:num>
  <w:num w:numId="6">
    <w:abstractNumId w:val="9"/>
  </w:num>
  <w:num w:numId="7">
    <w:abstractNumId w:val="0"/>
  </w:num>
  <w:num w:numId="8">
    <w:abstractNumId w:val="6"/>
  </w:num>
  <w:num w:numId="9">
    <w:abstractNumId w:val="7"/>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CBB"/>
    <w:rsid w:val="000730A8"/>
    <w:rsid w:val="001172C4"/>
    <w:rsid w:val="001E2393"/>
    <w:rsid w:val="00826364"/>
    <w:rsid w:val="00B31612"/>
    <w:rsid w:val="00CD2CBB"/>
    <w:rsid w:val="00DD3216"/>
    <w:rsid w:val="00E65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FFA5A"/>
  <w15:docId w15:val="{4586CCE3-2EC4-496D-ACDB-464E700CC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30"/>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30"/>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16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431" w:hanging="266"/>
      <w:outlineLvl w:val="3"/>
    </w:pPr>
    <w:rPr>
      <w:rFonts w:ascii="Arial" w:eastAsia="Arial" w:hAnsi="Arial" w:cs="Arial"/>
      <w:b/>
      <w:bCs/>
      <w:sz w:val="24"/>
      <w:szCs w:val="24"/>
    </w:rPr>
  </w:style>
  <w:style w:type="paragraph" w:styleId="Heading5">
    <w:name w:val="heading 5"/>
    <w:basedOn w:val="Normal"/>
    <w:uiPriority w:val="9"/>
    <w:unhideWhenUsed/>
    <w:qFormat/>
    <w:pPr>
      <w:ind w:left="165"/>
      <w:outlineLvl w:val="4"/>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431" w:hanging="266"/>
    </w:pPr>
    <w:rPr>
      <w:rFonts w:ascii="Arial" w:eastAsia="Arial" w:hAnsi="Arial" w:cs="Arial"/>
    </w:rPr>
  </w:style>
  <w:style w:type="paragraph" w:customStyle="1" w:styleId="TableParagraph">
    <w:name w:val="Table Paragraph"/>
    <w:basedOn w:val="Normal"/>
    <w:uiPriority w:val="1"/>
    <w:qFormat/>
    <w:pPr>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1357</Words>
  <Characters>7738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cp:lastPrinted>2026-08-12T09:08:00Z</cp:lastPrinted>
  <dcterms:created xsi:type="dcterms:W3CDTF">2026-08-12T09:09:00Z</dcterms:created>
  <dcterms:modified xsi:type="dcterms:W3CDTF">2026-08-12T09:09:00Z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2026-08-09T00:00:00Z</vt:filetime>
  </property>
  <property fmtid="{D5CDD505-2E9C-101B-9397-08002B2CF9AE}" pid="4" name="Producer">
    <vt:lpwstr>Skia/PDF m153 Google Apps Renderer</vt:lpwstr>
  </property>
  <property fmtid="{D5CDD505-2E9C-101B-9397-08002B2CF9AE}" pid="5" name="LastSaved">
    <vt:filetime>2026-08-09T00:00:00Z</vt:filetime>
  </property>
</Properties>
</file>