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4E9A"/>
          <w:sz w:val="44"/>
        </w:rPr>
        <w:t>CAHIER DES CHARGES</w:t>
        <w:br/>
        <w:t>INFRASTRUCTURE CLOUD AWS — CINETREKKER</w:t>
      </w:r>
    </w:p>
    <w:p/>
    <w:p>
      <w:pPr>
        <w:jc w:val="center"/>
      </w:pPr>
      <w:r>
        <w:rPr>
          <w:sz w:val="26"/>
        </w:rPr>
        <w:t>Livrables L1, L2 et L3</w:t>
        <w:br/>
        <w:t>Module ING-4-CIM — Projet et Déploiement d'Infrastructure Cloud AWS</w:t>
      </w:r>
    </w:p>
    <w:p/>
    <w:p>
      <w:pPr>
        <w:jc w:val="center"/>
      </w:pPr>
      <w:r>
        <w:rPr>
          <w:sz w:val="22"/>
        </w:rPr>
        <w:t>Établissement : TEK-UP</w:t>
        <w:br/>
        <w:t>Promotion : ING-4   •   Enseignant : Hamdi Chebbi</w:t>
        <w:br/>
        <w:t>Octobre 2026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04E9A"/>
          <w:sz w:val="32"/>
        </w:rPr>
        <w:t>LIVRABLE 1 — Cahier des Charges &amp; Identification du Projet</w:t>
      </w:r>
    </w:p>
    <w:p>
      <w:pPr>
        <w:pStyle w:val="Heading2"/>
        <w:spacing w:before="240" w:after="80"/>
      </w:pPr>
      <w:r>
        <w:rPr>
          <w:color w:val="004E9A"/>
          <w:sz w:val="26"/>
        </w:rPr>
        <w:t>1. Identification du Projet</w:t>
      </w:r>
    </w:p>
    <w:p>
      <w:pPr>
        <w:spacing w:after="80"/>
      </w:pPr>
      <w:r>
        <w:rPr>
          <w:b/>
          <w:sz w:val="22"/>
        </w:rPr>
        <w:t>Membres de l'équipe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4E9A"/>
          </w:tcPr>
          <w:p>
            <w:r>
              <w:rPr>
                <w:b/>
                <w:color w:val="FFFFFF"/>
              </w:rPr>
              <w:t>Étudiant</w:t>
            </w:r>
          </w:p>
        </w:tc>
        <w:tc>
          <w:tcPr>
            <w:tcW w:type="dxa" w:w="3135"/>
            <w:shd w:val="clear" w:color="auto" w:fill="004E9A"/>
          </w:tcPr>
          <w:p>
            <w:r>
              <w:rPr>
                <w:b/>
                <w:color w:val="FFFFFF"/>
              </w:rPr>
              <w:t>Rôle</w:t>
            </w:r>
          </w:p>
        </w:tc>
        <w:tc>
          <w:tcPr>
            <w:tcW w:type="dxa" w:w="3135"/>
            <w:shd w:val="clear" w:color="auto" w:fill="004E9A"/>
          </w:tcPr>
          <w:p>
            <w:r>
              <w:rPr>
                <w:b/>
                <w:color w:val="FFFFFF"/>
              </w:rPr>
              <w:t>Email</w:t>
            </w:r>
          </w:p>
        </w:tc>
      </w:tr>
      <w:tr>
        <w:tc>
          <w:tcPr>
            <w:tcW w:type="dxa" w:w="3135"/>
          </w:tcPr>
          <w:p>
            <w:r>
              <w:t>JEBAHI Mohamed</w:t>
            </w:r>
          </w:p>
        </w:tc>
        <w:tc>
          <w:tcPr>
            <w:tcW w:type="dxa" w:w="3135"/>
          </w:tcPr>
          <w:p>
            <w:r>
              <w:t>Lead Développeur Applicatif &amp; Intégration Cloud</w:t>
            </w:r>
          </w:p>
        </w:tc>
        <w:tc>
          <w:tcPr>
            <w:tcW w:type="dxa" w:w="3135"/>
          </w:tcPr>
          <w:p>
            <w:r>
              <w:t>mohamed.jebahi21@gmail.com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r>
              <w:t>LAAMERI Mohamed</w:t>
            </w:r>
          </w:p>
        </w:tc>
        <w:tc>
          <w:tcPr>
            <w:tcW w:type="dxa" w:w="3135"/>
            <w:shd w:val="clear" w:color="auto" w:fill="EAF0FB"/>
          </w:tcPr>
          <w:p>
            <w:r>
              <w:t>Lead Cloud Architect &amp; IaC Terraform Réseau/Calcul</w:t>
            </w:r>
          </w:p>
        </w:tc>
        <w:tc>
          <w:tcPr>
            <w:tcW w:type="dxa" w:w="3135"/>
            <w:shd w:val="clear" w:color="auto" w:fill="EAF0FB"/>
          </w:tcPr>
          <w:p>
            <w:r>
              <w:t>lamerimohamed870@gmail.com</w:t>
            </w:r>
          </w:p>
        </w:tc>
      </w:tr>
      <w:tr>
        <w:tc>
          <w:tcPr>
            <w:tcW w:type="dxa" w:w="3135"/>
          </w:tcPr>
          <w:p>
            <w:r>
              <w:t>KAHLA Salma</w:t>
            </w:r>
          </w:p>
        </w:tc>
        <w:tc>
          <w:tcPr>
            <w:tcW w:type="dxa" w:w="3135"/>
          </w:tcPr>
          <w:p>
            <w:r>
              <w:t>Ingénieure Sécurité Cloud &amp; Persistance des Données</w:t>
            </w:r>
          </w:p>
        </w:tc>
        <w:tc>
          <w:tcPr>
            <w:tcW w:type="dxa" w:w="3135"/>
          </w:tcPr>
          <w:p>
            <w:r>
              <w:t>salmabenkahla40@gmail.com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r>
              <w:t>CHAIBI Arij</w:t>
            </w:r>
          </w:p>
        </w:tc>
        <w:tc>
          <w:tcPr>
            <w:tcW w:type="dxa" w:w="3135"/>
            <w:shd w:val="clear" w:color="auto" w:fill="EAF0FB"/>
          </w:tcPr>
          <w:p>
            <w:r>
              <w:t>Ingénieure DevOps &amp; Automatisation Déploiement</w:t>
            </w:r>
          </w:p>
        </w:tc>
        <w:tc>
          <w:tcPr>
            <w:tcW w:type="dxa" w:w="3135"/>
            <w:shd w:val="clear" w:color="auto" w:fill="EAF0FB"/>
          </w:tcPr>
          <w:p>
            <w:r>
              <w:t>arijchaibi51@gmail.com</w:t>
            </w:r>
          </w:p>
        </w:tc>
      </w:tr>
      <w:tr>
        <w:tc>
          <w:tcPr>
            <w:tcW w:type="dxa" w:w="3135"/>
          </w:tcPr>
          <w:p>
            <w:r>
              <w:t>KHARRAT Mouheddin</w:t>
            </w:r>
          </w:p>
        </w:tc>
        <w:tc>
          <w:tcPr>
            <w:tcW w:type="dxa" w:w="3135"/>
          </w:tcPr>
          <w:p>
            <w:r>
              <w:t>Ingénieur Supervision, Observabilité &amp; Qualité</w:t>
            </w:r>
          </w:p>
        </w:tc>
        <w:tc>
          <w:tcPr>
            <w:tcW w:type="dxa" w:w="3135"/>
          </w:tcPr>
          <w:p>
            <w:r>
              <w:t>Mohidinemoha5@gmail.com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sz w:val="22"/>
        </w:rPr>
        <w:t>Dépôt Git du projet :</w:t>
      </w:r>
    </w:p>
    <w:p>
      <w:pPr>
        <w:spacing w:after="80"/>
      </w:pPr>
      <w:r>
        <w:rPr>
          <w:b w:val="0"/>
          <w:sz w:val="22"/>
        </w:rPr>
        <w:t>https://github.com/VOTRE_COMPTE/cinetrekker-aws</w:t>
      </w:r>
    </w:p>
    <w:p>
      <w:pPr>
        <w:spacing w:after="80"/>
      </w:pPr>
      <w:r>
        <w:rPr>
          <w:b w:val="0"/>
          <w:color w:val="AA0000"/>
          <w:sz w:val="22"/>
        </w:rPr>
        <w:t>(Remplacez ce lien par l'URL réelle du dépôt GitHub après le push.)</w:t>
      </w:r>
    </w:p>
    <w:p>
      <w:pPr>
        <w:spacing w:after="40"/>
      </w:pPr>
    </w:p>
    <w:p>
      <w:pPr>
        <w:pStyle w:val="Heading2"/>
        <w:spacing w:before="240" w:after="80"/>
      </w:pPr>
      <w:r>
        <w:rPr>
          <w:color w:val="004E9A"/>
          <w:sz w:val="26"/>
        </w:rPr>
        <w:t>2. Application Retenue : CineTrekker</w:t>
      </w:r>
    </w:p>
    <w:p>
      <w:pPr>
        <w:spacing w:after="80"/>
      </w:pPr>
      <w:r>
        <w:rPr>
          <w:b w:val="0"/>
          <w:sz w:val="22"/>
        </w:rPr>
        <w:t>CineTrekker est une plateforme web cinéphile moderne permettant l'exploration, le suivi de visionnage et la recommandation personnalisée de films et séries télévisées.</w:t>
      </w:r>
    </w:p>
    <w:p>
      <w:pPr>
        <w:pStyle w:val="Heading3"/>
        <w:spacing w:before="160" w:after="40"/>
      </w:pPr>
      <w:r>
        <w:t>2.1 Fonctionnalités Principales</w:t>
      </w:r>
    </w:p>
    <w:p>
      <w:pPr>
        <w:pStyle w:val="ListBullet"/>
        <w:spacing w:after="40"/>
        <w:ind w:left="0"/>
      </w:pPr>
      <w:r>
        <w:rPr>
          <w:sz w:val="22"/>
        </w:rPr>
        <w:t>Exploration multi-critères : tendances, genres, notes et dates de sortie via l'API TMDB.</w:t>
      </w:r>
    </w:p>
    <w:p>
      <w:pPr>
        <w:pStyle w:val="ListBullet"/>
        <w:spacing w:after="40"/>
        <w:ind w:left="0"/>
      </w:pPr>
      <w:r>
        <w:rPr>
          <w:sz w:val="22"/>
        </w:rPr>
        <w:t>Fiches détaillées : synopsis, casting, bandes-annonces vidéo et notes critiques.</w:t>
      </w:r>
    </w:p>
    <w:p>
      <w:pPr>
        <w:pStyle w:val="ListBullet"/>
        <w:spacing w:after="40"/>
        <w:ind w:left="0"/>
      </w:pPr>
      <w:r>
        <w:rPr>
          <w:sz w:val="22"/>
        </w:rPr>
        <w:t>Suivi personnel : Watchlist, Déjà vu, Favoris et suivi d'épisodes par saison.</w:t>
      </w:r>
    </w:p>
    <w:p>
      <w:pPr>
        <w:pStyle w:val="ListBullet"/>
        <w:spacing w:after="40"/>
        <w:ind w:left="0"/>
      </w:pPr>
      <w:r>
        <w:rPr>
          <w:sz w:val="22"/>
        </w:rPr>
        <w:t>Endpoint de santé /health répondant HTTP 200 JSON pour l'ALB Health Check.</w:t>
      </w:r>
    </w:p>
    <w:p>
      <w:pPr>
        <w:pStyle w:val="ListBullet"/>
        <w:spacing w:after="40"/>
        <w:ind w:left="0"/>
      </w:pPr>
      <w:r>
        <w:rPr>
          <w:sz w:val="22"/>
        </w:rPr>
        <w:t>Proxy API interne /api/tmdb-proxy sécurisant les requêtes sortantes.</w:t>
      </w:r>
    </w:p>
    <w:p>
      <w:pPr>
        <w:pStyle w:val="Heading3"/>
        <w:spacing w:before="160" w:after="40"/>
      </w:pPr>
      <w:r>
        <w:t>2.2 Stack Technique</w:t>
      </w:r>
    </w:p>
    <w:p>
      <w:pPr>
        <w:spacing w:after="80"/>
      </w:pPr>
      <w:r>
        <w:rPr>
          <w:b/>
          <w:sz w:val="22"/>
        </w:rPr>
        <w:t>Front-End :</w:t>
      </w:r>
    </w:p>
    <w:p>
      <w:pPr>
        <w:pStyle w:val="ListBullet"/>
        <w:spacing w:after="40"/>
        <w:ind w:left="0"/>
      </w:pPr>
      <w:r>
        <w:rPr>
          <w:sz w:val="22"/>
        </w:rPr>
        <w:t>React 19, TypeScript, Vite, Tailwind CSS, Radix UI — compilé en SPA statique (app/dist/).</w:t>
      </w:r>
    </w:p>
    <w:p>
      <w:pPr>
        <w:spacing w:after="80"/>
      </w:pPr>
      <w:r>
        <w:rPr>
          <w:b/>
          <w:sz w:val="22"/>
        </w:rPr>
        <w:t>Back-End :</w:t>
      </w:r>
    </w:p>
    <w:p>
      <w:pPr>
        <w:pStyle w:val="ListBullet"/>
        <w:spacing w:after="40"/>
        <w:ind w:left="0"/>
      </w:pPr>
      <w:r>
        <w:rPr>
          <w:sz w:val="22"/>
        </w:rPr>
        <w:t>Node.js ESM natif (app/server.js) — port 8080 — service systemd cinetrekker.service.</w:t>
      </w:r>
    </w:p>
    <w:p>
      <w:pPr>
        <w:pStyle w:val="Heading2"/>
        <w:spacing w:before="240" w:after="80"/>
      </w:pPr>
      <w:r>
        <w:rPr>
          <w:color w:val="004E9A"/>
          <w:sz w:val="26"/>
        </w:rPr>
        <w:t>3. Composants Infrastructure (tirés du code Terraform)</w:t>
      </w:r>
    </w:p>
    <w:p>
      <w:pPr>
        <w:pStyle w:val="ListBullet"/>
        <w:spacing w:after="40"/>
        <w:ind w:left="0"/>
      </w:pPr>
      <w:r>
        <w:rPr>
          <w:sz w:val="22"/>
        </w:rPr>
        <w:t>VPC dédié 10.0.0.0/16 découpé en 6 sous-réseaux sur 2 AZs (us-east-1a et us-east-1b).</w:t>
      </w:r>
    </w:p>
    <w:p>
      <w:pPr>
        <w:pStyle w:val="ListBullet"/>
        <w:spacing w:after="40"/>
        <w:ind w:left="0"/>
      </w:pPr>
      <w:r>
        <w:rPr>
          <w:sz w:val="22"/>
        </w:rPr>
        <w:t>1 Application Load Balancer (ALB) public — port 80.</w:t>
      </w:r>
    </w:p>
    <w:p>
      <w:pPr>
        <w:pStyle w:val="ListBullet"/>
        <w:spacing w:after="40"/>
        <w:ind w:left="0"/>
      </w:pPr>
      <w:r>
        <w:rPr>
          <w:sz w:val="22"/>
        </w:rPr>
        <w:t>Auto Scaling Group : Min 1 / Desired 2 / Max 4 instances t3.micro Amazon Linux 2023.</w:t>
      </w:r>
    </w:p>
    <w:p>
      <w:pPr>
        <w:pStyle w:val="ListBullet"/>
        <w:spacing w:after="40"/>
        <w:ind w:left="0"/>
      </w:pPr>
      <w:r>
        <w:rPr>
          <w:sz w:val="22"/>
        </w:rPr>
        <w:t>1 Instance NAT EC2 t3.micro avec iptables MASQUERADE pour la sortie Internet privée.</w:t>
      </w:r>
    </w:p>
    <w:p>
      <w:pPr>
        <w:pStyle w:val="ListBullet"/>
        <w:spacing w:after="40"/>
        <w:ind w:left="0"/>
      </w:pPr>
      <w:r>
        <w:rPr>
          <w:sz w:val="22"/>
        </w:rPr>
        <w:t>VPC Gateway Endpoint S3 (gratuit) pour le téléchargement sécurisé des artefacts.</w:t>
      </w:r>
    </w:p>
    <w:p>
      <w:pPr>
        <w:pStyle w:val="ListBullet"/>
        <w:spacing w:after="40"/>
        <w:ind w:left="0"/>
      </w:pPr>
      <w:r>
        <w:rPr>
          <w:sz w:val="22"/>
        </w:rPr>
        <w:t>Bucket S3 privé chiffré SSE-S3 hébergeant cinetrekker.tar.gz.</w:t>
      </w:r>
    </w:p>
    <w:p>
      <w:pPr>
        <w:pStyle w:val="ListBullet"/>
        <w:spacing w:after="40"/>
        <w:ind w:left="0"/>
      </w:pPr>
      <w:r>
        <w:rPr>
          <w:sz w:val="22"/>
        </w:rPr>
        <w:t>3 Security Groups chaînés : alb-sg → app-sg → nat-sg (zéro port SSH exposé).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04E9A"/>
          <w:sz w:val="32"/>
        </w:rPr>
        <w:t>LIVRABLE 2 — Architecture &amp; Justification des Services</w:t>
      </w:r>
    </w:p>
    <w:p>
      <w:pPr>
        <w:pStyle w:val="Heading2"/>
        <w:spacing w:before="240" w:after="80"/>
      </w:pPr>
      <w:r>
        <w:rPr>
          <w:color w:val="004E9A"/>
          <w:sz w:val="26"/>
        </w:rPr>
        <w:t>1. Schéma d'Architecture AWS (Texte structuré)</w:t>
      </w:r>
    </w:p>
    <w:p>
      <w:pPr>
        <w:spacing w:after="80"/>
      </w:pPr>
      <w:r>
        <w:rPr>
          <w:b w:val="0"/>
          <w:sz w:val="22"/>
        </w:rPr>
        <w:t>L'infrastructure est déployée dans la région us-east-1 (Virginie du Nord) sur 2 Zones de Disponibilité (us-east-1a et us-east-1b) :</w:t>
      </w:r>
    </w:p>
    <w:p>
      <w:pPr>
        <w:spacing w:after="0"/>
      </w:pPr>
      <w:r>
        <w:rPr>
          <w:rFonts w:ascii="Courier New" w:hAnsi="Courier New"/>
          <w:sz w:val="18"/>
        </w:rPr>
        <w:t>INTERNET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|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▼  HTTP :80</w:t>
      </w:r>
    </w:p>
    <w:p>
      <w:pPr>
        <w:spacing w:after="0"/>
      </w:pPr>
      <w:r>
        <w:rPr>
          <w:rFonts w:ascii="Courier New" w:hAnsi="Courier New"/>
          <w:sz w:val="18"/>
        </w:rPr>
        <w:t>[ Internet Gateway 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|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▼</w:t>
      </w:r>
    </w:p>
    <w:p>
      <w:pPr>
        <w:spacing w:after="0"/>
      </w:pPr>
      <w:r>
        <w:rPr>
          <w:rFonts w:ascii="Courier New" w:hAnsi="Courier New"/>
          <w:sz w:val="18"/>
        </w:rPr>
        <w:t>[ ALB — cinetrekker-dev-alb ]  alb-sg (port 80 public)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/                    \</w:t>
      </w:r>
    </w:p>
    <w:p>
      <w:pPr>
        <w:spacing w:after="0"/>
      </w:pPr>
      <w:r>
        <w:rPr>
          <w:rFonts w:ascii="Courier New" w:hAnsi="Courier New"/>
          <w:sz w:val="18"/>
        </w:rPr>
        <w:t xml:space="preserve">  ▼                      ▼  HTTP :8080</w:t>
      </w:r>
    </w:p>
    <w:p>
      <w:pPr>
        <w:spacing w:after="0"/>
      </w:pPr>
      <w:r>
        <w:rPr>
          <w:rFonts w:ascii="Courier New" w:hAnsi="Courier New"/>
          <w:sz w:val="18"/>
        </w:rPr>
        <w:t>[ EC2 App A — us-east-1a ]  [ EC2 App B — us-east-1b ]  (app-sg, sous-réseaux privés)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\                      /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▼    0.0.0.0/0 via NAT</w:t>
      </w:r>
    </w:p>
    <w:p>
      <w:pPr>
        <w:spacing w:after="0"/>
      </w:pPr>
      <w:r>
        <w:rPr>
          <w:rFonts w:ascii="Courier New" w:hAnsi="Courier New"/>
          <w:sz w:val="18"/>
        </w:rPr>
        <w:t>[ NAT Instance — us-east-1a ]  (nat-sg, sous-réseau public 1a)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|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▼ SNAT</w:t>
      </w:r>
    </w:p>
    <w:p>
      <w:pPr>
        <w:spacing w:after="0"/>
      </w:pPr>
      <w:r>
        <w:rPr>
          <w:rFonts w:ascii="Courier New" w:hAnsi="Courier New"/>
          <w:sz w:val="18"/>
        </w:rPr>
        <w:t>[ Internet Gateway ]  →  APIs Linux / TMDB</w:t>
      </w:r>
    </w:p>
    <w:p>
      <w:pPr>
        <w:spacing w:after="0"/>
      </w:pPr>
      <w:r>
        <w:rPr>
          <w:rFonts w:ascii="Courier New" w:hAnsi="Courier New"/>
          <w:sz w:val="18"/>
        </w:rPr>
      </w:r>
    </w:p>
    <w:p>
      <w:pPr>
        <w:spacing w:after="0"/>
      </w:pPr>
      <w:r>
        <w:rPr>
          <w:rFonts w:ascii="Courier New" w:hAnsi="Courier New"/>
          <w:sz w:val="18"/>
        </w:rPr>
        <w:t>EC2 App A &amp; B  →  (S3 VPC Gateway Endpoint)  →  Bucket S3 Privé</w:t>
      </w:r>
    </w:p>
    <w:p>
      <w:pPr>
        <w:spacing w:after="40"/>
      </w:pPr>
    </w:p>
    <w:p>
      <w:pPr>
        <w:pStyle w:val="Heading2"/>
        <w:spacing w:before="240" w:after="80"/>
      </w:pPr>
      <w:r>
        <w:rPr>
          <w:color w:val="004E9A"/>
          <w:sz w:val="26"/>
        </w:rPr>
        <w:t>2. Plan d'Adressage Réseau (VPC 10.0.0.0/16)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>Sous-réseau</w:t>
            </w:r>
          </w:p>
        </w:tc>
        <w:tc>
          <w:tcPr>
            <w:tcW w:type="dxa" w:w="1881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>AZ</w:t>
            </w:r>
          </w:p>
        </w:tc>
        <w:tc>
          <w:tcPr>
            <w:tcW w:type="dxa" w:w="1881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>CIDR</w:t>
            </w:r>
          </w:p>
        </w:tc>
        <w:tc>
          <w:tcPr>
            <w:tcW w:type="dxa" w:w="1881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881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>Rôle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public-subnet-1a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us-east-1a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10.0.1.0/24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ALB + NAT Instance</w:t>
            </w:r>
          </w:p>
        </w:tc>
      </w:tr>
      <w:tr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public-subnet-1b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us-east-1b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10.0.2.0/24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Nœud ALB Zone B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private-app-subnet-1a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us-east-1a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10.0.11.0/24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Privé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EC2 App A (ASG)</w:t>
            </w:r>
          </w:p>
        </w:tc>
      </w:tr>
      <w:tr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private-app-subnet-1b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us-east-1b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10.0.12.0/24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Privé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EC2 App B (ASG)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private-db-subnet-1a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us-east-1a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10.0.21.0/24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Isolé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Réservé Tiers Données</w:t>
            </w:r>
          </w:p>
        </w:tc>
      </w:tr>
      <w:tr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private-db-subnet-1b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us-east-1b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10.0.22.0/24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Isolé</w:t>
            </w:r>
          </w:p>
        </w:tc>
        <w:tc>
          <w:tcPr>
            <w:tcW w:type="dxa" w:w="1881"/>
            <w:shd w:val="clear" w:color="auto" w:fill="EAF0FB"/>
          </w:tcPr>
          <w:p>
            <w:r>
              <w:rPr>
                <w:sz w:val="18"/>
              </w:rPr>
              <w:t>Réservé Tiers Données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color w:val="004E9A"/>
          <w:sz w:val="26"/>
        </w:rPr>
        <w:t>3. Justification des Services — 5 Axes d'Architecture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Disponibilité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Performance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Sécurité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Scalabilité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Coût</w:t>
            </w:r>
          </w:p>
        </w:tc>
      </w:tr>
      <w:tr>
        <w:tc>
          <w:tcPr>
            <w:tcW w:type="dxa" w:w="1568"/>
          </w:tcPr>
          <w:p>
            <w:r>
              <w:rPr>
                <w:sz w:val="16"/>
              </w:rPr>
              <w:t>VPC + Sous-réseaux Multi-AZ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2 AZs distinctes — panne matérielle d'une AZ sans interruption de service.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Segmentation réduit les domaines de diffusion, latence inter-AZ &lt; 1 ms.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3 tiers isolés : public (ALB/NAT), privé applicatif, isolé (DB).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Adressage /24 = 251 adresses utiles par subnet, extensible facilement.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Service natif AWS 100% GRATUIT.</w:t>
            </w:r>
          </w:p>
        </w:tc>
      </w:tr>
      <w:tr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Application Load Balancer (ALB)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Répartit le trafic sur les 2 AZs, évince les cibles défaillantes en &lt; 30s.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Routage HTTP niveau 7 optimisé, décharge SSL.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Point d'entrée unique public, masque les IPs internes EC2.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Capacité interne auto-ajustée selon le trafic entrant.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~0,0225 $/h + LCU, détruit après chaque séance.</w:t>
            </w:r>
          </w:p>
        </w:tc>
      </w:tr>
      <w:tr>
        <w:tc>
          <w:tcPr>
            <w:tcW w:type="dxa" w:w="1568"/>
          </w:tcPr>
          <w:p>
            <w:r>
              <w:rPr>
                <w:sz w:val="16"/>
              </w:rPr>
              <w:t>Auto Scaling Group (ASG)</w:t>
              <w:br/>
              <w:t>Min 1 / Desired 2 / Max 4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Remplace toute instance défaillante en &lt; 5 min, réparties sur 2 AZs.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Charge équilibrée, latence maintenue &lt; 150 ms sous charge nominale.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Instances dans sous-réseaux PRIVÉS, sans IP publique directe.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Élasticité automatique de 1 à 4 instances t3.micro.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Service de gestion GRATUIT, on paie uniquement les EC2 actifs.</w:t>
            </w:r>
          </w:p>
        </w:tc>
      </w:tr>
      <w:tr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Instances EC2 t3.micro</w:t>
              <w:br/>
              <w:t>(Amazon Linux 2023)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Haute disponibilité assurée par le placement ASG multi-AZ.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2 vCPU, 1 Go RAM — Node.js ESM léger &lt; 120 Mo RAM utilisés.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Rôle IAM LabInstanceProfile sans clés statiques, EBS chiffré AES-256.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Remplacement et scale-out horizontal identique via Launch Template.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~0,0104 $/h par instance, optimal pour le budget Learner Lab.</w:t>
            </w:r>
          </w:p>
        </w:tc>
      </w:tr>
      <w:tr>
        <w:tc>
          <w:tcPr>
            <w:tcW w:type="dxa" w:w="1568"/>
          </w:tcPr>
          <w:p>
            <w:r>
              <w:rPr>
                <w:sz w:val="16"/>
              </w:rPr>
              <w:t>Instance NAT EC2 t3.micro</w:t>
              <w:br/>
              <w:t>(iptables MASQUERADE)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Suffisante pour la charge atelier, S3 déchargé sur VPC Endpoint.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Débit supérieur aux besoins : mises à jour packages + appels API.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nat-sg : accepte uniquement les paquets des subnets privés applicatifs.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Suffisante pour le périmètre L1-L3 du projet.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0,0104 $/h vs 0,045 $/h NAT Gateway managé → ÉCONOMIE 75%.</w:t>
            </w:r>
          </w:p>
        </w:tc>
      </w:tr>
      <w:tr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VPC Gateway Endpoint S3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Haute disponibilité native managée AWS, indépendante de la NAT.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Bande passante backbone AWS interne optimale pour cinetrekker.tar.gz.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Trafic S3 reste sur le réseau privé AWS, jamais sur Internet.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Illimitée et transparente gérée par AWS.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sz w:val="16"/>
              </w:rPr>
              <w:t>100% GRATUIT, aucun frais de traitement de données.</w:t>
            </w:r>
          </w:p>
        </w:tc>
      </w:tr>
      <w:tr>
        <w:tc>
          <w:tcPr>
            <w:tcW w:type="dxa" w:w="1568"/>
          </w:tcPr>
          <w:p>
            <w:r>
              <w:rPr>
                <w:sz w:val="16"/>
              </w:rPr>
              <w:t>Bucket Amazon S3</w:t>
              <w:br/>
              <w:t>(SSE-S3 chiffré)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Durabilité 99,999999999% (11 neuf) sur les artefacts.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Téléchargement parallèle au boot via S3 Gateway Endpoint.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BlockPublicAccess activé, chiffrement SSE-S3 AES-256 par défaut.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Capacité illimitée sans provisionnement.</w:t>
            </w:r>
          </w:p>
        </w:tc>
        <w:tc>
          <w:tcPr>
            <w:tcW w:type="dxa" w:w="1568"/>
          </w:tcPr>
          <w:p>
            <w:r>
              <w:rPr>
                <w:sz w:val="16"/>
              </w:rPr>
              <w:t>&lt; 0,01 $/mois pour ~50 Mo d'artefacts.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color w:val="004E9A"/>
          <w:sz w:val="26"/>
        </w:rPr>
        <w:t>4. Estimation Financière Détaillée</w:t>
      </w:r>
    </w:p>
    <w:p>
      <w:pPr>
        <w:spacing w:after="80"/>
      </w:pPr>
      <w:r>
        <w:rPr>
          <w:b w:val="0"/>
          <w:color w:val="555555"/>
          <w:sz w:val="22"/>
        </w:rPr>
        <w:t>Région : us-east-1 (Virginie du Nord) — Tarifs officiels AWS en vigueur.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Paramètres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Qté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Coût/h (USD)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Total/h (USD)</w:t>
            </w:r>
          </w:p>
        </w:tc>
        <w:tc>
          <w:tcPr>
            <w:tcW w:type="dxa" w:w="1568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Coût/mois estimé</w:t>
            </w:r>
          </w:p>
        </w:tc>
      </w:tr>
      <w:tr>
        <w:tc>
          <w:tcPr>
            <w:tcW w:type="dxa" w:w="1568"/>
          </w:tcPr>
          <w:p>
            <w:r>
              <w:rPr>
                <w:b w:val="0"/>
                <w:sz w:val="18"/>
              </w:rPr>
              <w:t>EC2 Applicatives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t3.micro Linux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0,0104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0,0208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15,18 $</w:t>
            </w:r>
          </w:p>
        </w:tc>
      </w:tr>
      <w:tr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EC2 NAT Instance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t3.micro Amazon Linux 2023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0,0104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0,0104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7,59 $</w:t>
            </w:r>
          </w:p>
        </w:tc>
      </w:tr>
      <w:tr>
        <w:tc>
          <w:tcPr>
            <w:tcW w:type="dxa" w:w="1568"/>
          </w:tcPr>
          <w:p>
            <w:r>
              <w:rPr>
                <w:b w:val="0"/>
                <w:sz w:val="18"/>
              </w:rPr>
              <w:t>EBS App (20 Go gp3)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Volumes chiffrés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~0,00011/Go-h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0,0044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3,20 $</w:t>
            </w:r>
          </w:p>
        </w:tc>
      </w:tr>
      <w:tr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EBS NAT (8 Go gp3)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Volume chiffré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~0,00011/Go-h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0,0009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0,64 $</w:t>
            </w:r>
          </w:p>
        </w:tc>
      </w:tr>
      <w:tr>
        <w:tc>
          <w:tcPr>
            <w:tcW w:type="dxa" w:w="1568"/>
          </w:tcPr>
          <w:p>
            <w:r>
              <w:rPr>
                <w:b w:val="0"/>
                <w:sz w:val="18"/>
              </w:rPr>
              <w:t>Application LB (ALB)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1 ALB + 1 LCU nominal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0,0225 + LCU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~0,0240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17,52 $</w:t>
            </w:r>
          </w:p>
        </w:tc>
      </w:tr>
      <w:tr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S3 Bucket (~50 Mo)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Artefacts cinetrekker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négligeable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&lt; 0,0001</w:t>
            </w:r>
          </w:p>
        </w:tc>
        <w:tc>
          <w:tcPr>
            <w:tcW w:type="dxa" w:w="1568"/>
            <w:shd w:val="clear" w:color="auto" w:fill="EAF0FB"/>
          </w:tcPr>
          <w:p>
            <w:r>
              <w:rPr>
                <w:b w:val="0"/>
                <w:sz w:val="18"/>
              </w:rPr>
              <w:t>&lt; 0,01 $</w:t>
            </w:r>
          </w:p>
        </w:tc>
      </w:tr>
      <w:tr>
        <w:tc>
          <w:tcPr>
            <w:tcW w:type="dxa" w:w="1568"/>
          </w:tcPr>
          <w:p>
            <w:r>
              <w:rPr>
                <w:b w:val="0"/>
                <w:sz w:val="18"/>
              </w:rPr>
              <w:t>VPC Gateway S3 VPCE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Passerelle interne AWS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0,0000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0,0000</w:t>
            </w:r>
          </w:p>
        </w:tc>
        <w:tc>
          <w:tcPr>
            <w:tcW w:type="dxa" w:w="1568"/>
          </w:tcPr>
          <w:p>
            <w:r>
              <w:rPr>
                <w:b w:val="0"/>
                <w:sz w:val="18"/>
              </w:rPr>
              <w:t>0,00 $</w:t>
            </w:r>
          </w:p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b/>
                <w:sz w:val="18"/>
              </w:rPr>
              <w:t>TOTAL GÉNÉRAL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b/>
                <w:sz w:val="18"/>
              </w:rPr>
              <w:t>—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b/>
                <w:sz w:val="18"/>
              </w:rPr>
              <w:t>—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b/>
                <w:sz w:val="18"/>
              </w:rPr>
              <w:t>—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b/>
                <w:sz w:val="18"/>
              </w:rPr>
              <w:t>~0,0605 $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b/>
                <w:sz w:val="18"/>
              </w:rPr>
              <w:t>~44,13 $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sz w:val="22"/>
        </w:rPr>
        <w:t>Impact financier clé :</w:t>
      </w:r>
    </w:p>
    <w:p>
      <w:pPr>
        <w:pStyle w:val="ListBullet"/>
        <w:spacing w:after="40"/>
        <w:ind w:left="0"/>
      </w:pPr>
      <w:r>
        <w:rPr>
          <w:sz w:val="22"/>
        </w:rPr>
        <w:t>Une séance de TP de 3 heures coûte ≈ 0,18 $ (&lt; 0,4% du crédit de 50 $).</w:t>
      </w:r>
    </w:p>
    <w:p>
      <w:pPr>
        <w:pStyle w:val="ListBullet"/>
        <w:spacing w:after="40"/>
        <w:ind w:left="0"/>
      </w:pPr>
      <w:r>
        <w:rPr>
          <w:sz w:val="22"/>
        </w:rPr>
        <w:t>Un oubli de destruction pendant 1 semaine (168h) ≈ 13,81 $ (≈ 27-35% du budget).</w:t>
      </w:r>
    </w:p>
    <w:p>
      <w:pPr>
        <w:pStyle w:val="ListBullet"/>
        <w:spacing w:after="40"/>
        <w:ind w:left="0"/>
      </w:pPr>
      <w:r>
        <w:rPr>
          <w:sz w:val="22"/>
        </w:rPr>
        <w:t>Exécuter LANCER_DESTROY_AWS.bat en fin de chaque séance est OBLIGATOIRE.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04E9A"/>
          <w:sz w:val="32"/>
        </w:rPr>
        <w:t>LIVRABLE 3 — Infrastructure as Code &amp; Démonstration Live</w:t>
      </w:r>
    </w:p>
    <w:p>
      <w:pPr>
        <w:pStyle w:val="Heading2"/>
        <w:spacing w:before="240" w:after="80"/>
      </w:pPr>
      <w:r>
        <w:rPr>
          <w:color w:val="004E9A"/>
          <w:sz w:val="26"/>
        </w:rPr>
        <w:t>1. Organisation du Code Terraform</w:t>
      </w:r>
    </w:p>
    <w:p>
      <w:pPr>
        <w:pStyle w:val="ListBullet"/>
        <w:spacing w:after="40"/>
        <w:ind w:left="0"/>
      </w:pPr>
      <w:r>
        <w:rPr>
          <w:sz w:val="22"/>
        </w:rPr>
        <w:t>infra/main.tf                     — Orchestrateur des 4 modules</w:t>
      </w:r>
    </w:p>
    <w:p>
      <w:pPr>
        <w:pStyle w:val="ListBullet"/>
        <w:spacing w:after="40"/>
        <w:ind w:left="0"/>
      </w:pPr>
      <w:r>
        <w:rPr>
          <w:sz w:val="22"/>
        </w:rPr>
        <w:t>infra/modules/reseau/main.tf       — VPC, 6 subnets multi-AZ, NAT, S3 VPCE, tables de routage</w:t>
      </w:r>
    </w:p>
    <w:p>
      <w:pPr>
        <w:pStyle w:val="ListBullet"/>
        <w:spacing w:after="40"/>
        <w:ind w:left="0"/>
      </w:pPr>
      <w:r>
        <w:rPr>
          <w:sz w:val="22"/>
        </w:rPr>
        <w:t>infra/modules/securite/main.tf     — Security Groups chaînés (alb-sg, app-sg, nat-sg)</w:t>
      </w:r>
    </w:p>
    <w:p>
      <w:pPr>
        <w:pStyle w:val="ListBullet"/>
        <w:spacing w:after="40"/>
        <w:ind w:left="0"/>
      </w:pPr>
      <w:r>
        <w:rPr>
          <w:sz w:val="22"/>
        </w:rPr>
        <w:t>infra/modules/stockage/main.tf     — Bucket S3 privé chiffré SSE-S3</w:t>
      </w:r>
    </w:p>
    <w:p>
      <w:pPr>
        <w:pStyle w:val="ListBullet"/>
        <w:spacing w:after="40"/>
        <w:ind w:left="0"/>
      </w:pPr>
      <w:r>
        <w:rPr>
          <w:sz w:val="22"/>
        </w:rPr>
        <w:t>infra/modules/calcul/main.tf       — ALB, Target Group /health, Launch Template, ASG</w:t>
      </w:r>
    </w:p>
    <w:p>
      <w:pPr>
        <w:pStyle w:val="Heading2"/>
        <w:spacing w:before="240" w:after="80"/>
      </w:pPr>
      <w:r>
        <w:rPr>
          <w:color w:val="004E9A"/>
          <w:sz w:val="26"/>
        </w:rPr>
        <w:t>2. Ressources Créées par Terraform (Périmètre L1-L3)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Ressource Terraform</w:t>
            </w:r>
          </w:p>
        </w:tc>
        <w:tc>
          <w:tcPr>
            <w:tcW w:type="dxa" w:w="3135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Nom AWS créé</w:t>
            </w:r>
          </w:p>
        </w:tc>
        <w:tc>
          <w:tcPr>
            <w:tcW w:type="dxa" w:w="3135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aws_vpc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cinetrekker-dev-vpc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VPC 10.0.0.0/16 avec DNS activé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aws_subnet (x6)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cinetrekker-dev-*-subnet-*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2 public, 2 private-app, 2 private-db sur 2 AZs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aws_internet_gateway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cinetrekker-dev-igw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Passerelle Internet pour les subnets publics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aws_instance (NAT)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cinetrekker-dev-nat-instance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t3.micro + iptables MASQUERADE en subnet public 1a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aws_security_group x3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alb-sg / app-sg / nat-sg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Chaînage strict, zéro port SSH exposé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aws_s3_bucket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cinetrekker-dev-artifacts-ID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Artefact app chiffré SSE-S3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aws_lb (ALB)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cinetrekker-dev-alb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Load Balancer public port 80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aws_autoscaling_group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cinetrekker-dev-asg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8"/>
              </w:rPr>
              <w:t>ASG Min1 / Desired2 / Max4 multi-AZ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color w:val="004E9A"/>
          <w:sz w:val="26"/>
        </w:rPr>
        <w:t>3. Solution d'Accès Sortant : Instance NAT vs NAT Gateway</w:t>
      </w:r>
    </w:p>
    <w:p>
      <w:pPr>
        <w:spacing w:after="80"/>
      </w:pPr>
      <w:r>
        <w:rPr>
          <w:b/>
          <w:sz w:val="22"/>
        </w:rPr>
        <w:t>Choix retenu : Instance NAT EC2 t3.micro configurée avec iptables MASQUERADE (ADR-01).</w:t>
      </w:r>
    </w:p>
    <w:p>
      <w:pPr>
        <w:pStyle w:val="ListBullet"/>
        <w:spacing w:after="40"/>
        <w:ind w:left="0"/>
      </w:pPr>
      <w:r>
        <w:rPr>
          <w:sz w:val="22"/>
        </w:rPr>
        <w:t>Coût : 0,0104 $/h vs 0,045 $/h pour un NAT Gateway managé → économie de 75%.</w:t>
      </w:r>
    </w:p>
    <w:p>
      <w:pPr>
        <w:pStyle w:val="ListBullet"/>
        <w:spacing w:after="40"/>
        <w:ind w:left="0"/>
      </w:pPr>
      <w:r>
        <w:rPr>
          <w:sz w:val="22"/>
        </w:rPr>
        <w:t>Suffisant pour les besoins du projet : téléchargement des packages Linux, appels API TMDB.</w:t>
      </w:r>
    </w:p>
    <w:p>
      <w:pPr>
        <w:pStyle w:val="ListBullet"/>
        <w:spacing w:after="40"/>
        <w:ind w:left="0"/>
      </w:pPr>
      <w:r>
        <w:rPr>
          <w:sz w:val="22"/>
        </w:rPr>
        <w:t>Le trafic vers S3 n'emprunte PAS la NAT : il utilise le VPC Gateway Endpoint gratuit.</w:t>
      </w:r>
    </w:p>
    <w:p>
      <w:pPr>
        <w:pStyle w:val="ListBullet"/>
        <w:spacing w:after="40"/>
        <w:ind w:left="0"/>
      </w:pPr>
      <w:r>
        <w:rPr>
          <w:sz w:val="22"/>
        </w:rPr>
        <w:t>Risque SPF (Single Point of Failure) sur la NAT, acceptable dans le périmètre académique L1-L3.</w:t>
      </w:r>
    </w:p>
    <w:p>
      <w:pPr>
        <w:pStyle w:val="Heading2"/>
        <w:spacing w:before="240" w:after="80"/>
      </w:pPr>
      <w:r>
        <w:rPr>
          <w:color w:val="004E9A"/>
          <w:sz w:val="26"/>
        </w:rPr>
        <w:t>4. Script de Destruction (script de fin de séance)</w:t>
      </w:r>
    </w:p>
    <w:p>
      <w:pPr>
        <w:spacing w:after="80"/>
      </w:pPr>
      <w:r>
        <w:rPr>
          <w:b/>
          <w:sz w:val="22"/>
        </w:rPr>
        <w:t>Lancer : double-clic sur LANCER_DESTROY_AWS.bat dans le dossier racine.</w:t>
      </w:r>
    </w:p>
    <w:p>
      <w:pPr>
        <w:pStyle w:val="ListBullet"/>
        <w:spacing w:after="40"/>
        <w:ind w:left="0"/>
      </w:pPr>
      <w:r>
        <w:rPr>
          <w:sz w:val="22"/>
        </w:rPr>
        <w:t>Étape 1 : Vérification que les identifiants AWS sont valides (session Vocareum active).</w:t>
      </w:r>
    </w:p>
    <w:p>
      <w:pPr>
        <w:pStyle w:val="ListBullet"/>
        <w:spacing w:after="40"/>
        <w:ind w:left="0"/>
      </w:pPr>
      <w:r>
        <w:rPr>
          <w:sz w:val="22"/>
        </w:rPr>
        <w:t>Étape 2 : cd infra/envs/dev puis terraform destroy -auto-approve</w:t>
      </w:r>
    </w:p>
    <w:p>
      <w:pPr>
        <w:pStyle w:val="ListBullet"/>
        <w:spacing w:after="40"/>
        <w:ind w:left="0"/>
      </w:pPr>
      <w:r>
        <w:rPr>
          <w:sz w:val="22"/>
        </w:rPr>
        <w:t>Résultat attendu : Destroy complete! Resources: N destroyed.</w:t>
      </w:r>
    </w:p>
    <w:p>
      <w:pPr>
        <w:pStyle w:val="ListBullet"/>
        <w:spacing w:after="40"/>
        <w:ind w:left="0"/>
      </w:pPr>
      <w:r>
        <w:rPr>
          <w:sz w:val="22"/>
        </w:rPr>
        <w:t>Durée mesurée : &lt; 3 minutes pour la destruction complète.</w:t>
      </w:r>
    </w:p>
    <w:p>
      <w:pPr>
        <w:pStyle w:val="ListBullet"/>
        <w:spacing w:after="40"/>
        <w:ind w:left="0"/>
      </w:pPr>
      <w:r>
        <w:rPr>
          <w:sz w:val="22"/>
        </w:rPr>
        <w:t>IMPORTANT : Terminer manuellement toute instance créée hors Terraform (ex: instances nommées 'Mohamed').</w:t>
      </w:r>
    </w:p>
    <w:p>
      <w:pPr>
        <w:pStyle w:val="Heading2"/>
        <w:spacing w:before="240" w:after="80"/>
      </w:pPr>
      <w:r>
        <w:rPr>
          <w:color w:val="004E9A"/>
          <w:sz w:val="26"/>
        </w:rPr>
        <w:t>5. Déroulé de la Démonstration Live (15 minutes)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4E9A"/>
          </w:tcPr>
          <w:p>
            <w:r>
              <w:rPr>
                <w:b/>
                <w:color w:val="FFFFFF"/>
              </w:rPr>
              <w:t>Durée</w:t>
            </w:r>
          </w:p>
        </w:tc>
        <w:tc>
          <w:tcPr>
            <w:tcW w:type="dxa" w:w="4703"/>
            <w:shd w:val="clear" w:color="auto" w:fill="004E9A"/>
          </w:tcPr>
          <w:p>
            <w:r>
              <w:rPr>
                <w:b/>
                <w:color w:val="FFFFFF"/>
              </w:rPr>
              <w:t>Action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0:00 - 2:00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Introduction équipe + ouverture console AWS (L1 : App, membres, dépôt Git)</w:t>
            </w:r>
          </w:p>
        </w:tc>
      </w:tr>
      <w:tr>
        <w:tc>
          <w:tcPr>
            <w:tcW w:type="dxa" w:w="4703"/>
            <w:shd w:val="clear" w:color="auto" w:fill="EAF0FB"/>
          </w:tcPr>
          <w:p>
            <w:r>
              <w:rPr>
                <w:sz w:val="18"/>
              </w:rPr>
              <w:t>2:00 - 4:00</w:t>
            </w:r>
          </w:p>
        </w:tc>
        <w:tc>
          <w:tcPr>
            <w:tcW w:type="dxa" w:w="4703"/>
            <w:shd w:val="clear" w:color="auto" w:fill="EAF0FB"/>
          </w:tcPr>
          <w:p>
            <w:r>
              <w:rPr>
                <w:sz w:val="18"/>
              </w:rPr>
              <w:t>Présentation du schéma d'architecture et justification 5 axes (L2)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4:00 - 5:00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Présentation du code Terraform dans VS Code / terminal (L3 : IaC)</w:t>
            </w:r>
          </w:p>
        </w:tc>
      </w:tr>
      <w:tr>
        <w:tc>
          <w:tcPr>
            <w:tcW w:type="dxa" w:w="4703"/>
            <w:shd w:val="clear" w:color="auto" w:fill="EAF0FB"/>
          </w:tcPr>
          <w:p>
            <w:r>
              <w:rPr>
                <w:sz w:val="18"/>
              </w:rPr>
              <w:t>5:00 - 8:30</w:t>
            </w:r>
          </w:p>
        </w:tc>
        <w:tc>
          <w:tcPr>
            <w:tcW w:type="dxa" w:w="4703"/>
            <w:shd w:val="clear" w:color="auto" w:fill="EAF0FB"/>
          </w:tcPr>
          <w:p>
            <w:r>
              <w:rPr>
                <w:sz w:val="18"/>
              </w:rPr>
              <w:t>Exécution live de LANCER_DEPLOY_AWS.bat — attente création infrastructure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8:30 - 10:30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Vérification console EC2 : 3 instances taggées cinetrekker-dev-*</w:t>
            </w:r>
          </w:p>
        </w:tc>
      </w:tr>
      <w:tr>
        <w:tc>
          <w:tcPr>
            <w:tcW w:type="dxa" w:w="4703"/>
            <w:shd w:val="clear" w:color="auto" w:fill="EAF0FB"/>
          </w:tcPr>
          <w:p>
            <w:r>
              <w:rPr>
                <w:sz w:val="18"/>
              </w:rPr>
              <w:t>10:30 - 12:00</w:t>
            </w:r>
          </w:p>
        </w:tc>
        <w:tc>
          <w:tcPr>
            <w:tcW w:type="dxa" w:w="4703"/>
            <w:shd w:val="clear" w:color="auto" w:fill="EAF0FB"/>
          </w:tcPr>
          <w:p>
            <w:r>
              <w:rPr>
                <w:sz w:val="18"/>
              </w:rPr>
              <w:t>Test application via URL ALB : navigation CineTrekker + /health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12:00 - 13:00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Exécution live LANCER_DESTROY_AWS.bat — destruction infrastructure</w:t>
            </w:r>
          </w:p>
        </w:tc>
      </w:tr>
      <w:tr>
        <w:tc>
          <w:tcPr>
            <w:tcW w:type="dxa" w:w="4703"/>
            <w:shd w:val="clear" w:color="auto" w:fill="EAF0FB"/>
          </w:tcPr>
          <w:p>
            <w:r>
              <w:rPr>
                <w:sz w:val="18"/>
              </w:rPr>
              <w:t>13:00 - 15:00</w:t>
            </w:r>
          </w:p>
        </w:tc>
        <w:tc>
          <w:tcPr>
            <w:tcW w:type="dxa" w:w="4703"/>
            <w:shd w:val="clear" w:color="auto" w:fill="EAF0FB"/>
          </w:tcPr>
          <w:p>
            <w:r>
              <w:rPr>
                <w:sz w:val="18"/>
              </w:rPr>
              <w:t>Questions du professeur</w:t>
            </w:r>
          </w:p>
        </w:tc>
      </w:tr>
    </w:tbl>
    <w:p>
      <w:pPr>
        <w:spacing w:after="40"/>
      </w:pPr>
    </w:p>
    <w:p/>
    <w:p>
      <w:pPr>
        <w:spacing w:before="240"/>
      </w:pPr>
      <w:r>
        <w:rPr>
          <w:b/>
          <w:color w:val="CC0000"/>
          <w:sz w:val="20"/>
        </w:rPr>
        <w:t>⚠️  RAPPEL DU PROFESSEUR HAMDI CHEBBI : Une infrastructure construite manuellement dans la console n'est pas recevable. Une semaine d'oubli de destruction consomme environ 35% du crédit de 50 USD. Exécutez toujours LANCER_DESTROY_AWS.bat en fin de séance.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