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اتفاقية عدم إفصاح (NDA) - جمهورية مصر العربية</w:t>
      </w:r>
    </w:p>
    <w:p>
      <w:r>
        <w:t>Party A: {{party_a_name}}</w:t>
      </w:r>
    </w:p>
    <w:p>
      <w:r>
        <w:t>Party B: {{party_b_name}}</w:t>
      </w:r>
    </w:p>
    <w:p>
      <w:r>
        <w:t>Effective Date: {{effective_date}}</w:t>
      </w:r>
    </w:p>
    <w:p>
      <w:r>
        <w:t>1. التزامات سرية المعلومات:</w:t>
      </w:r>
    </w:p>
    <w:p>
      <w:r>
        <w:t>{{CLAUSE:section_confidentiality}}</w:t>
      </w:r>
    </w:p>
    <w:p>
      <w:r>
        <w:t>2. الشرط الجزائي للإخلال:</w:t>
      </w:r>
    </w:p>
    <w:p>
      <w:r>
        <w:t>{{CLAUSE:section_penalty}}</w:t>
      </w:r>
    </w:p>
    <w:p>
      <w:r>
        <w:t>3. القانون الواجب التطبيق:</w:t>
      </w:r>
    </w:p>
    <w:p>
      <w:r>
        <w:t>{{CLAUSE:section_governing_law}}</w:t>
      </w:r>
    </w:p>
    <w:p>
      <w:r>
        <w:t>4. الاختصاص القضائي وتوافق النزاعات:</w:t>
      </w:r>
    </w:p>
    <w:p>
      <w:r>
        <w:t>{{CLAUSE:section_dispute_resolution}}</w:t>
      </w:r>
    </w:p>
    <w:p/>
    <w:p>
      <w:r>
        <w:rPr>
          <w:i/>
        </w:rPr>
        <w:t>TEST TEMPLATE — للاختبار فقط، وليس قالبًا قانونيًا معتمدًا.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