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F5C6D" w14:textId="77777777" w:rsidR="0030477E" w:rsidRPr="0030477E" w:rsidRDefault="0030477E" w:rsidP="0030477E">
      <w:pPr>
        <w:spacing w:line="360" w:lineRule="auto"/>
        <w:jc w:val="both"/>
        <w:rPr>
          <w:rFonts w:ascii="Times New Roman" w:hAnsi="Times New Roman" w:cs="Times New Roman"/>
          <w:sz w:val="18"/>
          <w:szCs w:val="18"/>
        </w:rPr>
      </w:pPr>
    </w:p>
    <w:p w14:paraId="4D3D0891" w14:textId="77777777" w:rsidR="0030477E" w:rsidRPr="0030477E" w:rsidRDefault="0030477E" w:rsidP="0030477E">
      <w:pPr>
        <w:spacing w:line="360" w:lineRule="auto"/>
        <w:jc w:val="both"/>
        <w:rPr>
          <w:rFonts w:ascii="Times New Roman" w:hAnsi="Times New Roman" w:cs="Times New Roman"/>
          <w:sz w:val="18"/>
          <w:szCs w:val="18"/>
        </w:rPr>
      </w:pPr>
    </w:p>
    <w:p w14:paraId="45789A3F" w14:textId="77777777" w:rsidR="0030477E" w:rsidRPr="0030477E" w:rsidRDefault="0030477E" w:rsidP="0030477E">
      <w:pPr>
        <w:spacing w:line="360" w:lineRule="auto"/>
        <w:jc w:val="both"/>
        <w:rPr>
          <w:rFonts w:ascii="Times New Roman" w:hAnsi="Times New Roman" w:cs="Times New Roman"/>
          <w:sz w:val="18"/>
          <w:szCs w:val="18"/>
        </w:rPr>
      </w:pPr>
    </w:p>
    <w:p w14:paraId="7D27EFD3" w14:textId="397E831C" w:rsidR="00186A94" w:rsidRPr="0030477E" w:rsidRDefault="0030477E" w:rsidP="0030477E">
      <w:pPr>
        <w:spacing w:line="360" w:lineRule="auto"/>
        <w:ind w:left="1416" w:firstLine="708"/>
        <w:jc w:val="both"/>
        <w:rPr>
          <w:rFonts w:ascii="Times New Roman" w:hAnsi="Times New Roman" w:cs="Times New Roman"/>
          <w:sz w:val="18"/>
          <w:szCs w:val="18"/>
        </w:rPr>
      </w:pPr>
      <w:r w:rsidRPr="0030477E">
        <w:rPr>
          <w:rFonts w:ascii="Times New Roman" w:hAnsi="Times New Roman" w:cs="Times New Roman"/>
          <w:sz w:val="18"/>
          <w:szCs w:val="18"/>
        </w:rPr>
        <w:t>L’ENVOÛTEMENT PAR LA BIBLE ET LES OBJETS LITURGIQUES Les usages déviants de la Bible et des objets liturgiques par les sorciers, les faux serviteurs de Dieu et les Charlatans</w:t>
      </w:r>
    </w:p>
    <w:p w14:paraId="39F45C06" w14:textId="6E7B1AEF" w:rsidR="0030477E" w:rsidRPr="0030477E" w:rsidRDefault="0030477E" w:rsidP="0030477E">
      <w:pPr>
        <w:spacing w:line="360" w:lineRule="auto"/>
        <w:jc w:val="both"/>
        <w:rPr>
          <w:rFonts w:ascii="Times New Roman" w:hAnsi="Times New Roman" w:cs="Times New Roman"/>
          <w:sz w:val="18"/>
          <w:szCs w:val="18"/>
        </w:rPr>
      </w:pPr>
      <w:r w:rsidRPr="0030477E">
        <w:rPr>
          <w:rFonts w:ascii="Times New Roman" w:hAnsi="Times New Roman" w:cs="Times New Roman"/>
          <w:sz w:val="18"/>
          <w:szCs w:val="18"/>
        </w:rPr>
        <w:br w:type="page"/>
      </w:r>
    </w:p>
    <w:p w14:paraId="03C52AFB" w14:textId="25E2DBC0" w:rsidR="0030477E" w:rsidRPr="0030477E" w:rsidRDefault="0030477E" w:rsidP="0030477E">
      <w:pPr>
        <w:spacing w:line="360" w:lineRule="auto"/>
        <w:ind w:left="1416"/>
        <w:jc w:val="both"/>
        <w:rPr>
          <w:rFonts w:ascii="Times New Roman" w:hAnsi="Times New Roman" w:cs="Times New Roman"/>
          <w:sz w:val="18"/>
          <w:szCs w:val="18"/>
        </w:rPr>
      </w:pPr>
      <w:r w:rsidRPr="0030477E">
        <w:rPr>
          <w:rFonts w:ascii="Times New Roman" w:hAnsi="Times New Roman" w:cs="Times New Roman"/>
          <w:sz w:val="18"/>
          <w:szCs w:val="18"/>
        </w:rPr>
        <w:lastRenderedPageBreak/>
        <w:t>LES CLÉFS DU SUCCÈS DE L’ÉCOLE DU FUTUR</w:t>
      </w:r>
    </w:p>
    <w:p w14:paraId="7CF1404D" w14:textId="77777777" w:rsidR="0030477E" w:rsidRPr="0030477E" w:rsidRDefault="0030477E" w:rsidP="0030477E">
      <w:pPr>
        <w:spacing w:line="360" w:lineRule="auto"/>
        <w:ind w:firstLine="708"/>
        <w:jc w:val="both"/>
        <w:rPr>
          <w:rFonts w:ascii="Times New Roman" w:hAnsi="Times New Roman" w:cs="Times New Roman"/>
          <w:sz w:val="18"/>
          <w:szCs w:val="18"/>
        </w:rPr>
      </w:pPr>
      <w:r w:rsidRPr="0030477E">
        <w:rPr>
          <w:rFonts w:ascii="Times New Roman" w:hAnsi="Times New Roman" w:cs="Times New Roman"/>
          <w:sz w:val="18"/>
          <w:szCs w:val="18"/>
        </w:rPr>
        <w:t xml:space="preserve">L’ÉCOLE DU FUTUR est un Centre Laïc d’études des traditions, us et coutumes africaines et de la recherche appliquée sur l’inculturation du christianisme chez les peuples d'Afrique noire. C’est un Centre de promotion et de vulgarisation de l’éducation citoyenne et de la recherche transdisciplinaire sur : la délivrance spirituelle, "la Médecine Traditionnelle des Handicapés Spirituels "(MTHS) la renaissance spirituelle, la transformation et la rééducation chrétienne des âmes égarées. </w:t>
      </w:r>
    </w:p>
    <w:p w14:paraId="0D0273A6" w14:textId="77777777" w:rsidR="0030477E" w:rsidRPr="0030477E" w:rsidRDefault="0030477E" w:rsidP="0030477E">
      <w:pPr>
        <w:spacing w:line="360" w:lineRule="auto"/>
        <w:ind w:firstLine="708"/>
        <w:jc w:val="both"/>
        <w:rPr>
          <w:rFonts w:ascii="Times New Roman" w:hAnsi="Times New Roman" w:cs="Times New Roman"/>
          <w:sz w:val="18"/>
          <w:szCs w:val="18"/>
        </w:rPr>
      </w:pPr>
      <w:r w:rsidRPr="0030477E">
        <w:rPr>
          <w:rFonts w:ascii="Times New Roman" w:hAnsi="Times New Roman" w:cs="Times New Roman"/>
          <w:sz w:val="18"/>
          <w:szCs w:val="18"/>
        </w:rPr>
        <w:t xml:space="preserve">NOTRE BUT : Le but poursuivi par nos programmes de formation spirituelle n’est pas d’endoctriner, mais de cultiver plutôt le discernement spirituel, la sanctification des âmes, le développement personnel, la paix de l’Esprit, la Culture de la paix dans les cœurs et les esprits des hommes, la tolérance religieuse, le dialogue des cultures et des religions entre habitants </w:t>
      </w:r>
      <w:proofErr w:type="gramStart"/>
      <w:r w:rsidRPr="0030477E">
        <w:rPr>
          <w:rFonts w:ascii="Times New Roman" w:hAnsi="Times New Roman" w:cs="Times New Roman"/>
          <w:sz w:val="18"/>
          <w:szCs w:val="18"/>
        </w:rPr>
        <w:t>des cinq continent</w:t>
      </w:r>
      <w:proofErr w:type="gramEnd"/>
      <w:r w:rsidRPr="0030477E">
        <w:rPr>
          <w:rFonts w:ascii="Times New Roman" w:hAnsi="Times New Roman" w:cs="Times New Roman"/>
          <w:sz w:val="18"/>
          <w:szCs w:val="18"/>
        </w:rPr>
        <w:t xml:space="preserve"> de la Planète Terre. NOTRE DEVISE : « Celui qui cache ses transgressions ne prospère point, mais celui qui les avoue et les délaisse obtient miséricorde » (Proverbe 28.13). </w:t>
      </w:r>
    </w:p>
    <w:p w14:paraId="6119FDEF" w14:textId="3D2FB036" w:rsidR="0030477E" w:rsidRPr="0030477E" w:rsidRDefault="0030477E" w:rsidP="0030477E">
      <w:pPr>
        <w:spacing w:line="360" w:lineRule="auto"/>
        <w:ind w:firstLine="708"/>
        <w:jc w:val="both"/>
        <w:rPr>
          <w:rFonts w:ascii="Times New Roman" w:hAnsi="Times New Roman" w:cs="Times New Roman"/>
          <w:sz w:val="18"/>
          <w:szCs w:val="18"/>
        </w:rPr>
      </w:pPr>
      <w:r w:rsidRPr="0030477E">
        <w:rPr>
          <w:rFonts w:ascii="Times New Roman" w:hAnsi="Times New Roman" w:cs="Times New Roman"/>
          <w:sz w:val="18"/>
          <w:szCs w:val="18"/>
        </w:rPr>
        <w:t xml:space="preserve">NOTRE CONVICTION PROFONDE : « Si vous demeurez dans ma parole, vous êtes vraiment mes disciples ; vous connaîtrez la vérité, et la vérité vous affranchira. » (Jean 8 : 31) de la domination du prince de ce monde et de l’emprise des forces des ténèbres.  </w:t>
      </w:r>
    </w:p>
    <w:p w14:paraId="1CD597B2" w14:textId="77777777" w:rsidR="0030477E" w:rsidRPr="0030477E" w:rsidRDefault="0030477E" w:rsidP="0030477E">
      <w:pPr>
        <w:spacing w:line="360" w:lineRule="auto"/>
        <w:ind w:firstLine="708"/>
        <w:jc w:val="both"/>
        <w:rPr>
          <w:rFonts w:ascii="Times New Roman" w:hAnsi="Times New Roman" w:cs="Times New Roman"/>
          <w:sz w:val="18"/>
          <w:szCs w:val="18"/>
        </w:rPr>
      </w:pPr>
      <w:r w:rsidRPr="0030477E">
        <w:rPr>
          <w:rFonts w:ascii="Times New Roman" w:hAnsi="Times New Roman" w:cs="Times New Roman"/>
          <w:sz w:val="18"/>
          <w:szCs w:val="18"/>
        </w:rPr>
        <w:t xml:space="preserve">NOTRE RAISON D’ÊTRE : « Mon peuple périt faute de connaissance. Puisque tu as rejeté la connaissance, Je te rejetterai, et tu seras dépouillé de mon </w:t>
      </w:r>
      <w:proofErr w:type="gramStart"/>
      <w:r w:rsidRPr="0030477E">
        <w:rPr>
          <w:rFonts w:ascii="Times New Roman" w:hAnsi="Times New Roman" w:cs="Times New Roman"/>
          <w:sz w:val="18"/>
          <w:szCs w:val="18"/>
        </w:rPr>
        <w:t>sacerdoce;</w:t>
      </w:r>
      <w:proofErr w:type="gramEnd"/>
      <w:r w:rsidRPr="0030477E">
        <w:rPr>
          <w:rFonts w:ascii="Times New Roman" w:hAnsi="Times New Roman" w:cs="Times New Roman"/>
          <w:sz w:val="18"/>
          <w:szCs w:val="18"/>
        </w:rPr>
        <w:t xml:space="preserve"> Puisque tu as oublié la loi de ton Dieu, J'oublierai aussi tes enfants » (OSEE 4.6). </w:t>
      </w:r>
    </w:p>
    <w:p w14:paraId="5035CA13" w14:textId="77777777" w:rsidR="0030477E" w:rsidRPr="0030477E" w:rsidRDefault="0030477E" w:rsidP="0030477E">
      <w:pPr>
        <w:spacing w:line="360" w:lineRule="auto"/>
        <w:ind w:firstLine="708"/>
        <w:jc w:val="both"/>
        <w:rPr>
          <w:rFonts w:ascii="Times New Roman" w:hAnsi="Times New Roman" w:cs="Times New Roman"/>
          <w:sz w:val="18"/>
          <w:szCs w:val="18"/>
        </w:rPr>
      </w:pPr>
      <w:r w:rsidRPr="0030477E">
        <w:rPr>
          <w:rFonts w:ascii="Times New Roman" w:hAnsi="Times New Roman" w:cs="Times New Roman"/>
          <w:sz w:val="18"/>
          <w:szCs w:val="18"/>
        </w:rPr>
        <w:t xml:space="preserve">NOTRE METHODE DE TRANSFORMATION : « </w:t>
      </w:r>
      <w:proofErr w:type="gramStart"/>
      <w:r w:rsidRPr="0030477E">
        <w:rPr>
          <w:rFonts w:ascii="Times New Roman" w:hAnsi="Times New Roman" w:cs="Times New Roman"/>
          <w:sz w:val="18"/>
          <w:szCs w:val="18"/>
        </w:rPr>
        <w:t>Homme!!!</w:t>
      </w:r>
      <w:proofErr w:type="gramEnd"/>
      <w:r w:rsidRPr="0030477E">
        <w:rPr>
          <w:rFonts w:ascii="Times New Roman" w:hAnsi="Times New Roman" w:cs="Times New Roman"/>
          <w:sz w:val="18"/>
          <w:szCs w:val="18"/>
        </w:rPr>
        <w:t xml:space="preserve"> connais-toi d'abord spirituellement toi-</w:t>
      </w:r>
      <w:proofErr w:type="gramStart"/>
      <w:r w:rsidRPr="0030477E">
        <w:rPr>
          <w:rFonts w:ascii="Times New Roman" w:hAnsi="Times New Roman" w:cs="Times New Roman"/>
          <w:sz w:val="18"/>
          <w:szCs w:val="18"/>
        </w:rPr>
        <w:t>même;</w:t>
      </w:r>
      <w:proofErr w:type="gramEnd"/>
      <w:r w:rsidRPr="0030477E">
        <w:rPr>
          <w:rFonts w:ascii="Times New Roman" w:hAnsi="Times New Roman" w:cs="Times New Roman"/>
          <w:sz w:val="18"/>
          <w:szCs w:val="18"/>
        </w:rPr>
        <w:t xml:space="preserve"> pour mieux te rapprocher de ton Dieu Créateur ». Car Dieu étant Esprit, et l’homme étant partiellement esprit, ce n’est que dans sa dimension spirituelle que tout homme peut profondément connaître et se rapprocher de son Dieu Créateur. </w:t>
      </w:r>
    </w:p>
    <w:p w14:paraId="2AA68EB2" w14:textId="77777777" w:rsidR="0030477E" w:rsidRPr="0030477E" w:rsidRDefault="0030477E" w:rsidP="0030477E">
      <w:pPr>
        <w:spacing w:line="360" w:lineRule="auto"/>
        <w:ind w:firstLine="708"/>
        <w:jc w:val="both"/>
        <w:rPr>
          <w:rFonts w:ascii="Times New Roman" w:hAnsi="Times New Roman" w:cs="Times New Roman"/>
          <w:sz w:val="18"/>
          <w:szCs w:val="18"/>
        </w:rPr>
      </w:pPr>
      <w:r w:rsidRPr="0030477E">
        <w:rPr>
          <w:rFonts w:ascii="Times New Roman" w:hAnsi="Times New Roman" w:cs="Times New Roman"/>
          <w:sz w:val="18"/>
          <w:szCs w:val="18"/>
        </w:rPr>
        <w:lastRenderedPageBreak/>
        <w:t xml:space="preserve">NOTRE AMBITION : « construire un monde de PAIX », par le moyen des enseignements spécialisés sur la Médecine Traditionnelle des Handicapés Spirituels "(MTHS), le Dialogue des cultures et des religions. Car « Les guerres et les conflits prenant naissance dans le cœur et l’esprit des hommes, c’est dans le cœur et l’esprit des hommes que doivent être élevées des défenses de la paix ». « Afin que la vérité ne soit plus noyée dans l’ignorance, la confusion et l’esprit de rébellion des hommes. Dans le but que tout homme soit lui-même son propre juge, et qu’il sache désormais ce que le Seigneur lui reproche. » </w:t>
      </w:r>
    </w:p>
    <w:p w14:paraId="67433ED8" w14:textId="3A9614BE" w:rsidR="0030477E" w:rsidRPr="0030477E" w:rsidRDefault="0030477E" w:rsidP="0030477E">
      <w:pPr>
        <w:spacing w:line="360" w:lineRule="auto"/>
        <w:ind w:firstLine="708"/>
        <w:jc w:val="both"/>
        <w:rPr>
          <w:rFonts w:ascii="Times New Roman" w:hAnsi="Times New Roman" w:cs="Times New Roman"/>
          <w:sz w:val="18"/>
          <w:szCs w:val="18"/>
        </w:rPr>
      </w:pPr>
      <w:r w:rsidRPr="0030477E">
        <w:rPr>
          <w:rFonts w:ascii="Times New Roman" w:hAnsi="Times New Roman" w:cs="Times New Roman"/>
          <w:sz w:val="18"/>
          <w:szCs w:val="18"/>
        </w:rPr>
        <w:t>(Jean Paul Sylvain SIDA ABENA)</w:t>
      </w:r>
    </w:p>
    <w:p w14:paraId="3BEA1350" w14:textId="1DF3AFD1" w:rsidR="0030477E" w:rsidRPr="0030477E" w:rsidRDefault="0030477E" w:rsidP="0030477E">
      <w:pPr>
        <w:spacing w:line="360" w:lineRule="auto"/>
        <w:jc w:val="both"/>
        <w:rPr>
          <w:rFonts w:ascii="Times New Roman" w:hAnsi="Times New Roman" w:cs="Times New Roman"/>
          <w:sz w:val="18"/>
          <w:szCs w:val="18"/>
        </w:rPr>
      </w:pPr>
      <w:r w:rsidRPr="0030477E">
        <w:rPr>
          <w:rFonts w:ascii="Times New Roman" w:hAnsi="Times New Roman" w:cs="Times New Roman"/>
          <w:sz w:val="18"/>
          <w:szCs w:val="18"/>
        </w:rPr>
        <w:br w:type="page"/>
      </w:r>
    </w:p>
    <w:p w14:paraId="28ACB0E8" w14:textId="36A60D18" w:rsidR="0030477E" w:rsidRPr="0030477E" w:rsidRDefault="0030477E" w:rsidP="0030477E">
      <w:pPr>
        <w:spacing w:line="360" w:lineRule="auto"/>
        <w:ind w:firstLine="708"/>
        <w:jc w:val="both"/>
        <w:rPr>
          <w:rFonts w:ascii="Times New Roman" w:hAnsi="Times New Roman" w:cs="Times New Roman"/>
          <w:sz w:val="18"/>
          <w:szCs w:val="18"/>
        </w:rPr>
      </w:pPr>
      <w:r w:rsidRPr="0030477E">
        <w:rPr>
          <w:rFonts w:ascii="Times New Roman" w:hAnsi="Times New Roman" w:cs="Times New Roman"/>
          <w:sz w:val="18"/>
          <w:szCs w:val="18"/>
        </w:rPr>
        <w:lastRenderedPageBreak/>
        <w:t>SOMMAIRE</w:t>
      </w:r>
    </w:p>
    <w:p w14:paraId="232C2876" w14:textId="77777777" w:rsidR="0030477E" w:rsidRPr="0030477E" w:rsidRDefault="0030477E" w:rsidP="0030477E">
      <w:pPr>
        <w:spacing w:line="360" w:lineRule="auto"/>
        <w:jc w:val="both"/>
        <w:rPr>
          <w:rFonts w:ascii="Times New Roman" w:hAnsi="Times New Roman" w:cs="Times New Roman"/>
          <w:sz w:val="16"/>
          <w:szCs w:val="16"/>
        </w:rPr>
      </w:pPr>
      <w:r w:rsidRPr="0030477E">
        <w:rPr>
          <w:rFonts w:ascii="Times New Roman" w:hAnsi="Times New Roman" w:cs="Times New Roman"/>
          <w:sz w:val="16"/>
          <w:szCs w:val="16"/>
        </w:rPr>
        <w:t>Préface……………………………………………………………………</w:t>
      </w:r>
      <w:proofErr w:type="gramStart"/>
      <w:r w:rsidRPr="0030477E">
        <w:rPr>
          <w:rFonts w:ascii="Times New Roman" w:hAnsi="Times New Roman" w:cs="Times New Roman"/>
          <w:sz w:val="16"/>
          <w:szCs w:val="16"/>
        </w:rPr>
        <w:t>…….</w:t>
      </w:r>
      <w:proofErr w:type="gramEnd"/>
      <w:r w:rsidRPr="0030477E">
        <w:rPr>
          <w:rFonts w:ascii="Times New Roman" w:hAnsi="Times New Roman" w:cs="Times New Roman"/>
          <w:sz w:val="16"/>
          <w:szCs w:val="16"/>
        </w:rPr>
        <w:t xml:space="preserve">.P.14 Avant-propos……………………………………………………………………P.19 </w:t>
      </w:r>
    </w:p>
    <w:p w14:paraId="07D478C8" w14:textId="77777777" w:rsidR="0030477E" w:rsidRPr="0030477E" w:rsidRDefault="0030477E" w:rsidP="0030477E">
      <w:pPr>
        <w:spacing w:line="360" w:lineRule="auto"/>
        <w:jc w:val="both"/>
        <w:rPr>
          <w:rFonts w:ascii="Times New Roman" w:hAnsi="Times New Roman" w:cs="Times New Roman"/>
          <w:sz w:val="16"/>
          <w:szCs w:val="16"/>
        </w:rPr>
      </w:pPr>
      <w:r w:rsidRPr="0030477E">
        <w:rPr>
          <w:rFonts w:ascii="Times New Roman" w:hAnsi="Times New Roman" w:cs="Times New Roman"/>
          <w:sz w:val="16"/>
          <w:szCs w:val="16"/>
        </w:rPr>
        <w:t>Introduction générale……………………………………………………</w:t>
      </w:r>
      <w:proofErr w:type="gramStart"/>
      <w:r w:rsidRPr="0030477E">
        <w:rPr>
          <w:rFonts w:ascii="Times New Roman" w:hAnsi="Times New Roman" w:cs="Times New Roman"/>
          <w:sz w:val="16"/>
          <w:szCs w:val="16"/>
        </w:rPr>
        <w:t>…….</w:t>
      </w:r>
      <w:proofErr w:type="gramEnd"/>
      <w:r w:rsidRPr="0030477E">
        <w:rPr>
          <w:rFonts w:ascii="Times New Roman" w:hAnsi="Times New Roman" w:cs="Times New Roman"/>
          <w:sz w:val="16"/>
          <w:szCs w:val="16"/>
        </w:rPr>
        <w:t xml:space="preserve">P.26 </w:t>
      </w:r>
    </w:p>
    <w:p w14:paraId="5956A017" w14:textId="77777777" w:rsidR="0030477E" w:rsidRPr="0030477E" w:rsidRDefault="0030477E" w:rsidP="0030477E">
      <w:pPr>
        <w:spacing w:line="360" w:lineRule="auto"/>
        <w:jc w:val="both"/>
        <w:rPr>
          <w:rFonts w:ascii="Times New Roman" w:hAnsi="Times New Roman" w:cs="Times New Roman"/>
          <w:sz w:val="16"/>
          <w:szCs w:val="16"/>
        </w:rPr>
      </w:pPr>
      <w:r w:rsidRPr="0030477E">
        <w:rPr>
          <w:rFonts w:ascii="Times New Roman" w:hAnsi="Times New Roman" w:cs="Times New Roman"/>
          <w:sz w:val="16"/>
          <w:szCs w:val="16"/>
        </w:rPr>
        <w:t>PARTIE-I : FONDEMENTS THÉORIQUES ET CONCEPTUELS…………P.35</w:t>
      </w:r>
    </w:p>
    <w:p w14:paraId="5881DCC3" w14:textId="77777777" w:rsidR="0030477E" w:rsidRPr="0030477E" w:rsidRDefault="0030477E" w:rsidP="0030477E">
      <w:pPr>
        <w:spacing w:line="360" w:lineRule="auto"/>
        <w:jc w:val="both"/>
        <w:rPr>
          <w:rFonts w:ascii="Times New Roman" w:hAnsi="Times New Roman" w:cs="Times New Roman"/>
          <w:sz w:val="16"/>
          <w:szCs w:val="16"/>
        </w:rPr>
      </w:pPr>
      <w:r w:rsidRPr="0030477E">
        <w:rPr>
          <w:rFonts w:ascii="Times New Roman" w:hAnsi="Times New Roman" w:cs="Times New Roman"/>
          <w:sz w:val="16"/>
          <w:szCs w:val="16"/>
        </w:rPr>
        <w:t xml:space="preserve"> Chapitre 1 : La Bible et les objets liturgiques nature et fonctions sacrées……………………………………………</w:t>
      </w:r>
      <w:proofErr w:type="gramStart"/>
      <w:r w:rsidRPr="0030477E">
        <w:rPr>
          <w:rFonts w:ascii="Times New Roman" w:hAnsi="Times New Roman" w:cs="Times New Roman"/>
          <w:sz w:val="16"/>
          <w:szCs w:val="16"/>
        </w:rPr>
        <w:t>…….</w:t>
      </w:r>
      <w:proofErr w:type="gramEnd"/>
      <w:r w:rsidRPr="0030477E">
        <w:rPr>
          <w:rFonts w:ascii="Times New Roman" w:hAnsi="Times New Roman" w:cs="Times New Roman"/>
          <w:sz w:val="16"/>
          <w:szCs w:val="16"/>
        </w:rPr>
        <w:t xml:space="preserve">.P.36 </w:t>
      </w:r>
    </w:p>
    <w:p w14:paraId="38DC3220" w14:textId="77777777" w:rsidR="0030477E" w:rsidRPr="0030477E" w:rsidRDefault="0030477E" w:rsidP="0030477E">
      <w:pPr>
        <w:spacing w:line="360" w:lineRule="auto"/>
        <w:jc w:val="both"/>
        <w:rPr>
          <w:rFonts w:ascii="Times New Roman" w:hAnsi="Times New Roman" w:cs="Times New Roman"/>
          <w:sz w:val="16"/>
          <w:szCs w:val="16"/>
        </w:rPr>
      </w:pPr>
      <w:r w:rsidRPr="0030477E">
        <w:rPr>
          <w:rFonts w:ascii="Times New Roman" w:hAnsi="Times New Roman" w:cs="Times New Roman"/>
          <w:sz w:val="16"/>
          <w:szCs w:val="16"/>
        </w:rPr>
        <w:t xml:space="preserve">Chapitre 2 : Anthropologie de la sorcellerie et du monde </w:t>
      </w:r>
      <w:proofErr w:type="gramStart"/>
      <w:r w:rsidRPr="0030477E">
        <w:rPr>
          <w:rFonts w:ascii="Times New Roman" w:hAnsi="Times New Roman" w:cs="Times New Roman"/>
          <w:sz w:val="16"/>
          <w:szCs w:val="16"/>
        </w:rPr>
        <w:t>invisible….</w:t>
      </w:r>
      <w:proofErr w:type="gramEnd"/>
      <w:r w:rsidRPr="0030477E">
        <w:rPr>
          <w:rFonts w:ascii="Times New Roman" w:hAnsi="Times New Roman" w:cs="Times New Roman"/>
          <w:sz w:val="16"/>
          <w:szCs w:val="16"/>
        </w:rPr>
        <w:t xml:space="preserve">.P.44 </w:t>
      </w:r>
    </w:p>
    <w:p w14:paraId="12D899A6" w14:textId="77777777" w:rsidR="0030477E" w:rsidRPr="0030477E" w:rsidRDefault="0030477E" w:rsidP="0030477E">
      <w:pPr>
        <w:spacing w:line="360" w:lineRule="auto"/>
        <w:jc w:val="both"/>
        <w:rPr>
          <w:rFonts w:ascii="Times New Roman" w:hAnsi="Times New Roman" w:cs="Times New Roman"/>
          <w:sz w:val="16"/>
          <w:szCs w:val="16"/>
        </w:rPr>
      </w:pPr>
      <w:r w:rsidRPr="0030477E">
        <w:rPr>
          <w:rFonts w:ascii="Times New Roman" w:hAnsi="Times New Roman" w:cs="Times New Roman"/>
          <w:sz w:val="16"/>
          <w:szCs w:val="16"/>
        </w:rPr>
        <w:t xml:space="preserve">PARTIE-II : DÉVIATION DE LA BIBLE ET MANIPULATION SPIRITUELLE…………………………………………………………………...P.54 </w:t>
      </w:r>
    </w:p>
    <w:p w14:paraId="665AE154" w14:textId="77777777" w:rsidR="0030477E" w:rsidRPr="0030477E" w:rsidRDefault="0030477E" w:rsidP="0030477E">
      <w:pPr>
        <w:spacing w:line="360" w:lineRule="auto"/>
        <w:jc w:val="both"/>
        <w:rPr>
          <w:rFonts w:ascii="Times New Roman" w:hAnsi="Times New Roman" w:cs="Times New Roman"/>
          <w:sz w:val="16"/>
          <w:szCs w:val="16"/>
        </w:rPr>
      </w:pPr>
      <w:r w:rsidRPr="0030477E">
        <w:rPr>
          <w:rFonts w:ascii="Times New Roman" w:hAnsi="Times New Roman" w:cs="Times New Roman"/>
          <w:sz w:val="16"/>
          <w:szCs w:val="16"/>
        </w:rPr>
        <w:t>Chapitre 3 : Profil clinique des faux serviteurs de Dieu…………</w:t>
      </w:r>
      <w:proofErr w:type="gramStart"/>
      <w:r w:rsidRPr="0030477E">
        <w:rPr>
          <w:rFonts w:ascii="Times New Roman" w:hAnsi="Times New Roman" w:cs="Times New Roman"/>
          <w:sz w:val="16"/>
          <w:szCs w:val="16"/>
        </w:rPr>
        <w:t>…….</w:t>
      </w:r>
      <w:proofErr w:type="gramEnd"/>
      <w:r w:rsidRPr="0030477E">
        <w:rPr>
          <w:rFonts w:ascii="Times New Roman" w:hAnsi="Times New Roman" w:cs="Times New Roman"/>
          <w:sz w:val="16"/>
          <w:szCs w:val="16"/>
        </w:rPr>
        <w:t xml:space="preserve">.P.55 </w:t>
      </w:r>
    </w:p>
    <w:p w14:paraId="1104EFFD" w14:textId="77777777" w:rsidR="0030477E" w:rsidRPr="0030477E" w:rsidRDefault="0030477E" w:rsidP="0030477E">
      <w:pPr>
        <w:spacing w:line="360" w:lineRule="auto"/>
        <w:jc w:val="both"/>
        <w:rPr>
          <w:rFonts w:ascii="Times New Roman" w:hAnsi="Times New Roman" w:cs="Times New Roman"/>
          <w:sz w:val="16"/>
          <w:szCs w:val="16"/>
        </w:rPr>
      </w:pPr>
      <w:r w:rsidRPr="0030477E">
        <w:rPr>
          <w:rFonts w:ascii="Times New Roman" w:hAnsi="Times New Roman" w:cs="Times New Roman"/>
          <w:sz w:val="16"/>
          <w:szCs w:val="16"/>
        </w:rPr>
        <w:t xml:space="preserve">Chapitre 4 : La Bible comme instrument d’envoûtement………………P.66 </w:t>
      </w:r>
    </w:p>
    <w:p w14:paraId="53BD4503" w14:textId="77777777" w:rsidR="0030477E" w:rsidRPr="0030477E" w:rsidRDefault="0030477E" w:rsidP="0030477E">
      <w:pPr>
        <w:spacing w:line="360" w:lineRule="auto"/>
        <w:jc w:val="both"/>
        <w:rPr>
          <w:rFonts w:ascii="Times New Roman" w:hAnsi="Times New Roman" w:cs="Times New Roman"/>
          <w:sz w:val="16"/>
          <w:szCs w:val="16"/>
        </w:rPr>
      </w:pPr>
      <w:r w:rsidRPr="0030477E">
        <w:rPr>
          <w:rFonts w:ascii="Times New Roman" w:hAnsi="Times New Roman" w:cs="Times New Roman"/>
          <w:sz w:val="16"/>
          <w:szCs w:val="16"/>
        </w:rPr>
        <w:t>Chapitre 5 : Processus d’envoûtement des fidèles………………</w:t>
      </w:r>
      <w:proofErr w:type="gramStart"/>
      <w:r w:rsidRPr="0030477E">
        <w:rPr>
          <w:rFonts w:ascii="Times New Roman" w:hAnsi="Times New Roman" w:cs="Times New Roman"/>
          <w:sz w:val="16"/>
          <w:szCs w:val="16"/>
        </w:rPr>
        <w:t>…….</w:t>
      </w:r>
      <w:proofErr w:type="gramEnd"/>
      <w:r w:rsidRPr="0030477E">
        <w:rPr>
          <w:rFonts w:ascii="Times New Roman" w:hAnsi="Times New Roman" w:cs="Times New Roman"/>
          <w:sz w:val="16"/>
          <w:szCs w:val="16"/>
        </w:rPr>
        <w:t xml:space="preserve">.P.76 </w:t>
      </w:r>
    </w:p>
    <w:p w14:paraId="61D5E2BB" w14:textId="77777777" w:rsidR="0030477E" w:rsidRPr="0030477E" w:rsidRDefault="0030477E" w:rsidP="0030477E">
      <w:pPr>
        <w:spacing w:line="360" w:lineRule="auto"/>
        <w:jc w:val="both"/>
        <w:rPr>
          <w:rFonts w:ascii="Times New Roman" w:hAnsi="Times New Roman" w:cs="Times New Roman"/>
          <w:sz w:val="16"/>
          <w:szCs w:val="16"/>
        </w:rPr>
      </w:pPr>
      <w:r w:rsidRPr="0030477E">
        <w:rPr>
          <w:rFonts w:ascii="Times New Roman" w:hAnsi="Times New Roman" w:cs="Times New Roman"/>
          <w:sz w:val="16"/>
          <w:szCs w:val="16"/>
        </w:rPr>
        <w:t>Chapitre 6 : Envoûtement des élites et des masses………………</w:t>
      </w:r>
      <w:proofErr w:type="gramStart"/>
      <w:r w:rsidRPr="0030477E">
        <w:rPr>
          <w:rFonts w:ascii="Times New Roman" w:hAnsi="Times New Roman" w:cs="Times New Roman"/>
          <w:sz w:val="16"/>
          <w:szCs w:val="16"/>
        </w:rPr>
        <w:t>…….</w:t>
      </w:r>
      <w:proofErr w:type="gramEnd"/>
      <w:r w:rsidRPr="0030477E">
        <w:rPr>
          <w:rFonts w:ascii="Times New Roman" w:hAnsi="Times New Roman" w:cs="Times New Roman"/>
          <w:sz w:val="16"/>
          <w:szCs w:val="16"/>
        </w:rPr>
        <w:t xml:space="preserve">P.86 </w:t>
      </w:r>
    </w:p>
    <w:p w14:paraId="6347572F" w14:textId="77777777" w:rsidR="0030477E" w:rsidRPr="0030477E" w:rsidRDefault="0030477E" w:rsidP="0030477E">
      <w:pPr>
        <w:spacing w:line="360" w:lineRule="auto"/>
        <w:jc w:val="both"/>
        <w:rPr>
          <w:rFonts w:ascii="Times New Roman" w:hAnsi="Times New Roman" w:cs="Times New Roman"/>
          <w:sz w:val="16"/>
          <w:szCs w:val="16"/>
        </w:rPr>
      </w:pPr>
      <w:r w:rsidRPr="0030477E">
        <w:rPr>
          <w:rFonts w:ascii="Times New Roman" w:hAnsi="Times New Roman" w:cs="Times New Roman"/>
          <w:sz w:val="16"/>
          <w:szCs w:val="16"/>
        </w:rPr>
        <w:t xml:space="preserve">PARTIE-III : ENVOÛTEMENT PAR LES OBJETS LITURGIQUES………P.95 </w:t>
      </w:r>
    </w:p>
    <w:p w14:paraId="6DBC3774" w14:textId="77777777" w:rsidR="0030477E" w:rsidRPr="0030477E" w:rsidRDefault="0030477E" w:rsidP="0030477E">
      <w:pPr>
        <w:spacing w:line="360" w:lineRule="auto"/>
        <w:jc w:val="both"/>
        <w:rPr>
          <w:rFonts w:ascii="Times New Roman" w:hAnsi="Times New Roman" w:cs="Times New Roman"/>
          <w:sz w:val="16"/>
          <w:szCs w:val="16"/>
        </w:rPr>
      </w:pPr>
      <w:r w:rsidRPr="0030477E">
        <w:rPr>
          <w:rFonts w:ascii="Times New Roman" w:hAnsi="Times New Roman" w:cs="Times New Roman"/>
          <w:sz w:val="16"/>
          <w:szCs w:val="16"/>
        </w:rPr>
        <w:t>Chapitre 7 : Fonction spirituelle des objets sacrés………………</w:t>
      </w:r>
      <w:proofErr w:type="gramStart"/>
      <w:r w:rsidRPr="0030477E">
        <w:rPr>
          <w:rFonts w:ascii="Times New Roman" w:hAnsi="Times New Roman" w:cs="Times New Roman"/>
          <w:sz w:val="16"/>
          <w:szCs w:val="16"/>
        </w:rPr>
        <w:t>…….</w:t>
      </w:r>
      <w:proofErr w:type="gramEnd"/>
      <w:r w:rsidRPr="0030477E">
        <w:rPr>
          <w:rFonts w:ascii="Times New Roman" w:hAnsi="Times New Roman" w:cs="Times New Roman"/>
          <w:sz w:val="16"/>
          <w:szCs w:val="16"/>
        </w:rPr>
        <w:t xml:space="preserve">.P.96 </w:t>
      </w:r>
    </w:p>
    <w:p w14:paraId="194F018D" w14:textId="77777777" w:rsidR="0030477E" w:rsidRPr="0030477E" w:rsidRDefault="0030477E" w:rsidP="0030477E">
      <w:pPr>
        <w:spacing w:line="360" w:lineRule="auto"/>
        <w:jc w:val="both"/>
        <w:rPr>
          <w:rFonts w:ascii="Times New Roman" w:hAnsi="Times New Roman" w:cs="Times New Roman"/>
          <w:sz w:val="16"/>
          <w:szCs w:val="16"/>
        </w:rPr>
      </w:pPr>
      <w:r w:rsidRPr="0030477E">
        <w:rPr>
          <w:rFonts w:ascii="Times New Roman" w:hAnsi="Times New Roman" w:cs="Times New Roman"/>
          <w:sz w:val="16"/>
          <w:szCs w:val="16"/>
        </w:rPr>
        <w:t xml:space="preserve">Chapitre 8 : Détournement des objets liturgiques………………………P.105 </w:t>
      </w:r>
    </w:p>
    <w:p w14:paraId="71CD623C" w14:textId="77777777" w:rsidR="0030477E" w:rsidRPr="0030477E" w:rsidRDefault="0030477E" w:rsidP="0030477E">
      <w:pPr>
        <w:spacing w:line="360" w:lineRule="auto"/>
        <w:jc w:val="both"/>
        <w:rPr>
          <w:rFonts w:ascii="Times New Roman" w:hAnsi="Times New Roman" w:cs="Times New Roman"/>
          <w:sz w:val="16"/>
          <w:szCs w:val="16"/>
        </w:rPr>
      </w:pPr>
      <w:r w:rsidRPr="0030477E">
        <w:rPr>
          <w:rFonts w:ascii="Times New Roman" w:hAnsi="Times New Roman" w:cs="Times New Roman"/>
          <w:sz w:val="16"/>
          <w:szCs w:val="16"/>
        </w:rPr>
        <w:t>Chapitre 9 : Les effigies et la médiation spirituelle………………</w:t>
      </w:r>
      <w:proofErr w:type="gramStart"/>
      <w:r w:rsidRPr="0030477E">
        <w:rPr>
          <w:rFonts w:ascii="Times New Roman" w:hAnsi="Times New Roman" w:cs="Times New Roman"/>
          <w:sz w:val="16"/>
          <w:szCs w:val="16"/>
        </w:rPr>
        <w:t>…….</w:t>
      </w:r>
      <w:proofErr w:type="gramEnd"/>
      <w:r w:rsidRPr="0030477E">
        <w:rPr>
          <w:rFonts w:ascii="Times New Roman" w:hAnsi="Times New Roman" w:cs="Times New Roman"/>
          <w:sz w:val="16"/>
          <w:szCs w:val="16"/>
        </w:rPr>
        <w:t xml:space="preserve">.P.114 </w:t>
      </w:r>
    </w:p>
    <w:p w14:paraId="4CD90683" w14:textId="77777777" w:rsidR="0030477E" w:rsidRPr="0030477E" w:rsidRDefault="0030477E" w:rsidP="0030477E">
      <w:pPr>
        <w:spacing w:line="360" w:lineRule="auto"/>
        <w:jc w:val="both"/>
        <w:rPr>
          <w:rFonts w:ascii="Times New Roman" w:hAnsi="Times New Roman" w:cs="Times New Roman"/>
          <w:sz w:val="16"/>
          <w:szCs w:val="16"/>
        </w:rPr>
      </w:pPr>
      <w:r w:rsidRPr="0030477E">
        <w:rPr>
          <w:rFonts w:ascii="Times New Roman" w:hAnsi="Times New Roman" w:cs="Times New Roman"/>
          <w:sz w:val="16"/>
          <w:szCs w:val="16"/>
        </w:rPr>
        <w:t>PARTIE-IV : CONSÉQUENCES CLINIQUES ET SOCIALES………</w:t>
      </w:r>
      <w:proofErr w:type="gramStart"/>
      <w:r w:rsidRPr="0030477E">
        <w:rPr>
          <w:rFonts w:ascii="Times New Roman" w:hAnsi="Times New Roman" w:cs="Times New Roman"/>
          <w:sz w:val="16"/>
          <w:szCs w:val="16"/>
        </w:rPr>
        <w:t>…….</w:t>
      </w:r>
      <w:proofErr w:type="gramEnd"/>
      <w:r w:rsidRPr="0030477E">
        <w:rPr>
          <w:rFonts w:ascii="Times New Roman" w:hAnsi="Times New Roman" w:cs="Times New Roman"/>
          <w:sz w:val="16"/>
          <w:szCs w:val="16"/>
        </w:rPr>
        <w:t xml:space="preserve">P.123 </w:t>
      </w:r>
    </w:p>
    <w:p w14:paraId="51AF3641" w14:textId="2BFD552C" w:rsidR="0030477E" w:rsidRPr="0030477E" w:rsidRDefault="0030477E" w:rsidP="0030477E">
      <w:pPr>
        <w:spacing w:line="360" w:lineRule="auto"/>
        <w:jc w:val="both"/>
        <w:rPr>
          <w:rFonts w:ascii="Times New Roman" w:hAnsi="Times New Roman" w:cs="Times New Roman"/>
          <w:sz w:val="16"/>
          <w:szCs w:val="16"/>
        </w:rPr>
      </w:pPr>
      <w:r w:rsidRPr="0030477E">
        <w:rPr>
          <w:rFonts w:ascii="Times New Roman" w:hAnsi="Times New Roman" w:cs="Times New Roman"/>
          <w:sz w:val="16"/>
          <w:szCs w:val="16"/>
        </w:rPr>
        <w:t>Chapitre 10 : Effets de l’envoûtement sur l’individu………………</w:t>
      </w:r>
      <w:proofErr w:type="gramStart"/>
      <w:r w:rsidRPr="0030477E">
        <w:rPr>
          <w:rFonts w:ascii="Times New Roman" w:hAnsi="Times New Roman" w:cs="Times New Roman"/>
          <w:sz w:val="16"/>
          <w:szCs w:val="16"/>
        </w:rPr>
        <w:t>…….</w:t>
      </w:r>
      <w:proofErr w:type="gramEnd"/>
      <w:r w:rsidRPr="0030477E">
        <w:rPr>
          <w:rFonts w:ascii="Times New Roman" w:hAnsi="Times New Roman" w:cs="Times New Roman"/>
          <w:sz w:val="16"/>
          <w:szCs w:val="16"/>
        </w:rPr>
        <w:t xml:space="preserve">P.124 </w:t>
      </w:r>
    </w:p>
    <w:p w14:paraId="4BCF2887" w14:textId="77777777" w:rsidR="0030477E" w:rsidRPr="0030477E" w:rsidRDefault="0030477E" w:rsidP="0030477E">
      <w:pPr>
        <w:spacing w:line="360" w:lineRule="auto"/>
        <w:jc w:val="both"/>
        <w:rPr>
          <w:rFonts w:ascii="Times New Roman" w:hAnsi="Times New Roman" w:cs="Times New Roman"/>
          <w:sz w:val="16"/>
          <w:szCs w:val="16"/>
        </w:rPr>
      </w:pPr>
      <w:r w:rsidRPr="0030477E">
        <w:rPr>
          <w:rFonts w:ascii="Times New Roman" w:hAnsi="Times New Roman" w:cs="Times New Roman"/>
          <w:sz w:val="16"/>
          <w:szCs w:val="16"/>
        </w:rPr>
        <w:t>Chapitre 11 : Effets sur la société…………………………………</w:t>
      </w:r>
      <w:proofErr w:type="gramStart"/>
      <w:r w:rsidRPr="0030477E">
        <w:rPr>
          <w:rFonts w:ascii="Times New Roman" w:hAnsi="Times New Roman" w:cs="Times New Roman"/>
          <w:sz w:val="16"/>
          <w:szCs w:val="16"/>
        </w:rPr>
        <w:t>…….</w:t>
      </w:r>
      <w:proofErr w:type="gramEnd"/>
      <w:r w:rsidRPr="0030477E">
        <w:rPr>
          <w:rFonts w:ascii="Times New Roman" w:hAnsi="Times New Roman" w:cs="Times New Roman"/>
          <w:sz w:val="16"/>
          <w:szCs w:val="16"/>
        </w:rPr>
        <w:t xml:space="preserve">.P.133 </w:t>
      </w:r>
    </w:p>
    <w:p w14:paraId="2EE04A30" w14:textId="77777777" w:rsidR="0030477E" w:rsidRPr="0030477E" w:rsidRDefault="0030477E" w:rsidP="0030477E">
      <w:pPr>
        <w:spacing w:line="360" w:lineRule="auto"/>
        <w:jc w:val="both"/>
        <w:rPr>
          <w:rFonts w:ascii="Times New Roman" w:hAnsi="Times New Roman" w:cs="Times New Roman"/>
          <w:sz w:val="16"/>
          <w:szCs w:val="16"/>
        </w:rPr>
      </w:pPr>
      <w:r w:rsidRPr="0030477E">
        <w:rPr>
          <w:rFonts w:ascii="Times New Roman" w:hAnsi="Times New Roman" w:cs="Times New Roman"/>
          <w:sz w:val="16"/>
          <w:szCs w:val="16"/>
        </w:rPr>
        <w:t>Chapitre 12 : Le paradoxe de la foi moderne……………………</w:t>
      </w:r>
      <w:proofErr w:type="gramStart"/>
      <w:r w:rsidRPr="0030477E">
        <w:rPr>
          <w:rFonts w:ascii="Times New Roman" w:hAnsi="Times New Roman" w:cs="Times New Roman"/>
          <w:sz w:val="16"/>
          <w:szCs w:val="16"/>
        </w:rPr>
        <w:t>…….</w:t>
      </w:r>
      <w:proofErr w:type="gramEnd"/>
      <w:r w:rsidRPr="0030477E">
        <w:rPr>
          <w:rFonts w:ascii="Times New Roman" w:hAnsi="Times New Roman" w:cs="Times New Roman"/>
          <w:sz w:val="16"/>
          <w:szCs w:val="16"/>
        </w:rPr>
        <w:t xml:space="preserve">.P.142 </w:t>
      </w:r>
    </w:p>
    <w:p w14:paraId="022B7798" w14:textId="77777777" w:rsidR="0030477E" w:rsidRPr="0030477E" w:rsidRDefault="0030477E" w:rsidP="0030477E">
      <w:pPr>
        <w:spacing w:line="360" w:lineRule="auto"/>
        <w:jc w:val="both"/>
        <w:rPr>
          <w:rFonts w:ascii="Times New Roman" w:hAnsi="Times New Roman" w:cs="Times New Roman"/>
          <w:sz w:val="16"/>
          <w:szCs w:val="16"/>
        </w:rPr>
      </w:pPr>
      <w:r w:rsidRPr="0030477E">
        <w:rPr>
          <w:rFonts w:ascii="Times New Roman" w:hAnsi="Times New Roman" w:cs="Times New Roman"/>
          <w:sz w:val="16"/>
          <w:szCs w:val="16"/>
        </w:rPr>
        <w:t>PARTIE-V : APPROCHE CLINIQUE MTHS ET SOLUTIONS……</w:t>
      </w:r>
      <w:proofErr w:type="gramStart"/>
      <w:r w:rsidRPr="0030477E">
        <w:rPr>
          <w:rFonts w:ascii="Times New Roman" w:hAnsi="Times New Roman" w:cs="Times New Roman"/>
          <w:sz w:val="16"/>
          <w:szCs w:val="16"/>
        </w:rPr>
        <w:t>…….</w:t>
      </w:r>
      <w:proofErr w:type="gramEnd"/>
      <w:r w:rsidRPr="0030477E">
        <w:rPr>
          <w:rFonts w:ascii="Times New Roman" w:hAnsi="Times New Roman" w:cs="Times New Roman"/>
          <w:sz w:val="16"/>
          <w:szCs w:val="16"/>
        </w:rPr>
        <w:t xml:space="preserve">P.152 </w:t>
      </w:r>
    </w:p>
    <w:p w14:paraId="4FFCB582" w14:textId="77777777" w:rsidR="0030477E" w:rsidRPr="0030477E" w:rsidRDefault="0030477E" w:rsidP="0030477E">
      <w:pPr>
        <w:spacing w:line="360" w:lineRule="auto"/>
        <w:jc w:val="both"/>
        <w:rPr>
          <w:rFonts w:ascii="Times New Roman" w:hAnsi="Times New Roman" w:cs="Times New Roman"/>
          <w:sz w:val="16"/>
          <w:szCs w:val="16"/>
        </w:rPr>
      </w:pPr>
      <w:r w:rsidRPr="0030477E">
        <w:rPr>
          <w:rFonts w:ascii="Times New Roman" w:hAnsi="Times New Roman" w:cs="Times New Roman"/>
          <w:sz w:val="16"/>
          <w:szCs w:val="16"/>
        </w:rPr>
        <w:t>Chapitre 13 : Diagnostic spirituel (MTHS)………………………………P.153</w:t>
      </w:r>
    </w:p>
    <w:p w14:paraId="2EE71FC9" w14:textId="77777777" w:rsidR="0030477E" w:rsidRPr="0030477E" w:rsidRDefault="0030477E" w:rsidP="0030477E">
      <w:pPr>
        <w:spacing w:line="360" w:lineRule="auto"/>
        <w:jc w:val="both"/>
        <w:rPr>
          <w:rFonts w:ascii="Times New Roman" w:hAnsi="Times New Roman" w:cs="Times New Roman"/>
          <w:sz w:val="16"/>
          <w:szCs w:val="16"/>
        </w:rPr>
      </w:pPr>
      <w:r w:rsidRPr="0030477E">
        <w:rPr>
          <w:rFonts w:ascii="Times New Roman" w:hAnsi="Times New Roman" w:cs="Times New Roman"/>
          <w:sz w:val="16"/>
          <w:szCs w:val="16"/>
        </w:rPr>
        <w:t xml:space="preserve"> Chapitre 14 : Thérapie spirituelle et délivrance…………………</w:t>
      </w:r>
      <w:proofErr w:type="gramStart"/>
      <w:r w:rsidRPr="0030477E">
        <w:rPr>
          <w:rFonts w:ascii="Times New Roman" w:hAnsi="Times New Roman" w:cs="Times New Roman"/>
          <w:sz w:val="16"/>
          <w:szCs w:val="16"/>
        </w:rPr>
        <w:t>…….</w:t>
      </w:r>
      <w:proofErr w:type="gramEnd"/>
      <w:r w:rsidRPr="0030477E">
        <w:rPr>
          <w:rFonts w:ascii="Times New Roman" w:hAnsi="Times New Roman" w:cs="Times New Roman"/>
          <w:sz w:val="16"/>
          <w:szCs w:val="16"/>
        </w:rPr>
        <w:t xml:space="preserve">.P.163 </w:t>
      </w:r>
    </w:p>
    <w:p w14:paraId="6F19EDEE" w14:textId="77777777" w:rsidR="0030477E" w:rsidRPr="0030477E" w:rsidRDefault="0030477E" w:rsidP="0030477E">
      <w:pPr>
        <w:spacing w:line="360" w:lineRule="auto"/>
        <w:jc w:val="both"/>
        <w:rPr>
          <w:rFonts w:ascii="Times New Roman" w:hAnsi="Times New Roman" w:cs="Times New Roman"/>
          <w:sz w:val="16"/>
          <w:szCs w:val="16"/>
        </w:rPr>
      </w:pPr>
      <w:r w:rsidRPr="0030477E">
        <w:rPr>
          <w:rFonts w:ascii="Times New Roman" w:hAnsi="Times New Roman" w:cs="Times New Roman"/>
          <w:sz w:val="16"/>
          <w:szCs w:val="16"/>
        </w:rPr>
        <w:lastRenderedPageBreak/>
        <w:t xml:space="preserve">Chapitre 15 : Prévention et éducation spirituelle……………………...P.172 </w:t>
      </w:r>
    </w:p>
    <w:p w14:paraId="65C07562" w14:textId="77777777" w:rsidR="0030477E" w:rsidRPr="0030477E" w:rsidRDefault="0030477E" w:rsidP="0030477E">
      <w:pPr>
        <w:spacing w:line="360" w:lineRule="auto"/>
        <w:jc w:val="both"/>
        <w:rPr>
          <w:rFonts w:ascii="Times New Roman" w:hAnsi="Times New Roman" w:cs="Times New Roman"/>
          <w:sz w:val="16"/>
          <w:szCs w:val="16"/>
        </w:rPr>
      </w:pPr>
      <w:r w:rsidRPr="0030477E">
        <w:rPr>
          <w:rFonts w:ascii="Times New Roman" w:hAnsi="Times New Roman" w:cs="Times New Roman"/>
          <w:sz w:val="16"/>
          <w:szCs w:val="16"/>
        </w:rPr>
        <w:t xml:space="preserve">Chapitre 16 : Reconstruction de la foi authentique……………………P.182 </w:t>
      </w:r>
    </w:p>
    <w:p w14:paraId="54D98A35" w14:textId="77777777" w:rsidR="0030477E" w:rsidRPr="0030477E" w:rsidRDefault="0030477E" w:rsidP="0030477E">
      <w:pPr>
        <w:spacing w:line="360" w:lineRule="auto"/>
        <w:jc w:val="both"/>
        <w:rPr>
          <w:rFonts w:ascii="Times New Roman" w:hAnsi="Times New Roman" w:cs="Times New Roman"/>
          <w:sz w:val="16"/>
          <w:szCs w:val="16"/>
        </w:rPr>
      </w:pPr>
      <w:r w:rsidRPr="0030477E">
        <w:rPr>
          <w:rFonts w:ascii="Times New Roman" w:hAnsi="Times New Roman" w:cs="Times New Roman"/>
          <w:sz w:val="16"/>
          <w:szCs w:val="16"/>
        </w:rPr>
        <w:t>PARTIE-VI : SYNTHÈSE ET OUVERTURE…………………………</w:t>
      </w:r>
      <w:proofErr w:type="gramStart"/>
      <w:r w:rsidRPr="0030477E">
        <w:rPr>
          <w:rFonts w:ascii="Times New Roman" w:hAnsi="Times New Roman" w:cs="Times New Roman"/>
          <w:sz w:val="16"/>
          <w:szCs w:val="16"/>
        </w:rPr>
        <w:t>…….</w:t>
      </w:r>
      <w:proofErr w:type="gramEnd"/>
      <w:r w:rsidRPr="0030477E">
        <w:rPr>
          <w:rFonts w:ascii="Times New Roman" w:hAnsi="Times New Roman" w:cs="Times New Roman"/>
          <w:sz w:val="16"/>
          <w:szCs w:val="16"/>
        </w:rPr>
        <w:t xml:space="preserve">P.192 </w:t>
      </w:r>
    </w:p>
    <w:p w14:paraId="37B1A06B" w14:textId="77777777" w:rsidR="0030477E" w:rsidRPr="0030477E" w:rsidRDefault="0030477E" w:rsidP="0030477E">
      <w:pPr>
        <w:spacing w:line="360" w:lineRule="auto"/>
        <w:jc w:val="both"/>
        <w:rPr>
          <w:rFonts w:ascii="Times New Roman" w:hAnsi="Times New Roman" w:cs="Times New Roman"/>
          <w:sz w:val="16"/>
          <w:szCs w:val="16"/>
        </w:rPr>
      </w:pPr>
      <w:r w:rsidRPr="0030477E">
        <w:rPr>
          <w:rFonts w:ascii="Times New Roman" w:hAnsi="Times New Roman" w:cs="Times New Roman"/>
          <w:sz w:val="16"/>
          <w:szCs w:val="16"/>
        </w:rPr>
        <w:t xml:space="preserve">Chapitre 17 : Synthèse générale des résultats…………………………P.193 </w:t>
      </w:r>
    </w:p>
    <w:p w14:paraId="7902D1BB" w14:textId="77777777" w:rsidR="0030477E" w:rsidRPr="0030477E" w:rsidRDefault="0030477E" w:rsidP="0030477E">
      <w:pPr>
        <w:spacing w:line="360" w:lineRule="auto"/>
        <w:jc w:val="both"/>
        <w:rPr>
          <w:rFonts w:ascii="Times New Roman" w:hAnsi="Times New Roman" w:cs="Times New Roman"/>
          <w:sz w:val="16"/>
          <w:szCs w:val="16"/>
        </w:rPr>
      </w:pPr>
      <w:r w:rsidRPr="0030477E">
        <w:rPr>
          <w:rFonts w:ascii="Times New Roman" w:hAnsi="Times New Roman" w:cs="Times New Roman"/>
          <w:sz w:val="16"/>
          <w:szCs w:val="16"/>
        </w:rPr>
        <w:t>Chapitre 18 : Limites et perspectives………………………………</w:t>
      </w:r>
      <w:proofErr w:type="gramStart"/>
      <w:r w:rsidRPr="0030477E">
        <w:rPr>
          <w:rFonts w:ascii="Times New Roman" w:hAnsi="Times New Roman" w:cs="Times New Roman"/>
          <w:sz w:val="16"/>
          <w:szCs w:val="16"/>
        </w:rPr>
        <w:t>…….</w:t>
      </w:r>
      <w:proofErr w:type="gramEnd"/>
      <w:r w:rsidRPr="0030477E">
        <w:rPr>
          <w:rFonts w:ascii="Times New Roman" w:hAnsi="Times New Roman" w:cs="Times New Roman"/>
          <w:sz w:val="16"/>
          <w:szCs w:val="16"/>
        </w:rPr>
        <w:t xml:space="preserve">P.202 </w:t>
      </w:r>
    </w:p>
    <w:p w14:paraId="13A01739" w14:textId="77777777" w:rsidR="0030477E" w:rsidRPr="0030477E" w:rsidRDefault="0030477E" w:rsidP="0030477E">
      <w:pPr>
        <w:spacing w:line="360" w:lineRule="auto"/>
        <w:jc w:val="both"/>
        <w:rPr>
          <w:rFonts w:ascii="Times New Roman" w:hAnsi="Times New Roman" w:cs="Times New Roman"/>
          <w:sz w:val="16"/>
          <w:szCs w:val="16"/>
        </w:rPr>
      </w:pPr>
      <w:r w:rsidRPr="0030477E">
        <w:rPr>
          <w:rFonts w:ascii="Times New Roman" w:hAnsi="Times New Roman" w:cs="Times New Roman"/>
          <w:sz w:val="16"/>
          <w:szCs w:val="16"/>
        </w:rPr>
        <w:t xml:space="preserve">Conclusion générale…………………………………………………………P.211 </w:t>
      </w:r>
    </w:p>
    <w:p w14:paraId="10D64318" w14:textId="7C34E0C6" w:rsidR="0030477E" w:rsidRDefault="0030477E" w:rsidP="0030477E">
      <w:pPr>
        <w:spacing w:line="360" w:lineRule="auto"/>
        <w:jc w:val="both"/>
        <w:rPr>
          <w:rFonts w:ascii="Times New Roman" w:hAnsi="Times New Roman" w:cs="Times New Roman"/>
          <w:sz w:val="16"/>
          <w:szCs w:val="16"/>
        </w:rPr>
      </w:pPr>
      <w:r w:rsidRPr="0030477E">
        <w:rPr>
          <w:rFonts w:ascii="Times New Roman" w:hAnsi="Times New Roman" w:cs="Times New Roman"/>
          <w:sz w:val="16"/>
          <w:szCs w:val="16"/>
        </w:rPr>
        <w:t>Plan de localisation du Centre de MTHS d’</w:t>
      </w:r>
      <w:proofErr w:type="spellStart"/>
      <w:r w:rsidRPr="0030477E">
        <w:rPr>
          <w:rFonts w:ascii="Times New Roman" w:hAnsi="Times New Roman" w:cs="Times New Roman"/>
          <w:sz w:val="16"/>
          <w:szCs w:val="16"/>
        </w:rPr>
        <w:t>Abili</w:t>
      </w:r>
      <w:proofErr w:type="spellEnd"/>
      <w:r w:rsidRPr="0030477E">
        <w:rPr>
          <w:rFonts w:ascii="Times New Roman" w:hAnsi="Times New Roman" w:cs="Times New Roman"/>
          <w:sz w:val="16"/>
          <w:szCs w:val="16"/>
        </w:rPr>
        <w:t xml:space="preserve"> (Cameroun)………………P.221</w:t>
      </w:r>
    </w:p>
    <w:p w14:paraId="6FA4C878" w14:textId="77777777" w:rsidR="0030477E" w:rsidRDefault="0030477E" w:rsidP="0030477E">
      <w:pPr>
        <w:spacing w:line="360" w:lineRule="auto"/>
        <w:jc w:val="both"/>
        <w:rPr>
          <w:rFonts w:ascii="Times New Roman" w:hAnsi="Times New Roman" w:cs="Times New Roman"/>
          <w:sz w:val="16"/>
          <w:szCs w:val="16"/>
        </w:rPr>
      </w:pPr>
    </w:p>
    <w:p w14:paraId="15FFA323" w14:textId="77777777" w:rsidR="0030477E" w:rsidRDefault="0030477E" w:rsidP="0030477E">
      <w:pPr>
        <w:spacing w:line="360" w:lineRule="auto"/>
        <w:jc w:val="both"/>
        <w:rPr>
          <w:rFonts w:ascii="Times New Roman" w:hAnsi="Times New Roman" w:cs="Times New Roman"/>
          <w:sz w:val="16"/>
          <w:szCs w:val="16"/>
        </w:rPr>
      </w:pPr>
    </w:p>
    <w:p w14:paraId="38D52B80" w14:textId="77777777" w:rsidR="0030477E" w:rsidRDefault="0030477E" w:rsidP="0030477E">
      <w:pPr>
        <w:spacing w:line="360" w:lineRule="auto"/>
        <w:jc w:val="both"/>
        <w:rPr>
          <w:rFonts w:ascii="Times New Roman" w:hAnsi="Times New Roman" w:cs="Times New Roman"/>
          <w:sz w:val="16"/>
          <w:szCs w:val="16"/>
        </w:rPr>
      </w:pPr>
    </w:p>
    <w:p w14:paraId="49448638" w14:textId="77777777" w:rsidR="0030477E" w:rsidRDefault="0030477E" w:rsidP="0030477E">
      <w:pPr>
        <w:spacing w:line="360" w:lineRule="auto"/>
        <w:jc w:val="both"/>
        <w:rPr>
          <w:rFonts w:ascii="Times New Roman" w:hAnsi="Times New Roman" w:cs="Times New Roman"/>
          <w:sz w:val="16"/>
          <w:szCs w:val="16"/>
        </w:rPr>
      </w:pPr>
    </w:p>
    <w:p w14:paraId="33BA1638" w14:textId="77777777" w:rsidR="0030477E" w:rsidRDefault="0030477E" w:rsidP="0030477E">
      <w:pPr>
        <w:spacing w:line="360" w:lineRule="auto"/>
        <w:jc w:val="both"/>
        <w:rPr>
          <w:rFonts w:ascii="Times New Roman" w:hAnsi="Times New Roman" w:cs="Times New Roman"/>
          <w:sz w:val="16"/>
          <w:szCs w:val="16"/>
        </w:rPr>
      </w:pPr>
    </w:p>
    <w:p w14:paraId="7E5C36A7" w14:textId="77777777" w:rsidR="0030477E" w:rsidRDefault="0030477E" w:rsidP="0030477E">
      <w:pPr>
        <w:spacing w:line="360" w:lineRule="auto"/>
        <w:jc w:val="both"/>
        <w:rPr>
          <w:rFonts w:ascii="Times New Roman" w:hAnsi="Times New Roman" w:cs="Times New Roman"/>
          <w:sz w:val="16"/>
          <w:szCs w:val="16"/>
        </w:rPr>
      </w:pPr>
    </w:p>
    <w:p w14:paraId="31DBE8B0" w14:textId="77777777" w:rsidR="0030477E" w:rsidRDefault="0030477E" w:rsidP="0030477E">
      <w:pPr>
        <w:spacing w:line="360" w:lineRule="auto"/>
        <w:jc w:val="both"/>
        <w:rPr>
          <w:rFonts w:ascii="Times New Roman" w:hAnsi="Times New Roman" w:cs="Times New Roman"/>
          <w:sz w:val="16"/>
          <w:szCs w:val="16"/>
        </w:rPr>
      </w:pPr>
    </w:p>
    <w:p w14:paraId="606D3C82" w14:textId="77777777" w:rsidR="0030477E" w:rsidRDefault="0030477E" w:rsidP="0030477E">
      <w:pPr>
        <w:spacing w:line="360" w:lineRule="auto"/>
        <w:jc w:val="both"/>
        <w:rPr>
          <w:rFonts w:ascii="Times New Roman" w:hAnsi="Times New Roman" w:cs="Times New Roman"/>
          <w:sz w:val="16"/>
          <w:szCs w:val="16"/>
        </w:rPr>
      </w:pPr>
    </w:p>
    <w:p w14:paraId="667B814C" w14:textId="77777777" w:rsidR="0030477E" w:rsidRDefault="0030477E" w:rsidP="0030477E">
      <w:pPr>
        <w:spacing w:line="360" w:lineRule="auto"/>
        <w:jc w:val="both"/>
        <w:rPr>
          <w:rFonts w:ascii="Times New Roman" w:hAnsi="Times New Roman" w:cs="Times New Roman"/>
          <w:sz w:val="16"/>
          <w:szCs w:val="16"/>
        </w:rPr>
      </w:pPr>
    </w:p>
    <w:p w14:paraId="71409329" w14:textId="77777777" w:rsidR="0030477E" w:rsidRDefault="0030477E" w:rsidP="0030477E">
      <w:pPr>
        <w:spacing w:line="360" w:lineRule="auto"/>
        <w:jc w:val="both"/>
        <w:rPr>
          <w:rFonts w:ascii="Times New Roman" w:hAnsi="Times New Roman" w:cs="Times New Roman"/>
          <w:sz w:val="16"/>
          <w:szCs w:val="16"/>
        </w:rPr>
      </w:pPr>
    </w:p>
    <w:p w14:paraId="0C7E5B1D" w14:textId="77777777" w:rsidR="0030477E" w:rsidRDefault="0030477E" w:rsidP="0030477E">
      <w:pPr>
        <w:spacing w:line="360" w:lineRule="auto"/>
        <w:jc w:val="both"/>
        <w:rPr>
          <w:rFonts w:ascii="Times New Roman" w:hAnsi="Times New Roman" w:cs="Times New Roman"/>
          <w:sz w:val="16"/>
          <w:szCs w:val="16"/>
        </w:rPr>
      </w:pPr>
    </w:p>
    <w:p w14:paraId="74E9B994" w14:textId="77777777" w:rsidR="0030477E" w:rsidRDefault="0030477E" w:rsidP="0030477E">
      <w:pPr>
        <w:spacing w:line="360" w:lineRule="auto"/>
        <w:jc w:val="both"/>
        <w:rPr>
          <w:rFonts w:ascii="Times New Roman" w:hAnsi="Times New Roman" w:cs="Times New Roman"/>
          <w:sz w:val="16"/>
          <w:szCs w:val="16"/>
        </w:rPr>
      </w:pPr>
    </w:p>
    <w:p w14:paraId="0EB9018A" w14:textId="77777777" w:rsidR="0030477E" w:rsidRDefault="0030477E" w:rsidP="0030477E">
      <w:pPr>
        <w:spacing w:line="360" w:lineRule="auto"/>
        <w:jc w:val="both"/>
        <w:rPr>
          <w:rFonts w:ascii="Times New Roman" w:hAnsi="Times New Roman" w:cs="Times New Roman"/>
          <w:sz w:val="16"/>
          <w:szCs w:val="16"/>
        </w:rPr>
      </w:pPr>
    </w:p>
    <w:p w14:paraId="4D4D67FE" w14:textId="77777777" w:rsidR="0030477E" w:rsidRDefault="0030477E" w:rsidP="0030477E">
      <w:pPr>
        <w:spacing w:line="360" w:lineRule="auto"/>
        <w:jc w:val="both"/>
        <w:rPr>
          <w:rFonts w:ascii="Times New Roman" w:hAnsi="Times New Roman" w:cs="Times New Roman"/>
          <w:sz w:val="16"/>
          <w:szCs w:val="16"/>
        </w:rPr>
      </w:pPr>
    </w:p>
    <w:p w14:paraId="3B08EC1D" w14:textId="77777777" w:rsidR="0030477E" w:rsidRDefault="0030477E" w:rsidP="0030477E">
      <w:pPr>
        <w:spacing w:line="360" w:lineRule="auto"/>
        <w:jc w:val="both"/>
        <w:rPr>
          <w:rFonts w:ascii="Times New Roman" w:hAnsi="Times New Roman" w:cs="Times New Roman"/>
          <w:sz w:val="16"/>
          <w:szCs w:val="16"/>
        </w:rPr>
      </w:pPr>
    </w:p>
    <w:p w14:paraId="00855BC0" w14:textId="77777777" w:rsidR="0030477E" w:rsidRDefault="0030477E" w:rsidP="0030477E">
      <w:pPr>
        <w:spacing w:line="360" w:lineRule="auto"/>
        <w:jc w:val="both"/>
        <w:rPr>
          <w:rFonts w:ascii="Times New Roman" w:hAnsi="Times New Roman" w:cs="Times New Roman"/>
          <w:sz w:val="16"/>
          <w:szCs w:val="16"/>
        </w:rPr>
      </w:pPr>
    </w:p>
    <w:p w14:paraId="289B66B0" w14:textId="77777777" w:rsidR="0030477E" w:rsidRPr="0030477E" w:rsidRDefault="0030477E" w:rsidP="0030477E">
      <w:pPr>
        <w:spacing w:line="360" w:lineRule="auto"/>
        <w:jc w:val="both"/>
        <w:rPr>
          <w:rFonts w:ascii="Times New Roman" w:hAnsi="Times New Roman" w:cs="Times New Roman"/>
          <w:sz w:val="16"/>
          <w:szCs w:val="16"/>
        </w:rPr>
      </w:pPr>
    </w:p>
    <w:p w14:paraId="5F894542" w14:textId="28ED8FE8" w:rsidR="0030477E" w:rsidRPr="0030477E" w:rsidRDefault="0030477E" w:rsidP="0030477E">
      <w:pPr>
        <w:spacing w:line="360" w:lineRule="auto"/>
        <w:jc w:val="both"/>
        <w:rPr>
          <w:rFonts w:ascii="Times New Roman" w:hAnsi="Times New Roman" w:cs="Times New Roman"/>
          <w:sz w:val="18"/>
          <w:szCs w:val="18"/>
        </w:rPr>
      </w:pPr>
      <w:r w:rsidRPr="0030477E">
        <w:rPr>
          <w:rFonts w:ascii="Times New Roman" w:hAnsi="Times New Roman" w:cs="Times New Roman"/>
          <w:sz w:val="18"/>
          <w:szCs w:val="18"/>
        </w:rPr>
        <w:lastRenderedPageBreak/>
        <w:t>SOMMAIRE</w:t>
      </w:r>
    </w:p>
    <w:p w14:paraId="770C0717" w14:textId="77777777" w:rsidR="0030477E" w:rsidRPr="0030477E" w:rsidRDefault="0030477E" w:rsidP="0030477E">
      <w:pPr>
        <w:spacing w:line="360" w:lineRule="auto"/>
        <w:ind w:firstLine="708"/>
        <w:jc w:val="both"/>
        <w:rPr>
          <w:rFonts w:ascii="Times New Roman" w:hAnsi="Times New Roman" w:cs="Times New Roman"/>
          <w:sz w:val="18"/>
          <w:szCs w:val="18"/>
        </w:rPr>
      </w:pPr>
      <w:r w:rsidRPr="0030477E">
        <w:rPr>
          <w:rFonts w:ascii="Times New Roman" w:hAnsi="Times New Roman" w:cs="Times New Roman"/>
          <w:sz w:val="18"/>
          <w:szCs w:val="18"/>
        </w:rPr>
        <w:t xml:space="preserve">Entre lumière révélée et obscurité détournée : anatomie d’un sacré instrumentalisé Il est des livres qui informent, d’autres qui forment, et certains, plus rares, qui dérangent au point de réveiller ce que l’on croyait définitivement endormi : la conscience. L’ouvrage que vous tenez entre les mains appartient sans conteste à cette dernière catégorie. Il ne se contente pas de décrire un phénomène ; il le met à nu. Il ne se limite pas à dénoncer ; il cherche à comprendre. </w:t>
      </w:r>
    </w:p>
    <w:p w14:paraId="6AE731C7" w14:textId="006A7576" w:rsidR="0030477E" w:rsidRPr="0030477E" w:rsidRDefault="0030477E" w:rsidP="0030477E">
      <w:pPr>
        <w:spacing w:line="360" w:lineRule="auto"/>
        <w:ind w:firstLine="708"/>
        <w:jc w:val="both"/>
        <w:rPr>
          <w:rFonts w:ascii="Times New Roman" w:hAnsi="Times New Roman" w:cs="Times New Roman"/>
          <w:sz w:val="18"/>
          <w:szCs w:val="18"/>
        </w:rPr>
      </w:pPr>
      <w:r w:rsidRPr="0030477E">
        <w:rPr>
          <w:rFonts w:ascii="Times New Roman" w:hAnsi="Times New Roman" w:cs="Times New Roman"/>
          <w:sz w:val="18"/>
          <w:szCs w:val="18"/>
        </w:rPr>
        <w:t xml:space="preserve">Et, dans ce mouvement exigeant, il engage le lecteur dans une traversée aussi nécessaire qu’inconfortable : celle du discernement. À une époque marquée par une prolifération inédite des discours religieux, des pratiques spirituelles et des figures d’autorité autoproclamées, la question du rapport au sacré devient plus que jamais cruciale. La Bible, texte fondateur pour des millions de croyants, circule aujourd’hui avec une fluidité vertigineuse. Elle est lue, citée, prêchée, chantée, partagée ; parfois avec ferveur, parfois avec superficialité, et, plus préoccupant encore, parfois avec intention de manipulation. De même, les objets liturgiques (symboles de foi, médiations de prière, supports de mémoire spirituelle) connaissent une reconfiguration de leurs usages. Détachés de leur cadre théologique et communautaire, ils peuvent devenir des instruments ambigus, investis de significations étrangères à leur vocation première.  </w:t>
      </w:r>
    </w:p>
    <w:p w14:paraId="5951EF6C" w14:textId="77777777" w:rsidR="0030477E" w:rsidRPr="0030477E" w:rsidRDefault="0030477E" w:rsidP="0030477E">
      <w:pPr>
        <w:spacing w:line="360" w:lineRule="auto"/>
        <w:ind w:firstLine="708"/>
        <w:jc w:val="both"/>
        <w:rPr>
          <w:rFonts w:ascii="Times New Roman" w:hAnsi="Times New Roman" w:cs="Times New Roman"/>
          <w:sz w:val="18"/>
          <w:szCs w:val="18"/>
        </w:rPr>
      </w:pPr>
      <w:r w:rsidRPr="0030477E">
        <w:rPr>
          <w:rFonts w:ascii="Times New Roman" w:hAnsi="Times New Roman" w:cs="Times New Roman"/>
          <w:sz w:val="18"/>
          <w:szCs w:val="18"/>
        </w:rPr>
        <w:t xml:space="preserve">C’est dans cet espace de tension, entre authenticité et déviance, que s’inscrit le présent ouvrage. En choisissant d’aborder la question de « l’envoûtement par la Bible et les objets liturgiques », l’auteur prend le risque d’un sujet sensible, souvent évité, parfois caricaturé, mais pourtant profondément ancré dans les réalités contemporaines, notamment dans les contextes africains où les interactions entre visible et invisible structurent une part importante de l’expérience du monde. Le mérite de cette étude est de ne pas céder à la facilité des jugements hâtifs ni à la tentation du sensationnalisme. Elle adopte une posture clinique, rigoureuse, inspirée de la Médecine Traditionnelle des Handicapés Spirituels (MTHS), qui permet </w:t>
      </w:r>
      <w:r w:rsidRPr="0030477E">
        <w:rPr>
          <w:rFonts w:ascii="Times New Roman" w:hAnsi="Times New Roman" w:cs="Times New Roman"/>
          <w:sz w:val="18"/>
          <w:szCs w:val="18"/>
        </w:rPr>
        <w:lastRenderedPageBreak/>
        <w:t xml:space="preserve">d’aborder ces phénomènes avec méthode, nuance et profondeur. Le terme même de « clinique » n’est pas ici anodin : il renvoie à une observation attentive, à une écoute des symptômes, à une volonté de comprendre les mécanismes à l’œuvre. Car il ne s’agit pas simplement de dénoncer des pratiques déviantes. Il s’agit d’en analyser les logiques internes, les conditions d’émergence, les effets sur les individus et les communautés. Qui sont ces « faux serviteurs de Dieu » évoqués dans le titre ? Par quels processus certains acteurs religieux en viennent-ils à instrumentaliser le sacré ? Comment des objets destinés à élever l’âme peuvent-ils devenir des vecteurs d’emprise ou de confusion ? Et surtout, quelles sont les conséquences de ces détournements sur la foi, sur la santé mentale et spirituelle des personnes concernées ? </w:t>
      </w:r>
    </w:p>
    <w:p w14:paraId="37430DD6" w14:textId="77777777" w:rsidR="0030477E" w:rsidRPr="0030477E" w:rsidRDefault="0030477E" w:rsidP="0030477E">
      <w:pPr>
        <w:spacing w:line="360" w:lineRule="auto"/>
        <w:ind w:firstLine="708"/>
        <w:jc w:val="both"/>
        <w:rPr>
          <w:rFonts w:ascii="Times New Roman" w:hAnsi="Times New Roman" w:cs="Times New Roman"/>
          <w:sz w:val="18"/>
          <w:szCs w:val="18"/>
        </w:rPr>
      </w:pPr>
      <w:r w:rsidRPr="0030477E">
        <w:rPr>
          <w:rFonts w:ascii="Times New Roman" w:hAnsi="Times New Roman" w:cs="Times New Roman"/>
          <w:sz w:val="18"/>
          <w:szCs w:val="18"/>
        </w:rPr>
        <w:t xml:space="preserve">À ces questions, l’auteur ne répond pas par des affirmations dogmatiques, mais par une exploration progressive, articulée, nourrie par l’observation, l’expérience et la réflexion. Il mobilise des catégories issues de la MTHS (envoûtement, dépendance spirituelle, altération de l’intériorité) pour proposer une grille de lecture originale, capable de rendre compte de phénomènes souvent relégués aux marges du discours académique. L’un des apports majeurs de ce travail réside dans sa capacité à articuler plusieurs niveaux d’analyse. Sur le plan anthropologique, il met en lumière les représentations du sacré et de l’invisible qui traversent les sociétés contemporaines. Sur le plan clinique, il décrit les manifestations concrètes des dérives étudiées : troubles psychiques, déséquilibres émotionnels, ruptures relationnelles. Sur le plan théologique, il interroge la fidélité aux textes et aux traditions, en distinguant entre usage authentique et usage déviant. </w:t>
      </w:r>
    </w:p>
    <w:p w14:paraId="53D5FA1F" w14:textId="77777777" w:rsidR="0030477E" w:rsidRPr="0030477E" w:rsidRDefault="0030477E" w:rsidP="0030477E">
      <w:pPr>
        <w:spacing w:line="360" w:lineRule="auto"/>
        <w:ind w:firstLine="708"/>
        <w:jc w:val="both"/>
        <w:rPr>
          <w:rFonts w:ascii="Times New Roman" w:hAnsi="Times New Roman" w:cs="Times New Roman"/>
          <w:sz w:val="18"/>
          <w:szCs w:val="18"/>
        </w:rPr>
      </w:pPr>
      <w:r w:rsidRPr="0030477E">
        <w:rPr>
          <w:rFonts w:ascii="Times New Roman" w:hAnsi="Times New Roman" w:cs="Times New Roman"/>
          <w:sz w:val="18"/>
          <w:szCs w:val="18"/>
        </w:rPr>
        <w:t>Mais au-delà de ces dimensions, c’est une question plus fondamentale qui se dessine en filigrane : celle de la vérité. Qu’</w:t>
      </w:r>
      <w:proofErr w:type="spellStart"/>
      <w:r w:rsidRPr="0030477E">
        <w:rPr>
          <w:rFonts w:ascii="Times New Roman" w:hAnsi="Times New Roman" w:cs="Times New Roman"/>
          <w:sz w:val="18"/>
          <w:szCs w:val="18"/>
        </w:rPr>
        <w:t>estce</w:t>
      </w:r>
      <w:proofErr w:type="spellEnd"/>
      <w:r w:rsidRPr="0030477E">
        <w:rPr>
          <w:rFonts w:ascii="Times New Roman" w:hAnsi="Times New Roman" w:cs="Times New Roman"/>
          <w:sz w:val="18"/>
          <w:szCs w:val="18"/>
        </w:rPr>
        <w:t xml:space="preserve"> qu’une foi authentique ? Comment reconnaître une pratique spirituelle légitime ? Quels critères permettent de distinguer le service de Dieu de son imitation trompeuse ? Ces interrogations, loin d’être abstraites, touchent à l’essentiel. Elles concernent chacun, croyant ou non, dans la mesure où elles interrogent notre rapport au sens, à la confiance, à l’autorité. Dans un monde où les repères se brouillent, où </w:t>
      </w:r>
      <w:proofErr w:type="gramStart"/>
      <w:r w:rsidRPr="0030477E">
        <w:rPr>
          <w:rFonts w:ascii="Times New Roman" w:hAnsi="Times New Roman" w:cs="Times New Roman"/>
          <w:sz w:val="18"/>
          <w:szCs w:val="18"/>
        </w:rPr>
        <w:t>les  certitudes</w:t>
      </w:r>
      <w:proofErr w:type="gramEnd"/>
      <w:r w:rsidRPr="0030477E">
        <w:rPr>
          <w:rFonts w:ascii="Times New Roman" w:hAnsi="Times New Roman" w:cs="Times New Roman"/>
          <w:sz w:val="18"/>
          <w:szCs w:val="18"/>
        </w:rPr>
        <w:t xml:space="preserve"> vacillent, la capacité à discerner devient </w:t>
      </w:r>
      <w:r w:rsidRPr="0030477E">
        <w:rPr>
          <w:rFonts w:ascii="Times New Roman" w:hAnsi="Times New Roman" w:cs="Times New Roman"/>
          <w:sz w:val="18"/>
          <w:szCs w:val="18"/>
        </w:rPr>
        <w:lastRenderedPageBreak/>
        <w:t xml:space="preserve">une compétence vitale. Ce livre ne prétend pas offrir des réponses définitives. Il propose un chemin, une méthode, une invitation à penser autrement. </w:t>
      </w:r>
    </w:p>
    <w:p w14:paraId="5F17DEBE" w14:textId="77777777" w:rsidR="0030477E" w:rsidRPr="0030477E" w:rsidRDefault="0030477E" w:rsidP="0030477E">
      <w:pPr>
        <w:spacing w:line="360" w:lineRule="auto"/>
        <w:ind w:firstLine="708"/>
        <w:jc w:val="both"/>
        <w:rPr>
          <w:rFonts w:ascii="Times New Roman" w:hAnsi="Times New Roman" w:cs="Times New Roman"/>
          <w:sz w:val="18"/>
          <w:szCs w:val="18"/>
        </w:rPr>
      </w:pPr>
      <w:r w:rsidRPr="0030477E">
        <w:rPr>
          <w:rFonts w:ascii="Times New Roman" w:hAnsi="Times New Roman" w:cs="Times New Roman"/>
          <w:sz w:val="18"/>
          <w:szCs w:val="18"/>
        </w:rPr>
        <w:t>Il appelle à une vigilance, non pas anxieuse ou paranoïaque, mais éclairée, fondée sur la connaissance et la réflexion. Il invite à redécouvrir le sens profond des textes sacrés et des objets liturgiques, à les réinscrire dans leur vocation première : celle de médiations vers le divin, et non d’instruments de pouvoir. Il faut également saluer le courage de l’auteur. Aborder un tel sujet, c’</w:t>
      </w:r>
      <w:proofErr w:type="spellStart"/>
      <w:r w:rsidRPr="0030477E">
        <w:rPr>
          <w:rFonts w:ascii="Times New Roman" w:hAnsi="Times New Roman" w:cs="Times New Roman"/>
          <w:sz w:val="18"/>
          <w:szCs w:val="18"/>
        </w:rPr>
        <w:t>est</w:t>
      </w:r>
      <w:proofErr w:type="spellEnd"/>
      <w:r w:rsidRPr="0030477E">
        <w:rPr>
          <w:rFonts w:ascii="Times New Roman" w:hAnsi="Times New Roman" w:cs="Times New Roman"/>
          <w:sz w:val="18"/>
          <w:szCs w:val="18"/>
        </w:rPr>
        <w:t xml:space="preserve"> s’exposer à l’incompréhension, à la critique, parfois à l’opposition. Mais c’est aussi répondre à une nécessité : celle de nommer ce qui est souvent tu, de mettre des mots sur des expériences vécues, de contribuer à une prise de conscience collective. Dans cette perspective, l’ouvrage s’inscrit dans une démarche plus large de santé spirituelle. Il participe à une entreprise de clarification, de prévention et, d’une certaine manière, de guérison. Car en identifiant les dérives, en analysant leurs mécanismes, il ouvre la voie à une reconstruction possible — celle d’une foi libérée des manipulations, enracinée dans la vérité, et orientée vers la vie. </w:t>
      </w:r>
    </w:p>
    <w:p w14:paraId="05ACABB6" w14:textId="77777777" w:rsidR="0030477E" w:rsidRPr="0030477E" w:rsidRDefault="0030477E" w:rsidP="0030477E">
      <w:pPr>
        <w:spacing w:line="360" w:lineRule="auto"/>
        <w:ind w:firstLine="708"/>
        <w:jc w:val="both"/>
        <w:rPr>
          <w:rFonts w:ascii="Times New Roman" w:hAnsi="Times New Roman" w:cs="Times New Roman"/>
          <w:sz w:val="18"/>
          <w:szCs w:val="18"/>
        </w:rPr>
      </w:pPr>
      <w:r w:rsidRPr="0030477E">
        <w:rPr>
          <w:rFonts w:ascii="Times New Roman" w:hAnsi="Times New Roman" w:cs="Times New Roman"/>
          <w:sz w:val="18"/>
          <w:szCs w:val="18"/>
        </w:rPr>
        <w:t xml:space="preserve">Au lecteur qui s’apprête à entrer dans ces pages, il convient de dire ceci : ne cherchez pas seulement à comprendre les autres. 18 Laissez-vous aussi interroger. Car le véritable enjeu de ce livre n’est pas seulement extérieur ; il est intérieur. Il concerne notre propre rapport au sacré, à la parole, aux symboles. Puissiez-vous, au fil de cette lecture, affiner votre discernement, approfondir votre compréhension, et, peut-être, redécouvrir une relation plus juste, plus libre et plus authentique avec ce qui vous dépasse. Car là où le sacré est détourné, il ne s’agit pas de le rejeter, mais de le restaurer. Là où la parole est manipulée, il ne s’agit pas de se taire, mais de retrouver le sens. </w:t>
      </w:r>
    </w:p>
    <w:p w14:paraId="6C08AA09" w14:textId="77777777" w:rsidR="0030477E" w:rsidRPr="0030477E" w:rsidRDefault="0030477E" w:rsidP="0030477E">
      <w:pPr>
        <w:spacing w:line="360" w:lineRule="auto"/>
        <w:ind w:firstLine="708"/>
        <w:jc w:val="both"/>
        <w:rPr>
          <w:rFonts w:ascii="Times New Roman" w:hAnsi="Times New Roman" w:cs="Times New Roman"/>
          <w:sz w:val="18"/>
          <w:szCs w:val="18"/>
        </w:rPr>
      </w:pPr>
      <w:r w:rsidRPr="0030477E">
        <w:rPr>
          <w:rFonts w:ascii="Times New Roman" w:hAnsi="Times New Roman" w:cs="Times New Roman"/>
          <w:sz w:val="18"/>
          <w:szCs w:val="18"/>
        </w:rPr>
        <w:t xml:space="preserve">Et là où l’ombre s’installe, il ne s’agit pas de fuir la lumière, mais de la laisser éclairer à nouveau le chemin. Bonne lecture et surtout, bonne vigilance. </w:t>
      </w:r>
    </w:p>
    <w:p w14:paraId="3E41399B" w14:textId="4C441C90" w:rsidR="0030477E" w:rsidRPr="0030477E" w:rsidRDefault="0030477E" w:rsidP="0030477E">
      <w:pPr>
        <w:spacing w:line="360" w:lineRule="auto"/>
        <w:ind w:firstLine="708"/>
        <w:jc w:val="both"/>
        <w:rPr>
          <w:rFonts w:ascii="Times New Roman" w:hAnsi="Times New Roman" w:cs="Times New Roman"/>
          <w:sz w:val="18"/>
          <w:szCs w:val="18"/>
        </w:rPr>
      </w:pPr>
      <w:r w:rsidRPr="0030477E">
        <w:rPr>
          <w:rFonts w:ascii="Times New Roman" w:hAnsi="Times New Roman" w:cs="Times New Roman"/>
          <w:sz w:val="18"/>
          <w:szCs w:val="18"/>
        </w:rPr>
        <w:t>L’EDITEUR</w:t>
      </w:r>
    </w:p>
    <w:p w14:paraId="1ACD1178" w14:textId="4823E117" w:rsidR="0030477E" w:rsidRPr="0030477E" w:rsidRDefault="0030477E" w:rsidP="0030477E">
      <w:pPr>
        <w:spacing w:line="360" w:lineRule="auto"/>
        <w:jc w:val="both"/>
        <w:rPr>
          <w:rFonts w:ascii="Times New Roman" w:hAnsi="Times New Roman" w:cs="Times New Roman"/>
          <w:sz w:val="18"/>
          <w:szCs w:val="18"/>
        </w:rPr>
      </w:pPr>
      <w:r w:rsidRPr="0030477E">
        <w:rPr>
          <w:rFonts w:ascii="Times New Roman" w:hAnsi="Times New Roman" w:cs="Times New Roman"/>
          <w:sz w:val="18"/>
          <w:szCs w:val="18"/>
        </w:rPr>
        <w:br w:type="page"/>
      </w:r>
    </w:p>
    <w:p w14:paraId="237F078C" w14:textId="32370446" w:rsidR="0030477E" w:rsidRPr="0030477E" w:rsidRDefault="0030477E" w:rsidP="0030477E">
      <w:pPr>
        <w:spacing w:line="360" w:lineRule="auto"/>
        <w:ind w:firstLine="708"/>
        <w:jc w:val="both"/>
        <w:rPr>
          <w:rFonts w:ascii="Times New Roman" w:hAnsi="Times New Roman" w:cs="Times New Roman"/>
          <w:sz w:val="18"/>
          <w:szCs w:val="18"/>
        </w:rPr>
      </w:pPr>
      <w:r w:rsidRPr="0030477E">
        <w:rPr>
          <w:rFonts w:ascii="Times New Roman" w:hAnsi="Times New Roman" w:cs="Times New Roman"/>
          <w:sz w:val="18"/>
          <w:szCs w:val="18"/>
        </w:rPr>
        <w:lastRenderedPageBreak/>
        <w:t>AVANT-PROPOS</w:t>
      </w:r>
    </w:p>
    <w:p w14:paraId="31B45A04" w14:textId="0B6A0A23" w:rsidR="0030477E" w:rsidRPr="0030477E" w:rsidRDefault="0030477E" w:rsidP="0030477E">
      <w:pPr>
        <w:spacing w:line="360" w:lineRule="auto"/>
        <w:ind w:firstLine="708"/>
        <w:jc w:val="both"/>
        <w:rPr>
          <w:rFonts w:ascii="Times New Roman" w:hAnsi="Times New Roman" w:cs="Times New Roman"/>
          <w:sz w:val="18"/>
          <w:szCs w:val="18"/>
        </w:rPr>
      </w:pPr>
      <w:r w:rsidRPr="0030477E">
        <w:rPr>
          <w:rFonts w:ascii="Times New Roman" w:hAnsi="Times New Roman" w:cs="Times New Roman"/>
          <w:sz w:val="18"/>
          <w:szCs w:val="18"/>
        </w:rPr>
        <w:t xml:space="preserve"> Pour une lecture critique, humaine et restauratrice du sacré à l’ère des confusions spirituelles contemporaines </w:t>
      </w:r>
    </w:p>
    <w:p w14:paraId="2B3A8AE2" w14:textId="2C617438" w:rsidR="0030477E" w:rsidRPr="0030477E" w:rsidRDefault="0030477E" w:rsidP="0030477E">
      <w:pPr>
        <w:spacing w:line="360" w:lineRule="auto"/>
        <w:ind w:firstLine="708"/>
        <w:jc w:val="both"/>
        <w:rPr>
          <w:rFonts w:ascii="Times New Roman" w:hAnsi="Times New Roman" w:cs="Times New Roman"/>
          <w:sz w:val="18"/>
          <w:szCs w:val="18"/>
        </w:rPr>
      </w:pPr>
      <w:r w:rsidRPr="0030477E">
        <w:rPr>
          <w:rFonts w:ascii="Times New Roman" w:hAnsi="Times New Roman" w:cs="Times New Roman"/>
          <w:sz w:val="18"/>
          <w:szCs w:val="18"/>
        </w:rPr>
        <w:t>1. Un monde saturé de spiritualités et en quête de discernement Il est des périodes de l’histoire humaine où la spiritualité ne disparaît pas, mais se multiplie au point de devenir difficilement lisible. Notre époque appartient sans doute à cette catégorie. Jamais les discours sur Dieu, les prophéties, les révélations, les ministères spirituels et les pratiques religieuses n’ont été aussi accessibles, aussi diffusés, aussi instantanément partagés. Pourtant, jamais la confusion entre le vrai et le faux, entre l’authentique et l’imitatif, entre le sacré et sa caricature n’a semblé aussi profonde. L’Association Mariale d’</w:t>
      </w:r>
      <w:proofErr w:type="spellStart"/>
      <w:r w:rsidRPr="0030477E">
        <w:rPr>
          <w:rFonts w:ascii="Times New Roman" w:hAnsi="Times New Roman" w:cs="Times New Roman"/>
          <w:sz w:val="18"/>
          <w:szCs w:val="18"/>
        </w:rPr>
        <w:t>Abili</w:t>
      </w:r>
      <w:proofErr w:type="spellEnd"/>
      <w:r w:rsidRPr="0030477E">
        <w:rPr>
          <w:rFonts w:ascii="Times New Roman" w:hAnsi="Times New Roman" w:cs="Times New Roman"/>
          <w:sz w:val="18"/>
          <w:szCs w:val="18"/>
        </w:rPr>
        <w:t xml:space="preserve"> observe avec attention ce paradoxe contemporain : une humanité connectée à une infinité de sources spirituelles, mais souvent déconnectée du discernement intérieur. Dans ce contexte, la question n’est plus seulement celle de croire, mais celle de comprendre ce que l’on croit, et surtout comment on croit. </w:t>
      </w:r>
    </w:p>
    <w:p w14:paraId="417E7BD5" w14:textId="77777777" w:rsidR="0030477E" w:rsidRPr="0030477E" w:rsidRDefault="0030477E" w:rsidP="0030477E">
      <w:pPr>
        <w:spacing w:line="360" w:lineRule="auto"/>
        <w:ind w:firstLine="708"/>
        <w:jc w:val="both"/>
        <w:rPr>
          <w:rFonts w:ascii="Times New Roman" w:hAnsi="Times New Roman" w:cs="Times New Roman"/>
          <w:sz w:val="18"/>
          <w:szCs w:val="18"/>
        </w:rPr>
      </w:pPr>
      <w:r w:rsidRPr="0030477E">
        <w:rPr>
          <w:rFonts w:ascii="Times New Roman" w:hAnsi="Times New Roman" w:cs="Times New Roman"/>
          <w:sz w:val="18"/>
          <w:szCs w:val="18"/>
        </w:rPr>
        <w:t xml:space="preserve">C’est dans ce climat de saturation symbolique et de fragilité interprétative que s’inscrit le présent ouvrage, consacré à une problématique sensible mais essentielle : les usages déviants de la Bible et des objets liturgiques dans certaines configurations contemporaines.  </w:t>
      </w:r>
    </w:p>
    <w:p w14:paraId="509BE84D" w14:textId="77777777" w:rsidR="0030477E" w:rsidRPr="0030477E" w:rsidRDefault="0030477E" w:rsidP="0030477E">
      <w:pPr>
        <w:spacing w:line="360" w:lineRule="auto"/>
        <w:ind w:firstLine="708"/>
        <w:jc w:val="both"/>
        <w:rPr>
          <w:rFonts w:ascii="Times New Roman" w:hAnsi="Times New Roman" w:cs="Times New Roman"/>
          <w:sz w:val="18"/>
          <w:szCs w:val="18"/>
        </w:rPr>
      </w:pPr>
      <w:r w:rsidRPr="0030477E">
        <w:rPr>
          <w:rFonts w:ascii="Times New Roman" w:hAnsi="Times New Roman" w:cs="Times New Roman"/>
          <w:sz w:val="18"/>
          <w:szCs w:val="18"/>
        </w:rPr>
        <w:t>2. Crise mondiale du discernement spirituel L’un des signes majeurs de notre temps est sans doute la crise du discernement spirituel. Cette crise ne signifie pas une absence de foi, mais une difficulté croissante à distinguer les médiations authentiques de la foi de leurs possibles détournements. Dans plusieurs contextes sociaux, des individus vulnérables se retrouvent exposés à des discours spirituels contradictoires, parfois séduisants, parfois anxiogènes, souvent difficiles à vérifier. La parole religieuse, autrefois encadrée par des traditions théologiques structurées, circule désormais dans des espaces ouverts, numériques, informels, où les critères de validation sont faibles ou inexistants. L’Association Mariale d’</w:t>
      </w:r>
      <w:proofErr w:type="spellStart"/>
      <w:r w:rsidRPr="0030477E">
        <w:rPr>
          <w:rFonts w:ascii="Times New Roman" w:hAnsi="Times New Roman" w:cs="Times New Roman"/>
          <w:sz w:val="18"/>
          <w:szCs w:val="18"/>
        </w:rPr>
        <w:t>Abili</w:t>
      </w:r>
      <w:proofErr w:type="spellEnd"/>
      <w:r w:rsidRPr="0030477E">
        <w:rPr>
          <w:rFonts w:ascii="Times New Roman" w:hAnsi="Times New Roman" w:cs="Times New Roman"/>
          <w:sz w:val="18"/>
          <w:szCs w:val="18"/>
        </w:rPr>
        <w:t xml:space="preserve"> considère que cette </w:t>
      </w:r>
      <w:r w:rsidRPr="0030477E">
        <w:rPr>
          <w:rFonts w:ascii="Times New Roman" w:hAnsi="Times New Roman" w:cs="Times New Roman"/>
          <w:sz w:val="18"/>
          <w:szCs w:val="18"/>
        </w:rPr>
        <w:lastRenderedPageBreak/>
        <w:t xml:space="preserve">situation appelle une responsabilité nouvelle : celle de former non seulement des croyants, mais des consciences capables de discernement. </w:t>
      </w:r>
    </w:p>
    <w:p w14:paraId="77313707" w14:textId="77777777" w:rsidR="0030477E" w:rsidRPr="0030477E" w:rsidRDefault="0030477E" w:rsidP="0030477E">
      <w:pPr>
        <w:spacing w:line="360" w:lineRule="auto"/>
        <w:ind w:firstLine="708"/>
        <w:jc w:val="both"/>
        <w:rPr>
          <w:rFonts w:ascii="Times New Roman" w:hAnsi="Times New Roman" w:cs="Times New Roman"/>
          <w:sz w:val="18"/>
          <w:szCs w:val="18"/>
        </w:rPr>
      </w:pPr>
      <w:r w:rsidRPr="0030477E">
        <w:rPr>
          <w:rFonts w:ascii="Times New Roman" w:hAnsi="Times New Roman" w:cs="Times New Roman"/>
          <w:sz w:val="18"/>
          <w:szCs w:val="18"/>
        </w:rPr>
        <w:t>3. La Bible à l’ère de la surinterprétation et des instrumentalisations La Bible, texte fondateur pour des millions de personnes à travers le monde, occupe une place centrale dans la vie spirituelle contemporaine. Pourtant, son accessibilité accrue s’accompagne parfois d’un phénomène paradoxal : plus elle est disponible, plus elle est fragmentée dans ses usages.  Dans certains contextes, des passages isolés sont utilisés hors de leur cadre théologique, devenant des supports de discours de domination, de promesses excessives ou d’interprétations magico-symboliques. Cette fragmentation textuelle ouvre la voie à des lectures décontextualisées, où le sens profond du texte peut être dilué au profit d’usages utilitaires. L’ouvrage soutenu par l’Association Mariale d’</w:t>
      </w:r>
      <w:proofErr w:type="spellStart"/>
      <w:r w:rsidRPr="0030477E">
        <w:rPr>
          <w:rFonts w:ascii="Times New Roman" w:hAnsi="Times New Roman" w:cs="Times New Roman"/>
          <w:sz w:val="18"/>
          <w:szCs w:val="18"/>
        </w:rPr>
        <w:t>Abili</w:t>
      </w:r>
      <w:proofErr w:type="spellEnd"/>
      <w:r w:rsidRPr="0030477E">
        <w:rPr>
          <w:rFonts w:ascii="Times New Roman" w:hAnsi="Times New Roman" w:cs="Times New Roman"/>
          <w:sz w:val="18"/>
          <w:szCs w:val="18"/>
        </w:rPr>
        <w:t xml:space="preserve"> n’entend pas remettre en cause la sacralité de la Bible, mais rappeler avec force que sa puissance spirituelle ne peut être séparée de son intégrité herméneutique. Une parole sacrée sortie de son contexte peut devenir, non pas une lumière, mais une projection subjective. </w:t>
      </w:r>
    </w:p>
    <w:p w14:paraId="7905FF3C" w14:textId="77777777" w:rsidR="0030477E" w:rsidRPr="0030477E" w:rsidRDefault="0030477E" w:rsidP="0030477E">
      <w:pPr>
        <w:spacing w:line="360" w:lineRule="auto"/>
        <w:ind w:firstLine="708"/>
        <w:jc w:val="both"/>
        <w:rPr>
          <w:rFonts w:ascii="Times New Roman" w:hAnsi="Times New Roman" w:cs="Times New Roman"/>
          <w:sz w:val="18"/>
          <w:szCs w:val="18"/>
        </w:rPr>
      </w:pPr>
      <w:r w:rsidRPr="0030477E">
        <w:rPr>
          <w:rFonts w:ascii="Times New Roman" w:hAnsi="Times New Roman" w:cs="Times New Roman"/>
          <w:sz w:val="18"/>
          <w:szCs w:val="18"/>
        </w:rPr>
        <w:t xml:space="preserve">4. Objets liturgiques et reconfiguration des médiations sacrées Parallèlement aux textes, les objets liturgiques </w:t>
      </w:r>
      <w:proofErr w:type="gramStart"/>
      <w:r w:rsidRPr="0030477E">
        <w:rPr>
          <w:rFonts w:ascii="Times New Roman" w:hAnsi="Times New Roman" w:cs="Times New Roman"/>
          <w:sz w:val="18"/>
          <w:szCs w:val="18"/>
        </w:rPr>
        <w:t>( symboles</w:t>
      </w:r>
      <w:proofErr w:type="gramEnd"/>
      <w:r w:rsidRPr="0030477E">
        <w:rPr>
          <w:rFonts w:ascii="Times New Roman" w:hAnsi="Times New Roman" w:cs="Times New Roman"/>
          <w:sz w:val="18"/>
          <w:szCs w:val="18"/>
        </w:rPr>
        <w:t xml:space="preserve"> de prière, de mémoire et de présence divine) connaissent eux aussi des transformations dans leurs usages contemporains. Croix, huiles, tissus, eau bénite, livres sacrés ou autres supports spirituels peuvent être investis de significations variées selon les contextes. Dans leur vocation première, ces objets sont des médiations : ils orientent vers une réalité transcendante, ils accompagnent la foi, ils soutiennent la prière. Mais dans certains cas, ils peuvent être perçus ou utilisés comme des objets dotés d’une efficacité autonome, détachée de leur cadre spirituel global. Cette reconfiguration des médiations sacrées pose une question fondamentale : comment préserver la dimension 22 symbolique et spirituelle des objets religieux sans les réduire à des instruments de pouvoir, ni les dissocier de leur ancrage </w:t>
      </w:r>
      <w:proofErr w:type="gramStart"/>
      <w:r w:rsidRPr="0030477E">
        <w:rPr>
          <w:rFonts w:ascii="Times New Roman" w:hAnsi="Times New Roman" w:cs="Times New Roman"/>
          <w:sz w:val="18"/>
          <w:szCs w:val="18"/>
        </w:rPr>
        <w:t>théologique?</w:t>
      </w:r>
      <w:proofErr w:type="gramEnd"/>
      <w:r w:rsidRPr="0030477E">
        <w:rPr>
          <w:rFonts w:ascii="Times New Roman" w:hAnsi="Times New Roman" w:cs="Times New Roman"/>
          <w:sz w:val="18"/>
          <w:szCs w:val="18"/>
        </w:rPr>
        <w:t xml:space="preserve"> </w:t>
      </w:r>
    </w:p>
    <w:p w14:paraId="30A4AA19" w14:textId="77777777" w:rsidR="0030477E" w:rsidRPr="0030477E" w:rsidRDefault="0030477E" w:rsidP="0030477E">
      <w:pPr>
        <w:spacing w:line="360" w:lineRule="auto"/>
        <w:ind w:firstLine="708"/>
        <w:jc w:val="both"/>
        <w:rPr>
          <w:rFonts w:ascii="Times New Roman" w:hAnsi="Times New Roman" w:cs="Times New Roman"/>
          <w:sz w:val="18"/>
          <w:szCs w:val="18"/>
        </w:rPr>
      </w:pPr>
      <w:r w:rsidRPr="0030477E">
        <w:rPr>
          <w:rFonts w:ascii="Times New Roman" w:hAnsi="Times New Roman" w:cs="Times New Roman"/>
          <w:sz w:val="18"/>
          <w:szCs w:val="18"/>
        </w:rPr>
        <w:t xml:space="preserve">5. Dérives spirituelles contemporaines : entre instrumentalisation et vulnérabilités humaines Le monde contemporain est également marqué par </w:t>
      </w:r>
      <w:r w:rsidRPr="0030477E">
        <w:rPr>
          <w:rFonts w:ascii="Times New Roman" w:hAnsi="Times New Roman" w:cs="Times New Roman"/>
          <w:sz w:val="18"/>
          <w:szCs w:val="18"/>
        </w:rPr>
        <w:lastRenderedPageBreak/>
        <w:t>l’émergence de pratiques spirituelles hétérogènes, où se mêlent authenticité, syncrétisme, innovation et parfois dérive. L’Association Mariale d’</w:t>
      </w:r>
      <w:proofErr w:type="spellStart"/>
      <w:r w:rsidRPr="0030477E">
        <w:rPr>
          <w:rFonts w:ascii="Times New Roman" w:hAnsi="Times New Roman" w:cs="Times New Roman"/>
          <w:sz w:val="18"/>
          <w:szCs w:val="18"/>
        </w:rPr>
        <w:t>Abili</w:t>
      </w:r>
      <w:proofErr w:type="spellEnd"/>
      <w:r w:rsidRPr="0030477E">
        <w:rPr>
          <w:rFonts w:ascii="Times New Roman" w:hAnsi="Times New Roman" w:cs="Times New Roman"/>
          <w:sz w:val="18"/>
          <w:szCs w:val="18"/>
        </w:rPr>
        <w:t xml:space="preserve"> constate que certaines de ces dynamiques peuvent conduire à des formes d’instrumentalisation du sacré. Sans généralisation abusive ni jugement global, il est nécessaire de reconnaître que des situations existent où des personnes en position d’autorité spirituelle exploitent la vulnérabilité émotionnelle, sociale ou existentielle de certains fidèles. Ces situations ne relèvent pas uniquement du champ religieux, mais touchent à des dimensions psychologiques, sociales et anthropologiques profondes. C’est précisément pour éviter les amalgames et les jugements simplistes que la Médecine Traditionnelle des Handicapés Spirituels (MTHS) propose une approche clinique, visant à comprendre les mécanismes à l’œuvre sans nier la complexité des situations humaines.  </w:t>
      </w:r>
    </w:p>
    <w:p w14:paraId="7C0C5583" w14:textId="77777777" w:rsidR="0030477E" w:rsidRPr="0030477E" w:rsidRDefault="0030477E" w:rsidP="0030477E">
      <w:pPr>
        <w:spacing w:line="360" w:lineRule="auto"/>
        <w:ind w:firstLine="708"/>
        <w:jc w:val="both"/>
        <w:rPr>
          <w:rFonts w:ascii="Times New Roman" w:hAnsi="Times New Roman" w:cs="Times New Roman"/>
          <w:sz w:val="18"/>
          <w:szCs w:val="18"/>
        </w:rPr>
      </w:pPr>
      <w:r w:rsidRPr="0030477E">
        <w:rPr>
          <w:rFonts w:ascii="Times New Roman" w:hAnsi="Times New Roman" w:cs="Times New Roman"/>
          <w:sz w:val="18"/>
          <w:szCs w:val="18"/>
        </w:rPr>
        <w:t xml:space="preserve">6. La Médecine Traditionnelle des Handicapés Spirituels (MTHS) : une approche intégrative La MTHS constitue le cadre méthodologique à travers lequel cet ouvrage est élaboré. Elle repose sur une conviction fondamentale : l’être humain est une unité complexe, où le corps, l’âme et la dimension spirituelle interagissent constamment. Dans cette perspective, certaines souffrances ne peuvent être pleinement comprises si l’on ignore les dimensions symboliques, relationnelles et spirituelles de l’existence. La MTHS propose donc une lecture intégrative, sans réduire l’humain à une seule dimension. Elle ne se substitue ni à la médecine conventionnelle, ni à la psychologie, ni à la théologie. Elle cherche plutôt à créer un espace de dialogue entre ces disciplines, dans une perspective de compréhension élargie de la souffrance humaine. </w:t>
      </w:r>
    </w:p>
    <w:p w14:paraId="1B8D3E14" w14:textId="77777777" w:rsidR="0030477E" w:rsidRPr="0030477E" w:rsidRDefault="0030477E" w:rsidP="0030477E">
      <w:pPr>
        <w:spacing w:line="360" w:lineRule="auto"/>
        <w:ind w:firstLine="708"/>
        <w:jc w:val="both"/>
        <w:rPr>
          <w:rFonts w:ascii="Times New Roman" w:hAnsi="Times New Roman" w:cs="Times New Roman"/>
          <w:sz w:val="18"/>
          <w:szCs w:val="18"/>
        </w:rPr>
      </w:pPr>
      <w:r w:rsidRPr="0030477E">
        <w:rPr>
          <w:rFonts w:ascii="Times New Roman" w:hAnsi="Times New Roman" w:cs="Times New Roman"/>
          <w:sz w:val="18"/>
          <w:szCs w:val="18"/>
        </w:rPr>
        <w:t>7. Une éthique du discernement et de la responsabilité L’un des fondements essentiels de la vision de l’Association Mariale d’</w:t>
      </w:r>
      <w:proofErr w:type="spellStart"/>
      <w:r w:rsidRPr="0030477E">
        <w:rPr>
          <w:rFonts w:ascii="Times New Roman" w:hAnsi="Times New Roman" w:cs="Times New Roman"/>
          <w:sz w:val="18"/>
          <w:szCs w:val="18"/>
        </w:rPr>
        <w:t>Abili</w:t>
      </w:r>
      <w:proofErr w:type="spellEnd"/>
      <w:r w:rsidRPr="0030477E">
        <w:rPr>
          <w:rFonts w:ascii="Times New Roman" w:hAnsi="Times New Roman" w:cs="Times New Roman"/>
          <w:sz w:val="18"/>
          <w:szCs w:val="18"/>
        </w:rPr>
        <w:t xml:space="preserve"> est l’éthique du discernement. Dans un monde où les sources d’information et de spiritualité se multiplient, il devient indispensable de développer des capacités critiques, sans tomber dans le rejet systématique ni dans la naïveté. Cette éthique repose sur trois piliers : la lucidité, la responsabilité et l’humilité. Lucidité pour observer sans se </w:t>
      </w:r>
      <w:proofErr w:type="gramStart"/>
      <w:r w:rsidRPr="0030477E">
        <w:rPr>
          <w:rFonts w:ascii="Times New Roman" w:hAnsi="Times New Roman" w:cs="Times New Roman"/>
          <w:sz w:val="18"/>
          <w:szCs w:val="18"/>
        </w:rPr>
        <w:t>laisser  séduire</w:t>
      </w:r>
      <w:proofErr w:type="gramEnd"/>
      <w:r w:rsidRPr="0030477E">
        <w:rPr>
          <w:rFonts w:ascii="Times New Roman" w:hAnsi="Times New Roman" w:cs="Times New Roman"/>
          <w:sz w:val="18"/>
          <w:szCs w:val="18"/>
        </w:rPr>
        <w:t xml:space="preserve"> par les apparences ; </w:t>
      </w:r>
      <w:r w:rsidRPr="0030477E">
        <w:rPr>
          <w:rFonts w:ascii="Times New Roman" w:hAnsi="Times New Roman" w:cs="Times New Roman"/>
          <w:sz w:val="18"/>
          <w:szCs w:val="18"/>
        </w:rPr>
        <w:lastRenderedPageBreak/>
        <w:t>responsabilité pour reconnaître les effets concrets des pratiques spirituelles sur les individus ; humilité pour admettre les limites de toute compréhension humaine. 8. Une spiritualité au service de la vie et de la dignité humaine Au-delà des analyses critiques, la vision de l’Association Mariale d’</w:t>
      </w:r>
      <w:proofErr w:type="spellStart"/>
      <w:r w:rsidRPr="0030477E">
        <w:rPr>
          <w:rFonts w:ascii="Times New Roman" w:hAnsi="Times New Roman" w:cs="Times New Roman"/>
          <w:sz w:val="18"/>
          <w:szCs w:val="18"/>
        </w:rPr>
        <w:t>Abili</w:t>
      </w:r>
      <w:proofErr w:type="spellEnd"/>
      <w:r w:rsidRPr="0030477E">
        <w:rPr>
          <w:rFonts w:ascii="Times New Roman" w:hAnsi="Times New Roman" w:cs="Times New Roman"/>
          <w:sz w:val="18"/>
          <w:szCs w:val="18"/>
        </w:rPr>
        <w:t xml:space="preserve"> demeure profondément positive et restauratrice. Elle affirme que la spiritualité, lorsqu’elle est authentique, doit toujours conduire à la vie, à la liberté intérieure et à la dignité humaine. Toute forme de spiritualité qui enferme, aliène ou détruit l’intégrité de la personne s’éloigne de sa vocation première. À l’inverse, toute démarche spirituelle qui éclaire, libère et élève participe à une dynamique de vérité. C’est dans cette tension entre discernement critique et espérance restauratrice que s’inscrit le présent ouvrage. </w:t>
      </w:r>
    </w:p>
    <w:p w14:paraId="6A1B54E7" w14:textId="77777777" w:rsidR="0030477E" w:rsidRPr="0030477E" w:rsidRDefault="0030477E" w:rsidP="0030477E">
      <w:pPr>
        <w:spacing w:line="360" w:lineRule="auto"/>
        <w:ind w:firstLine="708"/>
        <w:jc w:val="both"/>
        <w:rPr>
          <w:rFonts w:ascii="Times New Roman" w:hAnsi="Times New Roman" w:cs="Times New Roman"/>
          <w:sz w:val="18"/>
          <w:szCs w:val="18"/>
        </w:rPr>
      </w:pPr>
      <w:r w:rsidRPr="0030477E">
        <w:rPr>
          <w:rFonts w:ascii="Times New Roman" w:hAnsi="Times New Roman" w:cs="Times New Roman"/>
          <w:sz w:val="18"/>
          <w:szCs w:val="18"/>
        </w:rPr>
        <w:t xml:space="preserve">9. Finalité de l’ouvrage : éclairer sans condamner, comprendre sans réduire Ce livre ne se présente ni comme un réquisitoire, ni comme un traité dogmatique. Il se veut une contribution à la compréhension des dynamiques spirituelles contemporaines, dans leur complexité et leur ambivalence. Il invite à une lecture attentive, nuancée et responsable des phénomènes étudiés. Il propose des clés d’analyse, des </w:t>
      </w:r>
      <w:proofErr w:type="gramStart"/>
      <w:r w:rsidRPr="0030477E">
        <w:rPr>
          <w:rFonts w:ascii="Times New Roman" w:hAnsi="Times New Roman" w:cs="Times New Roman"/>
          <w:sz w:val="18"/>
          <w:szCs w:val="18"/>
        </w:rPr>
        <w:t>repères  conceptuels</w:t>
      </w:r>
      <w:proofErr w:type="gramEnd"/>
      <w:r w:rsidRPr="0030477E">
        <w:rPr>
          <w:rFonts w:ascii="Times New Roman" w:hAnsi="Times New Roman" w:cs="Times New Roman"/>
          <w:sz w:val="18"/>
          <w:szCs w:val="18"/>
        </w:rPr>
        <w:t xml:space="preserve"> et une grille de lecture inspirée de la MTHS, afin d’aider à mieux comprendre certaines réalités souvent tues ou mal interprétées. </w:t>
      </w:r>
      <w:proofErr w:type="gramStart"/>
      <w:r w:rsidRPr="0030477E">
        <w:rPr>
          <w:rFonts w:ascii="Times New Roman" w:hAnsi="Times New Roman" w:cs="Times New Roman"/>
          <w:sz w:val="18"/>
          <w:szCs w:val="18"/>
        </w:rPr>
        <w:t>vers</w:t>
      </w:r>
      <w:proofErr w:type="gramEnd"/>
      <w:r w:rsidRPr="0030477E">
        <w:rPr>
          <w:rFonts w:ascii="Times New Roman" w:hAnsi="Times New Roman" w:cs="Times New Roman"/>
          <w:sz w:val="18"/>
          <w:szCs w:val="18"/>
        </w:rPr>
        <w:t xml:space="preserve"> une restauration de la clarté intérieure En définitive, la vision portée par l’Association Mariale d’</w:t>
      </w:r>
      <w:proofErr w:type="spellStart"/>
      <w:r w:rsidRPr="0030477E">
        <w:rPr>
          <w:rFonts w:ascii="Times New Roman" w:hAnsi="Times New Roman" w:cs="Times New Roman"/>
          <w:sz w:val="18"/>
          <w:szCs w:val="18"/>
        </w:rPr>
        <w:t>Abili</w:t>
      </w:r>
      <w:proofErr w:type="spellEnd"/>
      <w:r w:rsidRPr="0030477E">
        <w:rPr>
          <w:rFonts w:ascii="Times New Roman" w:hAnsi="Times New Roman" w:cs="Times New Roman"/>
          <w:sz w:val="18"/>
          <w:szCs w:val="18"/>
        </w:rPr>
        <w:t xml:space="preserve"> s’inscrit dans une dynamique de restauration : restauration du discernement, restauration de la vérité, restauration de la confiance dans une spiritualité authentique. Dans un monde où les repères se multiplient autant qu’ils se brouillent, il devient essentiel de retrouver un axe intérieur, une capacité à distinguer, à comprendre et à choisir.</w:t>
      </w:r>
    </w:p>
    <w:p w14:paraId="718D9D21" w14:textId="6CBB5791" w:rsidR="0030477E" w:rsidRPr="0030477E" w:rsidRDefault="0030477E" w:rsidP="0030477E">
      <w:pPr>
        <w:spacing w:line="360" w:lineRule="auto"/>
        <w:ind w:firstLine="708"/>
        <w:jc w:val="both"/>
        <w:rPr>
          <w:rFonts w:ascii="Times New Roman" w:hAnsi="Times New Roman" w:cs="Times New Roman"/>
          <w:sz w:val="18"/>
          <w:szCs w:val="18"/>
        </w:rPr>
      </w:pPr>
      <w:r w:rsidRPr="0030477E">
        <w:rPr>
          <w:rFonts w:ascii="Times New Roman" w:hAnsi="Times New Roman" w:cs="Times New Roman"/>
          <w:sz w:val="18"/>
          <w:szCs w:val="18"/>
        </w:rPr>
        <w:t>C’est à cette exigence que cet ouvrage souhaite humblement contribuer. Association Mariale d’</w:t>
      </w:r>
      <w:proofErr w:type="spellStart"/>
      <w:r w:rsidRPr="0030477E">
        <w:rPr>
          <w:rFonts w:ascii="Times New Roman" w:hAnsi="Times New Roman" w:cs="Times New Roman"/>
          <w:sz w:val="18"/>
          <w:szCs w:val="18"/>
        </w:rPr>
        <w:t>Abili</w:t>
      </w:r>
      <w:proofErr w:type="spellEnd"/>
      <w:r w:rsidRPr="0030477E">
        <w:rPr>
          <w:rFonts w:ascii="Times New Roman" w:hAnsi="Times New Roman" w:cs="Times New Roman"/>
          <w:sz w:val="18"/>
          <w:szCs w:val="18"/>
        </w:rPr>
        <w:t xml:space="preserve"> Pour une spiritualité éclairée, humaine et restauratrice</w:t>
      </w:r>
    </w:p>
    <w:p w14:paraId="3F43ECE5" w14:textId="77777777" w:rsidR="0030477E" w:rsidRPr="0030477E" w:rsidRDefault="0030477E" w:rsidP="0030477E">
      <w:pPr>
        <w:spacing w:line="360" w:lineRule="auto"/>
        <w:ind w:firstLine="708"/>
        <w:jc w:val="both"/>
        <w:rPr>
          <w:rFonts w:ascii="Times New Roman" w:hAnsi="Times New Roman" w:cs="Times New Roman"/>
          <w:sz w:val="18"/>
          <w:szCs w:val="18"/>
        </w:rPr>
      </w:pPr>
    </w:p>
    <w:sectPr w:rsidR="0030477E" w:rsidRPr="0030477E" w:rsidSect="0030477E">
      <w:pgSz w:w="8392" w:h="11907" w:code="11"/>
      <w:pgMar w:top="720" w:right="1418" w:bottom="953"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77E"/>
    <w:rsid w:val="001552F7"/>
    <w:rsid w:val="00186A94"/>
    <w:rsid w:val="0030477E"/>
    <w:rsid w:val="00A26E6B"/>
    <w:rsid w:val="00B04921"/>
    <w:rsid w:val="00EB12DD"/>
    <w:rsid w:val="00F839F1"/>
    <w:rsid w:val="00F91C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5B464"/>
  <w15:chartTrackingRefBased/>
  <w15:docId w15:val="{96C01597-BEC0-4134-B08C-124AD0FD1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047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047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0477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0477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0477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0477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0477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0477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0477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0477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0477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0477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0477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0477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0477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0477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0477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0477E"/>
    <w:rPr>
      <w:rFonts w:eastAsiaTheme="majorEastAsia" w:cstheme="majorBidi"/>
      <w:color w:val="272727" w:themeColor="text1" w:themeTint="D8"/>
    </w:rPr>
  </w:style>
  <w:style w:type="paragraph" w:styleId="Titre">
    <w:name w:val="Title"/>
    <w:basedOn w:val="Normal"/>
    <w:next w:val="Normal"/>
    <w:link w:val="TitreCar"/>
    <w:uiPriority w:val="10"/>
    <w:qFormat/>
    <w:rsid w:val="00304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0477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0477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0477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0477E"/>
    <w:pPr>
      <w:spacing w:before="160"/>
      <w:jc w:val="center"/>
    </w:pPr>
    <w:rPr>
      <w:i/>
      <w:iCs/>
      <w:color w:val="404040" w:themeColor="text1" w:themeTint="BF"/>
    </w:rPr>
  </w:style>
  <w:style w:type="character" w:customStyle="1" w:styleId="CitationCar">
    <w:name w:val="Citation Car"/>
    <w:basedOn w:val="Policepardfaut"/>
    <w:link w:val="Citation"/>
    <w:uiPriority w:val="29"/>
    <w:rsid w:val="0030477E"/>
    <w:rPr>
      <w:i/>
      <w:iCs/>
      <w:color w:val="404040" w:themeColor="text1" w:themeTint="BF"/>
    </w:rPr>
  </w:style>
  <w:style w:type="paragraph" w:styleId="Paragraphedeliste">
    <w:name w:val="List Paragraph"/>
    <w:basedOn w:val="Normal"/>
    <w:uiPriority w:val="34"/>
    <w:qFormat/>
    <w:rsid w:val="0030477E"/>
    <w:pPr>
      <w:ind w:left="720"/>
      <w:contextualSpacing/>
    </w:pPr>
  </w:style>
  <w:style w:type="character" w:styleId="Accentuationintense">
    <w:name w:val="Intense Emphasis"/>
    <w:basedOn w:val="Policepardfaut"/>
    <w:uiPriority w:val="21"/>
    <w:qFormat/>
    <w:rsid w:val="0030477E"/>
    <w:rPr>
      <w:i/>
      <w:iCs/>
      <w:color w:val="2F5496" w:themeColor="accent1" w:themeShade="BF"/>
    </w:rPr>
  </w:style>
  <w:style w:type="paragraph" w:styleId="Citationintense">
    <w:name w:val="Intense Quote"/>
    <w:basedOn w:val="Normal"/>
    <w:next w:val="Normal"/>
    <w:link w:val="CitationintenseCar"/>
    <w:uiPriority w:val="30"/>
    <w:qFormat/>
    <w:rsid w:val="003047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0477E"/>
    <w:rPr>
      <w:i/>
      <w:iCs/>
      <w:color w:val="2F5496" w:themeColor="accent1" w:themeShade="BF"/>
    </w:rPr>
  </w:style>
  <w:style w:type="character" w:styleId="Rfrenceintense">
    <w:name w:val="Intense Reference"/>
    <w:basedOn w:val="Policepardfaut"/>
    <w:uiPriority w:val="32"/>
    <w:qFormat/>
    <w:rsid w:val="003047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EE1A17-5B78-4C14-B8D7-4FAA1F786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3065</Words>
  <Characters>16862</Characters>
  <Application>Microsoft Office Word</Application>
  <DocSecurity>0</DocSecurity>
  <Lines>140</Lines>
  <Paragraphs>39</Paragraphs>
  <ScaleCrop>false</ScaleCrop>
  <Company/>
  <LinksUpToDate>false</LinksUpToDate>
  <CharactersWithSpaces>19888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TAKADJIO</dc:creator>
  <cp:keywords/>
  <dc:description/>
  <cp:lastModifiedBy>Mohamed TAKADJIO</cp:lastModifiedBy>
  <cp:revision>1</cp:revision>
  <dcterms:created xsi:type="dcterms:W3CDTF">2026-08-09T21:08:00Z</dcterms:created>
  <dcterms:modified xsi:type="dcterms:W3CDTF">2026-08-09T21:16:00Z</dcterms:modified>
</cp:coreProperties>
</file>