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57B34" w14:textId="77777777" w:rsidR="00927852" w:rsidRDefault="00927852" w:rsidP="00927852">
      <w:pPr>
        <w:spacing w:line="360" w:lineRule="auto"/>
        <w:jc w:val="both"/>
        <w:rPr>
          <w:rFonts w:ascii="Times New Roman" w:hAnsi="Times New Roman" w:cs="Times New Roman"/>
          <w:sz w:val="18"/>
          <w:szCs w:val="18"/>
        </w:rPr>
      </w:pPr>
      <w:r w:rsidRPr="00927852">
        <w:rPr>
          <w:rFonts w:ascii="Times New Roman" w:hAnsi="Times New Roman" w:cs="Times New Roman"/>
          <w:sz w:val="18"/>
          <w:szCs w:val="18"/>
        </w:rPr>
        <w:t xml:space="preserve">LES DIX COMMANDEMENTS DE </w:t>
      </w:r>
      <w:proofErr w:type="gramStart"/>
      <w:r w:rsidRPr="00927852">
        <w:rPr>
          <w:rFonts w:ascii="Times New Roman" w:hAnsi="Times New Roman" w:cs="Times New Roman"/>
          <w:sz w:val="18"/>
          <w:szCs w:val="18"/>
        </w:rPr>
        <w:t>SATAN:</w:t>
      </w:r>
      <w:proofErr w:type="gramEnd"/>
      <w:r w:rsidRPr="00927852">
        <w:rPr>
          <w:rFonts w:ascii="Times New Roman" w:hAnsi="Times New Roman" w:cs="Times New Roman"/>
          <w:sz w:val="18"/>
          <w:szCs w:val="18"/>
        </w:rPr>
        <w:t xml:space="preserve"> </w:t>
      </w:r>
    </w:p>
    <w:p w14:paraId="39DE5395" w14:textId="0F383AD3" w:rsidR="00186A94" w:rsidRPr="00927852" w:rsidRDefault="00927852" w:rsidP="00927852">
      <w:pPr>
        <w:spacing w:line="360" w:lineRule="auto"/>
        <w:jc w:val="both"/>
        <w:rPr>
          <w:rFonts w:ascii="Times New Roman" w:hAnsi="Times New Roman" w:cs="Times New Roman"/>
          <w:sz w:val="18"/>
          <w:szCs w:val="18"/>
        </w:rPr>
      </w:pPr>
      <w:r w:rsidRPr="00927852">
        <w:rPr>
          <w:rFonts w:ascii="Times New Roman" w:hAnsi="Times New Roman" w:cs="Times New Roman"/>
          <w:sz w:val="18"/>
          <w:szCs w:val="18"/>
        </w:rPr>
        <w:t>(Fondements spirituels de l'éternel combat du MAL contre le BIEN)</w:t>
      </w:r>
    </w:p>
    <w:p w14:paraId="361957BD" w14:textId="0547B260" w:rsidR="00927852" w:rsidRPr="00927852" w:rsidRDefault="00927852" w:rsidP="00927852">
      <w:pPr>
        <w:spacing w:line="360" w:lineRule="auto"/>
        <w:jc w:val="both"/>
        <w:rPr>
          <w:rFonts w:ascii="Times New Roman" w:hAnsi="Times New Roman" w:cs="Times New Roman"/>
          <w:sz w:val="18"/>
          <w:szCs w:val="18"/>
        </w:rPr>
      </w:pPr>
      <w:r w:rsidRPr="00927852">
        <w:rPr>
          <w:rFonts w:ascii="Times New Roman" w:hAnsi="Times New Roman" w:cs="Times New Roman"/>
          <w:sz w:val="18"/>
          <w:szCs w:val="18"/>
        </w:rPr>
        <w:br w:type="page"/>
      </w:r>
    </w:p>
    <w:p w14:paraId="2A92AFA5" w14:textId="12FF801D" w:rsidR="00927852" w:rsidRPr="00927852" w:rsidRDefault="00927852" w:rsidP="00927852">
      <w:pPr>
        <w:spacing w:line="360" w:lineRule="auto"/>
        <w:jc w:val="both"/>
        <w:rPr>
          <w:rFonts w:ascii="Times New Roman" w:hAnsi="Times New Roman" w:cs="Times New Roman"/>
          <w:sz w:val="18"/>
          <w:szCs w:val="18"/>
        </w:rPr>
      </w:pPr>
      <w:r w:rsidRPr="00927852">
        <w:rPr>
          <w:rFonts w:ascii="Times New Roman" w:hAnsi="Times New Roman" w:cs="Times New Roman"/>
          <w:sz w:val="18"/>
          <w:szCs w:val="18"/>
        </w:rPr>
        <w:lastRenderedPageBreak/>
        <w:t>SOMMAIRE</w:t>
      </w:r>
    </w:p>
    <w:p w14:paraId="4EA412D1"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Préface……………………………………………………………………………...…</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 xml:space="preserve">.p.7 </w:t>
      </w:r>
    </w:p>
    <w:p w14:paraId="58420FED"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Avant-propos....................................................................................P.13 Introduction………………………………………………………………</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 xml:space="preserve">.…P.18 </w:t>
      </w:r>
    </w:p>
    <w:p w14:paraId="6B9E1790"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CHAPITRE-I : L’égalité de tous devant la loi de Dieu…………</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.P.20</w:t>
      </w:r>
    </w:p>
    <w:p w14:paraId="7744F263"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 xml:space="preserve"> CHAPITRE-II : Cause lointaine de la </w:t>
      </w:r>
      <w:proofErr w:type="gramStart"/>
      <w:r w:rsidRPr="00927852">
        <w:rPr>
          <w:rFonts w:ascii="Times New Roman" w:hAnsi="Times New Roman" w:cs="Times New Roman"/>
          <w:sz w:val="16"/>
          <w:szCs w:val="16"/>
        </w:rPr>
        <w:t>Rébellion:</w:t>
      </w:r>
      <w:proofErr w:type="gramEnd"/>
      <w:r w:rsidRPr="00927852">
        <w:rPr>
          <w:rFonts w:ascii="Times New Roman" w:hAnsi="Times New Roman" w:cs="Times New Roman"/>
          <w:sz w:val="16"/>
          <w:szCs w:val="16"/>
        </w:rPr>
        <w:t xml:space="preserve"> L’amour infini de Dieu le Père pour ses fils et sa création entière............................P.24</w:t>
      </w:r>
    </w:p>
    <w:p w14:paraId="2F27AA4C"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 xml:space="preserve"> CHAPITRE –III : Cause immédiate de la rébellion : L’abus des fils de l’homme de l’amour infini de leur père............................................P.32 </w:t>
      </w:r>
    </w:p>
    <w:p w14:paraId="30E2CD7A"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 xml:space="preserve">CHAPITRE-IV : L’institutionnalisation des dix commandements de SATAN..........................................................................................P.39 </w:t>
      </w:r>
    </w:p>
    <w:p w14:paraId="58144582"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CHAPITRE-V : La « Bible » de Satan…………</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 xml:space="preserve">.…………….......…...P.44 </w:t>
      </w:r>
    </w:p>
    <w:p w14:paraId="5F46E951"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 xml:space="preserve">CHAPITRE- </w:t>
      </w:r>
      <w:proofErr w:type="gramStart"/>
      <w:r w:rsidRPr="00927852">
        <w:rPr>
          <w:rFonts w:ascii="Times New Roman" w:hAnsi="Times New Roman" w:cs="Times New Roman"/>
          <w:sz w:val="16"/>
          <w:szCs w:val="16"/>
        </w:rPr>
        <w:t>VI:</w:t>
      </w:r>
      <w:proofErr w:type="gramEnd"/>
      <w:r w:rsidRPr="00927852">
        <w:rPr>
          <w:rFonts w:ascii="Times New Roman" w:hAnsi="Times New Roman" w:cs="Times New Roman"/>
          <w:sz w:val="16"/>
          <w:szCs w:val="16"/>
        </w:rPr>
        <w:t xml:space="preserve"> Le culte du péché…………………</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 xml:space="preserve">P.48 </w:t>
      </w:r>
    </w:p>
    <w:p w14:paraId="2A2E2813"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CHAPITRE-VII : L’influence du mouvement de la rébellion sur l’évolution des hommes sur Terre…</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 xml:space="preserve">.………….................…P.52 </w:t>
      </w:r>
    </w:p>
    <w:p w14:paraId="4903B6C3"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CHAPITRE-VIII : La fin du règne de SATAN...............................p.60 CONCLUSION………………………</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 xml:space="preserve">…………P.67 </w:t>
      </w:r>
    </w:p>
    <w:p w14:paraId="14A82646"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 Plan de localisation de la Clinique de médecine spirituelle « MARIE REINE DE LA MISERICORDE D’ABILI</w:t>
      </w:r>
      <w:proofErr w:type="gramStart"/>
      <w:r w:rsidRPr="00927852">
        <w:rPr>
          <w:rFonts w:ascii="Times New Roman" w:hAnsi="Times New Roman" w:cs="Times New Roman"/>
          <w:sz w:val="16"/>
          <w:szCs w:val="16"/>
        </w:rPr>
        <w:t xml:space="preserve"> »…</w:t>
      </w:r>
      <w:proofErr w:type="gramEnd"/>
      <w:r w:rsidRPr="00927852">
        <w:rPr>
          <w:rFonts w:ascii="Times New Roman" w:hAnsi="Times New Roman" w:cs="Times New Roman"/>
          <w:sz w:val="16"/>
          <w:szCs w:val="16"/>
        </w:rPr>
        <w:t>……………</w:t>
      </w:r>
      <w:proofErr w:type="gramStart"/>
      <w:r w:rsidRPr="00927852">
        <w:rPr>
          <w:rFonts w:ascii="Times New Roman" w:hAnsi="Times New Roman" w:cs="Times New Roman"/>
          <w:sz w:val="16"/>
          <w:szCs w:val="16"/>
        </w:rPr>
        <w:t>…....</w:t>
      </w:r>
      <w:proofErr w:type="gramEnd"/>
      <w:r w:rsidRPr="00927852">
        <w:rPr>
          <w:rFonts w:ascii="Times New Roman" w:hAnsi="Times New Roman" w:cs="Times New Roman"/>
          <w:sz w:val="16"/>
          <w:szCs w:val="16"/>
        </w:rPr>
        <w:t>.P.70</w:t>
      </w:r>
    </w:p>
    <w:p w14:paraId="18F285EA" w14:textId="77777777"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 xml:space="preserve"> - Portrait de Jean Paul SIDA ABENA................................................P.71</w:t>
      </w:r>
    </w:p>
    <w:p w14:paraId="0746FC8E" w14:textId="11D0F924" w:rsidR="00927852" w:rsidRPr="00927852" w:rsidRDefault="00927852" w:rsidP="00927852">
      <w:pPr>
        <w:spacing w:line="360" w:lineRule="auto"/>
        <w:jc w:val="both"/>
        <w:rPr>
          <w:rFonts w:ascii="Times New Roman" w:hAnsi="Times New Roman" w:cs="Times New Roman"/>
          <w:sz w:val="16"/>
          <w:szCs w:val="16"/>
        </w:rPr>
      </w:pPr>
      <w:r w:rsidRPr="00927852">
        <w:rPr>
          <w:rFonts w:ascii="Times New Roman" w:hAnsi="Times New Roman" w:cs="Times New Roman"/>
          <w:sz w:val="16"/>
          <w:szCs w:val="16"/>
        </w:rPr>
        <w:t xml:space="preserve"> - Table de matières............................................................................P.72</w:t>
      </w:r>
    </w:p>
    <w:p w14:paraId="71AB5684" w14:textId="5522FAB1" w:rsidR="00927852" w:rsidRPr="00927852" w:rsidRDefault="00927852" w:rsidP="00927852">
      <w:pPr>
        <w:spacing w:line="360" w:lineRule="auto"/>
        <w:jc w:val="both"/>
        <w:rPr>
          <w:rFonts w:ascii="Times New Roman" w:hAnsi="Times New Roman" w:cs="Times New Roman"/>
          <w:sz w:val="18"/>
          <w:szCs w:val="18"/>
        </w:rPr>
      </w:pPr>
      <w:r w:rsidRPr="00927852">
        <w:rPr>
          <w:rFonts w:ascii="Times New Roman" w:hAnsi="Times New Roman" w:cs="Times New Roman"/>
          <w:sz w:val="18"/>
          <w:szCs w:val="18"/>
        </w:rPr>
        <w:br w:type="page"/>
      </w:r>
    </w:p>
    <w:p w14:paraId="39F83224" w14:textId="7A2AB26D" w:rsidR="00927852" w:rsidRPr="00927852" w:rsidRDefault="00927852" w:rsidP="00927852">
      <w:pPr>
        <w:spacing w:line="360" w:lineRule="auto"/>
        <w:jc w:val="both"/>
        <w:rPr>
          <w:rFonts w:ascii="Times New Roman" w:hAnsi="Times New Roman" w:cs="Times New Roman"/>
          <w:sz w:val="18"/>
          <w:szCs w:val="18"/>
        </w:rPr>
      </w:pPr>
      <w:r w:rsidRPr="00927852">
        <w:rPr>
          <w:rFonts w:ascii="Times New Roman" w:hAnsi="Times New Roman" w:cs="Times New Roman"/>
          <w:sz w:val="18"/>
          <w:szCs w:val="18"/>
        </w:rPr>
        <w:lastRenderedPageBreak/>
        <w:t>PREFACE</w:t>
      </w:r>
    </w:p>
    <w:p w14:paraId="5BA492F8"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Du 12 au 17 septembre 1977, a été organisé à Abidjan (en Côte d’Ivoire), par la Société Africaine de Culture, le colloque intitulé « Civilisation noire et Église catholique ». Ce colloque avait pour but de prendre la mesure de la vitalité de la civilisation noire, afin de donner naissance à une chrétienté africaine. Les participants au colloque d’Abidjan avaient estimé qu’un véritable concile de la catholicité africaine en Afrique devenait désormais une entreprise indispensable. Dans ses conclusions, ce colloque avait formulé un certain nombre de recommandations, à savoir : Le message du Christ est universel. Mais il doit être assumé à travers l’univers religieux, le langage philosophique et les repères historiques de la civilisation de chaque peuple. Cela signifie que le peuple doit être indépendant dans l’exercice de ses responsabilités chrétiennes. Sa maturité culturelle devrait pouvoir s’exercer librement, avec les risques auxquels sont exposés tout homme majeur et tout peuple indépendant. Tout progrès est possible, tout redressement envisageable, dès lors que la communauté entière en a saisi le bien-fondé et pris l’initiative. </w:t>
      </w:r>
    </w:p>
    <w:p w14:paraId="4ACE5B7F"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Un peuple ne peut accepter les changements sociaux, culturels et religieux que s’il en saisit le sens, en mesure la portée et en prend lui-même l’initiative. La civilisation négro-africaine n’est ni meilleure ni pire qu’une autre. Elle a seulement ceci de dramatique, voire de tragique, que depuis des siècles, des forces étrangères, imperméables à sa mentalité, la condamnent à l’infantilisation, à l’irresponsabilité et à l’impuissance. Un être organiquement sain doit pouvoir faire appel à tous ses membres et à toutes ses facultés. Nous recevons trop, et n’avons pas le pouvoir de donner. L’histoire de la civilisation noire est la plus tragique de toutes les histoires de civilisation. Depuis des siècles, dès l’aube de la découverte du globe par les peuples, elle a été prisonnière et asservie par les plus puissantes nations d’Europe. Esclave des autres, elle s’est vue dépouillée de ses ressources matérielles, artistiques, spirituelles, voire de son environnement. Elle s’est vue surtout isolée et paralysée, blessée à la source même de sa créativité, de sa conscience et de sa dignité. 8 Les missionnaires eux-mêmes, malgré leur sainteté et parce </w:t>
      </w:r>
      <w:r w:rsidRPr="00927852">
        <w:rPr>
          <w:rFonts w:ascii="Times New Roman" w:hAnsi="Times New Roman" w:cs="Times New Roman"/>
          <w:sz w:val="18"/>
          <w:szCs w:val="18"/>
        </w:rPr>
        <w:lastRenderedPageBreak/>
        <w:t xml:space="preserve">qu’écrasés sous le poids d’une vitalité hypertrophiée des intérêts économiques et politiques de l’Occident, ont été aveuglés et n’ont guère compris l’homme noir dans sa civilisation. Ils ont ainsi contribué à détruire notre vie artistique et culturelle, et à empêcher le monde occidental de connaître et d’apprécier le génie de notre civilisation. Une civilisation dont aucun élément organique essentiel ne s’oppose au message du Christ, et dont l’ensemble, livré à sa vocation propre et confronté au message du Christ, révèle au contraire une aussi grande aptitude et inclination à la vie chrétienne que la civilisation occidentale, mais dans son style propre. Partant de l’actualité du constat ci-dessus dressé par la Société Africaine de Culture (SAC), il est à relever, à notre grand regret, que cette situation déplorable dénoncée il y a quarante ans n’a pas évolué à ce jour. Bien au contraire, elle s’est empirée. Aujourd’hui, l’ampleur de la déculturation et de la dépersonnalisation profonde des Africains convertis au christianisme hérité de la colonisation est désastreuse. Plusieurs décennies après les indépendances des États africains, le lessivage culturel exercé en profondeur dans les esprits des chrétiens africains, l’aliénation culturelle, l’acculturation, la crise des valeurs, la dégradation des mœurs et la crise d’identité culturelle se font ressentir avec acuité au sein de toutes les communautés d’Afrique noire. </w:t>
      </w:r>
    </w:p>
    <w:p w14:paraId="2B503945"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Faisant ainsi des Africains des déracinés, des déculturés, des complexés, et des étrangers dans leurs propres cultures. Conscients de la gravité de cette situation dans la crise de l’identité culturelle des jeunes générations africaines actuelles et futures, Convaincus que la connaissance profonde de son patrimoine culturel est nécessaire à l’Afrique pour se ressourcer dans son histoire, construire son unité et s’estimer comme une terre de civilisations à part entière, afin de 9 s’engager dans la continuité d’une voie de développement qui tienne compte de son authenticité culturelle et de ses besoins réels, Convaincus que le processus de l’inculturation conduit au sein de l’Église catholique romaine par le clergé ne peut que donner une satisfaction partielle quant aux résultats attendus, tant que l’initiative de cette inculturation n’est pas portée par des chrétiens laïcs. Sinon, comment comprendre que des non-Africains puissent concilier, de la meilleure façon, </w:t>
      </w:r>
      <w:r w:rsidRPr="00927852">
        <w:rPr>
          <w:rFonts w:ascii="Times New Roman" w:hAnsi="Times New Roman" w:cs="Times New Roman"/>
          <w:sz w:val="18"/>
          <w:szCs w:val="18"/>
        </w:rPr>
        <w:lastRenderedPageBreak/>
        <w:t xml:space="preserve">les exigences de la foi chrétienne avec les exigences de la foi culturelle africaine ? Laquelle est profondément héréditaire et liée à l’esprit de tout Africain chrétien catholique, qui vit simultanément sa relation avec Dieu à travers la lumière de l’Évangile, d’une part, et à travers l’intermédiation des forces invisibles et des esprits de ses ancêtres, d’autre part. </w:t>
      </w:r>
    </w:p>
    <w:p w14:paraId="24B15F45"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Tenant compte du fait que, dans la nouvelle aventure vers l’inconnu que représente aujourd’hui le processus accéléré de la mondialisation pour l’Africain, la reconnaissance de ses repères culturels est un indicateur de choix, qui lui permet à tout moment de ne pas s’égarer, comme le précise la célèbre pensée de Bimwenyi Kweshi : « Un homme sans passé ou sans mémoire est comme un pilote sans boussole. » Dans la même perspective que la Société Africaine de Culture, Jean Paul Sylvain SIDA ABENA a fondé L’ÉCOLE DU FUTUR, dans le but de réhabiliter, dans nos coutumes et pratiques traditionnelles africaines, tout ce qui est valable et qui a largement été ignoré, méprisé, interdit ou mis de côté par les premiers missionnaires. </w:t>
      </w:r>
    </w:p>
    <w:p w14:paraId="02711304"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Car : « Une civilisation est un tout organique. L’homme ne s’épanouit pas dans n’importe quelle société. Il ne peut s’épanouir que dans sa propre civilisation, celle qu’il a créée avec le concours de ses ancêtres. Une civilisation est une société à laquelle l’homme est organiquement lié par des liens intellectuels et technologiques, artistiques et institutionnels, sociaux et spirituels — et pas 10 seulement biologiques et ethniques. Pour que sa créativité ne tarisse pas, il faut restituer l’homme à l’ensemble organique bio-socio-culturel qui lui a donné naissance et a nourri son génie créateur d’une expérience sociale L’Église d’Afrique manque de créativité et de personnalité. Le chrétien noir, dans sa grande majorité, ne crée pas en tant que chrétien. Il est incapable de penser sa vie globale en tant que chrétien parce qu’il est paralysé, amputé de sa belle langue, des institutions et des mœurs qui soutenaient et nourrissaient naturellement son efficacité sociale. Il a perdu la souveraineté culturelle de la civilisation au sein de laquelle il avait coutume d’exprimer et d’illustrer sa propre dignité. C’est en réponse à ces manquements et dysfonctionnements que s’inscrivent la grande révélation et les innovations scientifiques apportées par Jean Paul Sylvain SIDA ABENA. </w:t>
      </w:r>
    </w:p>
    <w:p w14:paraId="796A1C30"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lastRenderedPageBreak/>
        <w:t>En effet, le 12 mai 1979, la Sainte Vierge Marie apparaît pour la première fois à l’orphelin Jean Paul Sylvain SIDA ABENA et lui accorde un don de guérison sans précédent dans l’histoire de l’humanité. En l’an 2000, Jean Paul Sylvain SIDA ABENA reçoit du Seigneur Jésus-Christ la mission et les pleins pouvoirs de dévoiler au grand jour toute la ruse du Malin, et de libérer les hommes de la prison de l’ignorance qui les maintient dans la persécution du diable. Jean Paul Sylvain SIDA ABENA est le fondateur du Centre de Médecine Traditionnelle des Handicapés Spirituels "MARIE REINE DE LA MISÉRICORDE D’ABILI" (Cameroun). Il est spécialiste de la délivrance spirituelle et précurseur de trois disciplines scientifiques :</w:t>
      </w:r>
    </w:p>
    <w:p w14:paraId="7A7B0A60" w14:textId="5D49F5DE"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 </w:t>
      </w: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L’Étude systématique de l’esprit humain </w:t>
      </w:r>
    </w:p>
    <w:p w14:paraId="7E8F5BFA"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Médecine traditionnelle des handicapés spirituels </w:t>
      </w:r>
    </w:p>
    <w:p w14:paraId="0FFA0D7E"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SORCIORLOGIE (l’Étude des comportements de déviance, des déviances spirituelles et des évolutions spirituelles du phénomène de la sorcellerie)  De son vivant, Jean Paul Sylvain SIDA ABENA était une véritable révélation, un illuminé des sciences spirituelles, qui a exploré toute la dimension spirituelle de notre univers, dans le souci d’éclairer et d’édifier davantage les hommes sur la connaissance secrète du monde spirituel (monde invisible ou monde parallèle) afin de les sortir de la prison de l’ignorance qui fait d’eux, en quasi-totalité, les prisonniers du Malin. Apôtre de l’inculturation, Jean Paul Sylvain SIDA ABENA était à la fois serviteur du Christ et défenseur des cultures et traditions africaines. L’enseignement de Jean Paul Sylvain SIDA ABENA n’est autre que la révélation de JÉSUS-CHRIST à l’homme ; plus précisément à l’Africain, à qui Dieu s’adresse particulièrement, cette fois-ci, dans sa modeste condition de vie, dans sa culture, dans sa langue et dans son système de croyances, où se mêlent sorcellerie, magie, traditions, révélation, syncrétisme et christianisme. </w:t>
      </w:r>
    </w:p>
    <w:p w14:paraId="2C50C8A9"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Sa vie entière, Jean Paul Sylvain SIDA ABENA l’a consacrée à la prière pour la délivrance des âmes égarées et persécutées. Sa connaissance profonde du monde des esprits, du phénomène de la sorcellerie et des déviances spirituelles diffère des préjugés et opinions populaires communes, </w:t>
      </w:r>
      <w:r w:rsidRPr="00927852">
        <w:rPr>
          <w:rFonts w:ascii="Times New Roman" w:hAnsi="Times New Roman" w:cs="Times New Roman"/>
          <w:sz w:val="18"/>
          <w:szCs w:val="18"/>
        </w:rPr>
        <w:lastRenderedPageBreak/>
        <w:t xml:space="preserve">d’une part, et de tous les travaux de recherche menés jusqu’à présent par des scientifiques, universitaires et chercheurs en sciences spirituelles, d’autre part. Thérapeute exceptionnel, Jean Paul Sylvain SIDA ABENA fut un artisan de la lutte contre : le phénomène de la sorcellerie, les déviances spirituelles, les comportements déviants et la dégradation avancée des mœurs. Grâce à la médecine traditionnelle des handicapés spirituels, il redonnait la santé aux malades, reconvertissait les sorciers, délivrait les possédés, chassait les mauvais esprits et guérissait les hommes des maladies mystiques et physiologiques incurables, par le moyen de la prière et des louanges à la Sainte Vierge Marie et au Seigneur Jésus-Christ, auxquels il avait consacré toute sa vie et son œuvre.  </w:t>
      </w:r>
    </w:p>
    <w:p w14:paraId="47DFC5AE"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En fondant L’ÉCOLE DU FUTUR (le Centre d’études des traditions, us, coutumes et de la recherche appliquée sur l’inculturation du christianisme chez les peuples d’Afrique noire), le but recherché par Jean Paul Sylvain SIDA ABENA était d’œuvrer pour un meilleur enracinement du christianisme dans les cultures africaines. Ainsi, en fin de formation au sein de L’ÉCOLE DU FUTUR, tout apprenant est naturellement habilité à mieux comprendre, diagnostiquer et affronter tous les problèmes de santé spirituelle qu’il peut rencontrer dans sa vie ou dans son entourage. </w:t>
      </w:r>
    </w:p>
    <w:p w14:paraId="009490E6"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L’ÉCOLE DU FUTUR exhorte tous les hommes persécutés sur terre à devenir de vrais enfants de Dieu, à placer toute leur espérance en </w:t>
      </w:r>
      <w:proofErr w:type="spellStart"/>
      <w:r w:rsidRPr="00927852">
        <w:rPr>
          <w:rFonts w:ascii="Times New Roman" w:hAnsi="Times New Roman" w:cs="Times New Roman"/>
          <w:sz w:val="18"/>
          <w:szCs w:val="18"/>
        </w:rPr>
        <w:t>JésusChrist</w:t>
      </w:r>
      <w:proofErr w:type="spellEnd"/>
      <w:r w:rsidRPr="00927852">
        <w:rPr>
          <w:rFonts w:ascii="Times New Roman" w:hAnsi="Times New Roman" w:cs="Times New Roman"/>
          <w:sz w:val="18"/>
          <w:szCs w:val="18"/>
        </w:rPr>
        <w:t xml:space="preserve">, à mettre en pratique les dix commandements de Dieu, l’Éternel </w:t>
      </w:r>
      <w:proofErr w:type="spellStart"/>
      <w:r w:rsidRPr="00927852">
        <w:rPr>
          <w:rFonts w:ascii="Times New Roman" w:hAnsi="Times New Roman" w:cs="Times New Roman"/>
          <w:sz w:val="18"/>
          <w:szCs w:val="18"/>
        </w:rPr>
        <w:t>ToutPuissant</w:t>
      </w:r>
      <w:proofErr w:type="spellEnd"/>
      <w:r w:rsidRPr="00927852">
        <w:rPr>
          <w:rFonts w:ascii="Times New Roman" w:hAnsi="Times New Roman" w:cs="Times New Roman"/>
          <w:sz w:val="18"/>
          <w:szCs w:val="18"/>
        </w:rPr>
        <w:t xml:space="preserve">. Car l’observance scrupuleuse de ces dix commandements est l’antidote à la persécution spirituelle, à la rébellion de Satan et à la </w:t>
      </w:r>
      <w:proofErr w:type="spellStart"/>
      <w:proofErr w:type="gramStart"/>
      <w:r w:rsidRPr="00927852">
        <w:rPr>
          <w:rFonts w:ascii="Times New Roman" w:hAnsi="Times New Roman" w:cs="Times New Roman"/>
          <w:sz w:val="18"/>
          <w:szCs w:val="18"/>
        </w:rPr>
        <w:t>sorcellerie.Dès</w:t>
      </w:r>
      <w:proofErr w:type="spellEnd"/>
      <w:proofErr w:type="gramEnd"/>
      <w:r w:rsidRPr="00927852">
        <w:rPr>
          <w:rFonts w:ascii="Times New Roman" w:hAnsi="Times New Roman" w:cs="Times New Roman"/>
          <w:sz w:val="18"/>
          <w:szCs w:val="18"/>
        </w:rPr>
        <w:t xml:space="preserve"> lors : « Prévenir vaut mieux que guérir. La sorcellerie ne doit plus être un sujet tabou. Ne pas en parler, c’est encourager l’œuvre du diable. La dévoiler, c’est affranchir l’homme des chaînes de l’invisible. ». Par amour pour Dieu, l’unique Créateur des hommes, aimons-nous les uns les autres comme le Seigneur nous a aimés. Ne jugeons pas les autres, de peur d’être jugés nous-mêmes. Pardonnons également ceux qui nous causent du tort, tout comme le Seigneur pardonne nos péchés. Soyons tolérants les uns envers les autres, même envers ceux qui nous veulent du mal ; prions plutôt pour leur </w:t>
      </w:r>
      <w:r w:rsidRPr="00927852">
        <w:rPr>
          <w:rFonts w:ascii="Times New Roman" w:hAnsi="Times New Roman" w:cs="Times New Roman"/>
          <w:sz w:val="18"/>
          <w:szCs w:val="18"/>
        </w:rPr>
        <w:lastRenderedPageBreak/>
        <w:t xml:space="preserve">délivrance, afin que la lumière de l’Esprit-Saint, qui vient du Christ, transforme leurs cœurs de pierre en cœurs d’amour, leurs langues de vipères en langues de vérité. Afin que tous ceux qui sont égarés dans les ténèbres renaissent à nouveau dans la maison de l’Éternel, le Père Créateur </w:t>
      </w:r>
      <w:proofErr w:type="spellStart"/>
      <w:r w:rsidRPr="00927852">
        <w:rPr>
          <w:rFonts w:ascii="Times New Roman" w:hAnsi="Times New Roman" w:cs="Times New Roman"/>
          <w:sz w:val="18"/>
          <w:szCs w:val="18"/>
        </w:rPr>
        <w:t>ToutPuissant</w:t>
      </w:r>
      <w:proofErr w:type="spellEnd"/>
      <w:r w:rsidRPr="00927852">
        <w:rPr>
          <w:rFonts w:ascii="Times New Roman" w:hAnsi="Times New Roman" w:cs="Times New Roman"/>
          <w:sz w:val="18"/>
          <w:szCs w:val="18"/>
        </w:rPr>
        <w:t xml:space="preserve">, grâce à la lumière du Saint-Esprit. Car Jésus-Christ a dit : « Je suis le Chemin, la Vérité et la Vie » et « Nul ne vient au Père si ce n’est </w:t>
      </w:r>
      <w:proofErr w:type="spellStart"/>
      <w:r w:rsidRPr="00927852">
        <w:rPr>
          <w:rFonts w:ascii="Times New Roman" w:hAnsi="Times New Roman" w:cs="Times New Roman"/>
          <w:sz w:val="18"/>
          <w:szCs w:val="18"/>
        </w:rPr>
        <w:t>par</w:t>
      </w:r>
      <w:proofErr w:type="spellEnd"/>
      <w:r w:rsidRPr="00927852">
        <w:rPr>
          <w:rFonts w:ascii="Times New Roman" w:hAnsi="Times New Roman" w:cs="Times New Roman"/>
          <w:sz w:val="18"/>
          <w:szCs w:val="18"/>
        </w:rPr>
        <w:t xml:space="preserve"> moi » (</w:t>
      </w:r>
      <w:proofErr w:type="spellStart"/>
      <w:r w:rsidRPr="00927852">
        <w:rPr>
          <w:rFonts w:ascii="Times New Roman" w:hAnsi="Times New Roman" w:cs="Times New Roman"/>
          <w:sz w:val="18"/>
          <w:szCs w:val="18"/>
        </w:rPr>
        <w:t>Jn</w:t>
      </w:r>
      <w:proofErr w:type="spellEnd"/>
      <w:r w:rsidRPr="00927852">
        <w:rPr>
          <w:rFonts w:ascii="Times New Roman" w:hAnsi="Times New Roman" w:cs="Times New Roman"/>
          <w:sz w:val="18"/>
          <w:szCs w:val="18"/>
        </w:rPr>
        <w:t xml:space="preserve"> 14,6).  </w:t>
      </w:r>
    </w:p>
    <w:p w14:paraId="0F8A67F1"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De ce fait, que vous soyez chrétien ou non, sachez que la voie du salut de nos âmes passe par l’amour de Dieu. L’amour de Dieu dans nos vies est une expérience originale et unique en son genre, qui ne peut se vivre en dehors de : l’écoute de la parole de Dieu, la prière, la méditation, la pénitence, le jeûne, la confession, l’amour du prochain et l’observance scrupuleuse des dix commandements de Dieu. L’amour de Dieu, c’est d’abord et avant tout l’amour de la vérité, l’amour du prochain, l’amour des dix commandements de Dieu dans nos vies, dans les actes que nous posons au quotidien et dans chaque parole qui sort de nos bouches. Marcher sur les pas du Christ, c’est suivre le chemin de la vérité à chaque instant de sa vie. Car seule la vérité nous affranchira de la domination du prince de ce monde et de l’emprise des forces des ténèbres. </w:t>
      </w:r>
    </w:p>
    <w:p w14:paraId="0D41BA28" w14:textId="5E8781C6"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L’EDITEUR</w:t>
      </w:r>
    </w:p>
    <w:p w14:paraId="7914E137" w14:textId="3110F8B6" w:rsidR="00927852" w:rsidRPr="00927852" w:rsidRDefault="00927852" w:rsidP="00927852">
      <w:pPr>
        <w:spacing w:line="360" w:lineRule="auto"/>
        <w:jc w:val="both"/>
        <w:rPr>
          <w:rFonts w:ascii="Times New Roman" w:hAnsi="Times New Roman" w:cs="Times New Roman"/>
          <w:sz w:val="18"/>
          <w:szCs w:val="18"/>
        </w:rPr>
      </w:pPr>
      <w:r w:rsidRPr="00927852">
        <w:rPr>
          <w:rFonts w:ascii="Times New Roman" w:hAnsi="Times New Roman" w:cs="Times New Roman"/>
          <w:sz w:val="18"/>
          <w:szCs w:val="18"/>
        </w:rPr>
        <w:br w:type="page"/>
      </w:r>
    </w:p>
    <w:p w14:paraId="73223029" w14:textId="2FE7A3A3"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lastRenderedPageBreak/>
        <w:t>AVANT-PROPOS</w:t>
      </w:r>
    </w:p>
    <w:p w14:paraId="44401D93"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Mon séjour sur Terre, mes publications dans la revue L’ÉCOLE DU FUTUR, ainsi que le succès retentissant de la Médecine traditionnelle des handicapés spirituels, dont je suis le révélateur, constituent autant d’exploits et d’événements qui témoignent à suffisance que je ne suis pas un homme ordinaire comme les autres. En réalité, je ne suis pas un homme de ce monde, mais plutôt de l’au-delà. Ma qualité d’envoyé de Dieu suscite encore beaucoup de contestations chez les hommes de la Terre. Ces contestations portent aussi bien sur la valeur scientifique de mes ouvrages que sur les origines célestes de la Médecine traditionnelle des handicapés spirituels dont j’ai été mandaté au Purgatoire, de venir enseigner aux hommes sur Terre. Mes détracteurs, tout en s’attribuant le beau rôle, me font passer pour un sataniste déterminé à faire valoir sa cause. Même si c’était le cas, je déplore l’ingratitude dont ils font preuve en refusant de glorifier mon héroïsme à défier le Diable pour mettre à leur disposition des connaissances nécessaires afin de triompher du Malin. Les avis des hommes sont divisés sur la raison d’être de ma présence et sur la cause de mon incarnation parmi eux. La majorité rejette en bloc ma qualité d’envoyé de Dieu, combattant mon action et mes enseignements, tout en feignant d’en reconnaître l’excellence par rapport aux connaissances préexistantes dans le domaine de la délivrance spirituelle. Peu m’importent les avis des uns et des autres quant à l’appréciation de ma personne, car, en vérité, les hommes se trompent d’ennemi et d’adversaire. Leur véritable ennemi n’est pas moi, mais le Diable : la source de tous leurs maux, l’instigateur de la révolte contre l’autorité suprême et le maître d’orchestre du mouvement de la rébellion. À ce propos, tout homme, au fond de lui-même, croit ne pas être concerné. Car, pour beaucoup, la rébellion est uniquement l’œuvre du </w:t>
      </w:r>
      <w:proofErr w:type="gramStart"/>
      <w:r w:rsidRPr="00927852">
        <w:rPr>
          <w:rFonts w:ascii="Times New Roman" w:hAnsi="Times New Roman" w:cs="Times New Roman"/>
          <w:sz w:val="18"/>
          <w:szCs w:val="18"/>
        </w:rPr>
        <w:t>Diable,  de</w:t>
      </w:r>
      <w:proofErr w:type="gramEnd"/>
      <w:r w:rsidRPr="00927852">
        <w:rPr>
          <w:rFonts w:ascii="Times New Roman" w:hAnsi="Times New Roman" w:cs="Times New Roman"/>
          <w:sz w:val="18"/>
          <w:szCs w:val="18"/>
        </w:rPr>
        <w:t xml:space="preserve"> ses alliés (les démons) et de ses adeptes (les sorciers conscients). </w:t>
      </w:r>
    </w:p>
    <w:p w14:paraId="30B4378B"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C’est ainsi que, pour semer la confusion dans l’esprit des multitudes, mes détracteurs interprètent mon action comme un ferment de trouble. Selon eux, mon œuvre viserait à diviser les hommes en deux camps : d’un côté, celui des fils de l’Homme ; de l’autre, celui des fils du Diable. Une telle situation, </w:t>
      </w:r>
      <w:r w:rsidRPr="00927852">
        <w:rPr>
          <w:rFonts w:ascii="Times New Roman" w:hAnsi="Times New Roman" w:cs="Times New Roman"/>
          <w:sz w:val="18"/>
          <w:szCs w:val="18"/>
        </w:rPr>
        <w:lastRenderedPageBreak/>
        <w:t xml:space="preserve">pensent-ils, ne ferait qu’attiser les hostilités entre les fidèles des diverses congrégations religieuses à travers le monde, engendrant la haine et la discorde, et conduisant les hommes à se combattre et à se détruire davantage. En vérité, ce que les hommes d’aujourd’hui ignorent, c’est que Dieu est en colère contre eux tous. C’est ce qui justifie mon séjour parmi eux. En effet, la colère de Dieu dépasse le cadre de l’action du Diable et de ses adeptes, les sorciers conscients. Car ces derniers ne sont pas entièrement responsables de l’état de déviance de leurs âmes en perdition, dans la mesure où ils ont subi, depuis leur enfance, des pratiques de manipulation spirituelle et d’envoûtement. L’extrême colère de Dieu contre les hommes, qui est sur le point de se manifester ouvertement sur toute la planète Terre au cours des décennies à venir, est en réalité provoquée par l’état actuel de l’évolution accélérée du règne de l’Antéchrist dans la vie des hommes sur Terre. </w:t>
      </w:r>
    </w:p>
    <w:p w14:paraId="54BB9EBD"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Ceci étant, je ne suis pas venu combattre des minorités d’hommes, fussent-elles composées de sorciers. Je suis venu révéler aux hommes de la Terre les enseignements nécessaires pour remédier aux effets pervers de l’influence de la rébellion de Satan dans leurs vies. Ce que beaucoup ignorent, c’est que Dieu le Père, notre Créateur, aime tous ses enfants : aussi bien ceux qui lui sont fidèles que ceux qui sont égarés. C’est pourquoi il m’a mandaté et investi des connaissances et des pleins pouvoirs nécessaires pour diffuser le savoir-faire et les innovations scientifiques du Purgatoire à la connaissance de tous les hommes sur Terre.  </w:t>
      </w:r>
    </w:p>
    <w:p w14:paraId="0618A191"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En vérité, le véritable auteur des innovations scientifiques dont je suis le révélateur est le Seigneur JESUS-CHRIST, à qui revient la paternité scientifique de : – L’Étude systématique de l’esprit humain ; – La Médecine traditionnelle des handicapés </w:t>
      </w:r>
      <w:proofErr w:type="gramStart"/>
      <w:r w:rsidRPr="00927852">
        <w:rPr>
          <w:rFonts w:ascii="Times New Roman" w:hAnsi="Times New Roman" w:cs="Times New Roman"/>
          <w:sz w:val="18"/>
          <w:szCs w:val="18"/>
        </w:rPr>
        <w:t>spirituels;</w:t>
      </w:r>
      <w:proofErr w:type="gramEnd"/>
      <w:r w:rsidRPr="00927852">
        <w:rPr>
          <w:rFonts w:ascii="Times New Roman" w:hAnsi="Times New Roman" w:cs="Times New Roman"/>
          <w:sz w:val="18"/>
          <w:szCs w:val="18"/>
        </w:rPr>
        <w:t xml:space="preserve"> – et la </w:t>
      </w:r>
      <w:proofErr w:type="spellStart"/>
      <w:r w:rsidRPr="00927852">
        <w:rPr>
          <w:rFonts w:ascii="Times New Roman" w:hAnsi="Times New Roman" w:cs="Times New Roman"/>
          <w:sz w:val="18"/>
          <w:szCs w:val="18"/>
        </w:rPr>
        <w:t>Sorciorlogie</w:t>
      </w:r>
      <w:proofErr w:type="spellEnd"/>
      <w:r w:rsidRPr="00927852">
        <w:rPr>
          <w:rFonts w:ascii="Times New Roman" w:hAnsi="Times New Roman" w:cs="Times New Roman"/>
          <w:sz w:val="18"/>
          <w:szCs w:val="18"/>
        </w:rPr>
        <w:t xml:space="preserve">. Ces disciplines constituent des preuves indéniables de la miséricorde divine en vue du rachat des âmes égarées. Ces trois disciplines scientifiques et spirituelles, mises au point par le Seigneur JESUS-CHRIST, ont pour finalité de délivrer et de reconvertir spirituellement les âmes perdues, les sorciers et les adeptes de Satan en bons enfants de Dieu. Je ne suis pas venu diviser les fils de l’Homme Je ne suis pas venu diviser les fils de l’Homme. Je ne suis pas venu former des </w:t>
      </w:r>
      <w:r w:rsidRPr="00927852">
        <w:rPr>
          <w:rFonts w:ascii="Times New Roman" w:hAnsi="Times New Roman" w:cs="Times New Roman"/>
          <w:sz w:val="18"/>
          <w:szCs w:val="18"/>
        </w:rPr>
        <w:lastRenderedPageBreak/>
        <w:t xml:space="preserve">peuples ou des congrégations de fils de Dieu qui devraient, à leur tour, combattre les autres fils de l’Homme, lesquels sont souvent taxés de sorciers ou de fils du Diable. Moi, je suis venu dire aux hommes de la Terre que Dieu le Père Tout-Puissant est très en colère contre eux tous. Non pas parce qu’ils sont presque tous devenus sorciers (ce qui semble être une fatalité de nos jours, au vu du perfectionnement constant des techniques d’envoûtement et de séduction du Diable) mais parce qu’ils se sont presque tous détournés des Dix Commandements de Dieu. </w:t>
      </w:r>
    </w:p>
    <w:p w14:paraId="184E65DF"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En désobéissant à la volonté de leur Créateur, les hommes ont été gagnés par le péché. Ainsi, ils ont consciemment ou inconsciemment adhéré au mouvement de l’Antéchrist et à divers mouvements occultes d’obédience sataniste : des mouvements religieux déviants qui adorent, magnifient </w:t>
      </w:r>
      <w:proofErr w:type="gramStart"/>
      <w:r w:rsidRPr="00927852">
        <w:rPr>
          <w:rFonts w:ascii="Times New Roman" w:hAnsi="Times New Roman" w:cs="Times New Roman"/>
          <w:sz w:val="18"/>
          <w:szCs w:val="18"/>
        </w:rPr>
        <w:t>et  glorifient</w:t>
      </w:r>
      <w:proofErr w:type="gramEnd"/>
      <w:r w:rsidRPr="00927852">
        <w:rPr>
          <w:rFonts w:ascii="Times New Roman" w:hAnsi="Times New Roman" w:cs="Times New Roman"/>
          <w:sz w:val="18"/>
          <w:szCs w:val="18"/>
        </w:rPr>
        <w:t xml:space="preserve"> Satan à la place de Dieu le Père, le véritable Créateur du Ciel et de la Terre. Paradoxalement, malgré cette réalité spirituelle, le sens commun des hommes laisse penser que la rébellion est exclusivement l’apanage, le jardin secret, la chasse gardée et l’œuvre exclusive du Diable, de ses alliés les démons, de ses fidèles les satanistes et de ses adeptes, les sorciers conscients. Malheureusement pour les hommes de ce début du troisième millénaire, c’est bien la rébellion qui caractérise, dans tous les domaines, leur mode de vie sur Terre. En effet : </w:t>
      </w:r>
    </w:p>
    <w:p w14:paraId="26332BE9"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une origine profonde, voilée dans le cœur et l’esprit de ses pères : l’égotisme, l’égocentrisme, l’égoïsme. C’est-à-dire la vanité et l’orgueil, bref, la volonté de s’affirmer face à l’autorité suprême de Dieu, l’Éternel Tout-Puissant. </w:t>
      </w:r>
    </w:p>
    <w:p w14:paraId="04709D23"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désigne une certaine réaction : la contestation de l’ordre naturel et originel établi. </w:t>
      </w:r>
    </w:p>
    <w:p w14:paraId="6810D0AC" w14:textId="68223C4F"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engendre un contexte spatio-temporel de trouble et de confusion. </w:t>
      </w:r>
    </w:p>
    <w:p w14:paraId="5CB425AA"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repose sur un état de fait : la contre-vérité. </w:t>
      </w:r>
    </w:p>
    <w:p w14:paraId="0BD376E1"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lastRenderedPageBreak/>
        <w:sym w:font="Symbol" w:char="F0B7"/>
      </w:r>
      <w:r w:rsidRPr="00927852">
        <w:rPr>
          <w:rFonts w:ascii="Times New Roman" w:hAnsi="Times New Roman" w:cs="Times New Roman"/>
          <w:sz w:val="18"/>
          <w:szCs w:val="18"/>
        </w:rPr>
        <w:t xml:space="preserve"> La rébellion a son propre discours : le mensonge. </w:t>
      </w:r>
    </w:p>
    <w:p w14:paraId="4FF3D4E9"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use de ses propres techniques de persuasion : la ruse et la tromperie. </w:t>
      </w:r>
    </w:p>
    <w:p w14:paraId="09B20146"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sert une cause inavouée : le Mal ou la perdition. </w:t>
      </w:r>
    </w:p>
    <w:p w14:paraId="292D9B1D"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poursuit un objectif caché : détourner tout enfant de Dieu de sa mission divine sur Terre. </w:t>
      </w:r>
    </w:p>
    <w:p w14:paraId="1DC2CE13"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pour partisans : les anges déchus ou démons. </w:t>
      </w:r>
    </w:p>
    <w:p w14:paraId="22142395"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pour victimes : les impies et les incrédules. </w:t>
      </w:r>
    </w:p>
    <w:p w14:paraId="69F7EAAA" w14:textId="7BB90A02"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pour agents spirituels : les esprits diaboliques, les </w:t>
      </w:r>
      <w:proofErr w:type="spellStart"/>
      <w:r w:rsidRPr="00927852">
        <w:rPr>
          <w:rFonts w:ascii="Times New Roman" w:hAnsi="Times New Roman" w:cs="Times New Roman"/>
          <w:sz w:val="18"/>
          <w:szCs w:val="18"/>
        </w:rPr>
        <w:t>évus</w:t>
      </w:r>
      <w:proofErr w:type="spellEnd"/>
      <w:r w:rsidRPr="00927852">
        <w:rPr>
          <w:rFonts w:ascii="Times New Roman" w:hAnsi="Times New Roman" w:cs="Times New Roman"/>
          <w:sz w:val="18"/>
          <w:szCs w:val="18"/>
        </w:rPr>
        <w:t xml:space="preserve"> et les totems.  </w:t>
      </w:r>
    </w:p>
    <w:p w14:paraId="1C29528B"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pour engendrer ses fils, recourt au phénomène de l’envoûtement, donc à l’usage des </w:t>
      </w:r>
      <w:proofErr w:type="spellStart"/>
      <w:r w:rsidRPr="00927852">
        <w:rPr>
          <w:rFonts w:ascii="Times New Roman" w:hAnsi="Times New Roman" w:cs="Times New Roman"/>
          <w:sz w:val="18"/>
          <w:szCs w:val="18"/>
        </w:rPr>
        <w:t>évus</w:t>
      </w:r>
      <w:proofErr w:type="spellEnd"/>
      <w:r w:rsidRPr="00927852">
        <w:rPr>
          <w:rFonts w:ascii="Times New Roman" w:hAnsi="Times New Roman" w:cs="Times New Roman"/>
          <w:sz w:val="18"/>
          <w:szCs w:val="18"/>
        </w:rPr>
        <w:t xml:space="preserve"> et des démons. </w:t>
      </w:r>
    </w:p>
    <w:p w14:paraId="3C8AED73"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pour initiateur Lucifer, le fils de la lumière devenu le Diable, Satan ou le Malin, après sa chute du Paradis. </w:t>
      </w:r>
    </w:p>
    <w:p w14:paraId="56E74FF8"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consacré jusqu’à nos jours un règne long, prospère et triomphant sur les hommes : le règne de la domination du Diable, encore appelé le règne de l’Antéchrist. </w:t>
      </w:r>
    </w:p>
    <w:p w14:paraId="5CA66A82"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investi une localité précise du monde spirituel : le royaume des ténèbres, plus particulièrement la planète Vénus, dans le monde invisible. </w:t>
      </w:r>
    </w:p>
    <w:p w14:paraId="7784DFBD"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une ambition : défier l’autorité du véritable Maître suprême de tout l’univers, Dieu le Père Créateur Tout-Puissant. </w:t>
      </w:r>
    </w:p>
    <w:p w14:paraId="6B221EBD"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sym w:font="Symbol" w:char="F0B7"/>
      </w:r>
      <w:r w:rsidRPr="00927852">
        <w:rPr>
          <w:rFonts w:ascii="Times New Roman" w:hAnsi="Times New Roman" w:cs="Times New Roman"/>
          <w:sz w:val="18"/>
          <w:szCs w:val="18"/>
        </w:rPr>
        <w:t xml:space="preserve"> La rébellion a institutionnalisé, au sein de la société actuelle, le culte du droit au péché, l’amour effréné de l’argent et du profit, des plaisirs charnels, des biens matériels et des richesses terrestres ; la haine du prochain au détriment de l’amour fraternel. </w:t>
      </w:r>
    </w:p>
    <w:p w14:paraId="48BFC550"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lastRenderedPageBreak/>
        <w:sym w:font="Symbol" w:char="F0B7"/>
      </w:r>
      <w:r w:rsidRPr="00927852">
        <w:rPr>
          <w:rFonts w:ascii="Times New Roman" w:hAnsi="Times New Roman" w:cs="Times New Roman"/>
          <w:sz w:val="18"/>
          <w:szCs w:val="18"/>
        </w:rPr>
        <w:t xml:space="preserve"> Enfin, la rébellion a pour finalité de discréditer JESUS-CHRIST et son Église, en entraînant les hommes à désobéir aux Dix Commandements de Dieu, aux sept péchés capitaux et aux lois de l’Église. C’est contre cet état de déviance spirituelle que la Médecine traditionnelle des handicapés spirituels apporte des remèdes curatifs et préventifs, afin de guérir et d’effacer les séquelles de la Rébellion dans le cœur et l’esprit et l’âme de toute personne victimes du Diable. </w:t>
      </w:r>
    </w:p>
    <w:p w14:paraId="3EBC8AD7" w14:textId="77777777"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 xml:space="preserve">Mon acharnement contre les sorciers-conscients est en réalité un moyen de sensibilisation et de dépistage, destiné à les pousser à prendre librement l’initiative de reconnaître qu’ils évoluent spirituellement sur une mauvaise voie. </w:t>
      </w:r>
    </w:p>
    <w:p w14:paraId="39FB578E" w14:textId="5CB59FB3" w:rsidR="00927852" w:rsidRPr="00927852" w:rsidRDefault="00927852" w:rsidP="00927852">
      <w:pPr>
        <w:spacing w:line="360" w:lineRule="auto"/>
        <w:ind w:firstLine="708"/>
        <w:jc w:val="both"/>
        <w:rPr>
          <w:rFonts w:ascii="Times New Roman" w:hAnsi="Times New Roman" w:cs="Times New Roman"/>
          <w:sz w:val="18"/>
          <w:szCs w:val="18"/>
        </w:rPr>
      </w:pPr>
      <w:r w:rsidRPr="00927852">
        <w:rPr>
          <w:rFonts w:ascii="Times New Roman" w:hAnsi="Times New Roman" w:cs="Times New Roman"/>
          <w:sz w:val="18"/>
          <w:szCs w:val="18"/>
        </w:rPr>
        <w:t>C’est cette prise de conscience individuelle et collective qui les conduira naturellement à se faire désenvoûter dans un Centre de Médecine traditionnelle des handicapés spirituels, afin de naître de nouveau en JESUS-CHRIST, en renonçant à leur identité spirituelle de sorciers pour redevenir de véritables enfants de Dieu, tels qu’ils ont été spirituellement créés par Dieu le Père, à leur venue au monde. Jean Paul Sylvain SIDA ABENA Le Précurseur de la Médecine traditionnelle des Handicapés spirituels</w:t>
      </w:r>
    </w:p>
    <w:sectPr w:rsidR="00927852" w:rsidRPr="00927852" w:rsidSect="00927852">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52"/>
    <w:rsid w:val="001552F7"/>
    <w:rsid w:val="00186A94"/>
    <w:rsid w:val="00927852"/>
    <w:rsid w:val="00A26E6B"/>
    <w:rsid w:val="00B04921"/>
    <w:rsid w:val="00EB12DD"/>
    <w:rsid w:val="00F839F1"/>
    <w:rsid w:val="00F91C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1F94"/>
  <w15:chartTrackingRefBased/>
  <w15:docId w15:val="{3D18AF9E-89FE-4F51-8366-5BFD0BB0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78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278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2785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2785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2785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278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78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78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78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785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2785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2785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2785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2785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278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78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78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7852"/>
    <w:rPr>
      <w:rFonts w:eastAsiaTheme="majorEastAsia" w:cstheme="majorBidi"/>
      <w:color w:val="272727" w:themeColor="text1" w:themeTint="D8"/>
    </w:rPr>
  </w:style>
  <w:style w:type="paragraph" w:styleId="Titre">
    <w:name w:val="Title"/>
    <w:basedOn w:val="Normal"/>
    <w:next w:val="Normal"/>
    <w:link w:val="TitreCar"/>
    <w:uiPriority w:val="10"/>
    <w:qFormat/>
    <w:rsid w:val="00927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78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78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78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7852"/>
    <w:pPr>
      <w:spacing w:before="160"/>
      <w:jc w:val="center"/>
    </w:pPr>
    <w:rPr>
      <w:i/>
      <w:iCs/>
      <w:color w:val="404040" w:themeColor="text1" w:themeTint="BF"/>
    </w:rPr>
  </w:style>
  <w:style w:type="character" w:customStyle="1" w:styleId="CitationCar">
    <w:name w:val="Citation Car"/>
    <w:basedOn w:val="Policepardfaut"/>
    <w:link w:val="Citation"/>
    <w:uiPriority w:val="29"/>
    <w:rsid w:val="00927852"/>
    <w:rPr>
      <w:i/>
      <w:iCs/>
      <w:color w:val="404040" w:themeColor="text1" w:themeTint="BF"/>
    </w:rPr>
  </w:style>
  <w:style w:type="paragraph" w:styleId="Paragraphedeliste">
    <w:name w:val="List Paragraph"/>
    <w:basedOn w:val="Normal"/>
    <w:uiPriority w:val="34"/>
    <w:qFormat/>
    <w:rsid w:val="00927852"/>
    <w:pPr>
      <w:ind w:left="720"/>
      <w:contextualSpacing/>
    </w:pPr>
  </w:style>
  <w:style w:type="character" w:styleId="Accentuationintense">
    <w:name w:val="Intense Emphasis"/>
    <w:basedOn w:val="Policepardfaut"/>
    <w:uiPriority w:val="21"/>
    <w:qFormat/>
    <w:rsid w:val="00927852"/>
    <w:rPr>
      <w:i/>
      <w:iCs/>
      <w:color w:val="2F5496" w:themeColor="accent1" w:themeShade="BF"/>
    </w:rPr>
  </w:style>
  <w:style w:type="paragraph" w:styleId="Citationintense">
    <w:name w:val="Intense Quote"/>
    <w:basedOn w:val="Normal"/>
    <w:next w:val="Normal"/>
    <w:link w:val="CitationintenseCar"/>
    <w:uiPriority w:val="30"/>
    <w:qFormat/>
    <w:rsid w:val="009278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27852"/>
    <w:rPr>
      <w:i/>
      <w:iCs/>
      <w:color w:val="2F5496" w:themeColor="accent1" w:themeShade="BF"/>
    </w:rPr>
  </w:style>
  <w:style w:type="character" w:styleId="Rfrenceintense">
    <w:name w:val="Intense Reference"/>
    <w:basedOn w:val="Policepardfaut"/>
    <w:uiPriority w:val="32"/>
    <w:qFormat/>
    <w:rsid w:val="009278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3670</Words>
  <Characters>20185</Characters>
  <Application>Microsoft Office Word</Application>
  <DocSecurity>0</DocSecurity>
  <Lines>168</Lines>
  <Paragraphs>47</Paragraphs>
  <ScaleCrop>false</ScaleCrop>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2026-08-09T21:21:00Z</dcterms:created>
  <dcterms:modified xsi:type="dcterms:W3CDTF">2026-08-09T21:32:00Z</dcterms:modified>
</cp:coreProperties>
</file>