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2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2037"/>
        <w:gridCol w:w="1225"/>
        <w:gridCol w:w="2742"/>
        <w:gridCol w:w="2751"/>
        <w:gridCol w:w="151"/>
      </w:tblGrid>
      <w:tr>
        <w:trPr>
          <w:tblHeader w:val="true"/>
          <w:trHeight w:val="544" w:hRule="atLeast"/>
        </w:trPr>
        <w:tc>
          <w:tcPr>
            <w:tcW w:w="9628" w:type="dxa"/>
            <w:gridSpan w:val="6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FFFFFF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the words that are sometimes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  <w:u w:val="double"/>
              </w:rPr>
              <w:t>mispredicted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, as their evaluation could indicate why mispredictions happen for certain accents.</w:t>
            </w:r>
          </w:p>
        </w:tc>
      </w:tr>
      <w:tr>
        <w:trPr/>
        <w:tc>
          <w:tcPr>
            <w:tcW w:w="722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N</w:t>
            </w:r>
          </w:p>
        </w:tc>
        <w:tc>
          <w:tcPr>
            <w:tcW w:w="2037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 xml:space="preserve"> </w:t>
            </w: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word occurs</w:t>
            </w:r>
          </w:p>
        </w:tc>
        <w:tc>
          <w:tcPr>
            <w:tcW w:w="1225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word</w:t>
            </w:r>
          </w:p>
        </w:tc>
        <w:tc>
          <w:tcPr>
            <w:tcW w:w="2742" w:type="dxa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wf segoe-ui normal;Segoe UI;Segoe WP;Tahoma;Arial;sans-serif;serif;EmojiFont" w:hAnsi="wf segoe-ui normal;Segoe UI;Segoe WP;Tahoma;Arial;sans-serif;serif;EmojiFont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20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Word / Word meaning</w:t>
            </w:r>
          </w:p>
        </w:tc>
        <w:tc>
          <w:tcPr>
            <w:tcW w:w="2902" w:type="dxa"/>
            <w:gridSpan w:val="2"/>
            <w:tcBorders>
              <w:bottom w:val="single" w:sz="6" w:space="0" w:color="FFFFFF"/>
            </w:tcBorders>
            <w:shd w:fill="00599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rFonts w:ascii="wf segoe-ui normal;Segoe UI;Segoe WP;Tahoma;Arial;sans-serif;serif;EmojiFont" w:hAnsi="wf segoe-ui normal;Segoe UI;Segoe WP;Tahoma;Arial;sans-serif;serif;EmojiFont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0"/>
              </w:rPr>
              <w:t>mispredictions</w:t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2608 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Für</w:t>
            </w:r>
          </w:p>
        </w:tc>
        <w:tc>
          <w:tcPr>
            <w:tcW w:w="2742" w:type="dxa"/>
            <w:tcBorders/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Für </w:t>
            </w:r>
          </w:p>
        </w:tc>
        <w:tc>
          <w:tcPr>
            <w:tcW w:w="2751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828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vor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Für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702 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wurden</w:t>
            </w:r>
          </w:p>
        </w:tc>
        <w:tc>
          <w:tcPr>
            <w:tcW w:w="2742" w:type="dxa"/>
            <w:tcBorders/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würden </w:t>
            </w:r>
          </w:p>
        </w:tc>
        <w:tc>
          <w:tcPr>
            <w:tcW w:w="2751" w:type="dxa"/>
            <w:tcBorders/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652 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schon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Schön 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schon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49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schön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Schon 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Schön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333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stadt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stadt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Konjunktion statt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141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große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Große 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Grüße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120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sieben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Zahl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Mehl sieben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119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fall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der Akten Fall 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der Fall (fallen)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112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kirche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Die Kirche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die Kirsche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96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rat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ein Rat 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der Rad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92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band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ein Band (Schnur) 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Band (musikgruppe)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75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schloss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schloss  (gebäude) 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Türschloss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75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folge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Serienfolge 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eine Ursache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58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laut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der Laut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adjektiv laut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57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weise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weise  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waise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46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wahl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wahl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waal das tier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41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stil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kleidungsstil 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Stiel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31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lehrer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Person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leerer /Steigerung leer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28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artikel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Artikel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Kleidungsartikel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27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arm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Körperteil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finanzieller Zustand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25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rote / route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rote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route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13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kohle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Geld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Holzkohle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11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charlotte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zwiebel 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name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10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mehren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viele 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Meer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9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tippen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vermuten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auf tastatur tippen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ware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eine Ware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wahre (echte)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strauß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blumen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tier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leihen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ausleihen  (verb)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der laie  (anfänger)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22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isst </w:t>
            </w:r>
          </w:p>
        </w:tc>
        <w:tc>
          <w:tcPr>
            <w:tcW w:w="2742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 </w:t>
            </w:r>
            <w:r>
              <w:rPr/>
              <w:t>ist</w:t>
            </w:r>
          </w:p>
        </w:tc>
        <w:tc>
          <w:tcPr>
            <w:tcW w:w="2751" w:type="dxa"/>
            <w:tcBorders/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essen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8</w:t>
            </w:r>
          </w:p>
        </w:tc>
        <w:tc>
          <w:tcPr>
            <w:tcW w:w="1225" w:type="dxa"/>
            <w:tcBorders>
              <w:left w:val="single" w:sz="6" w:space="0" w:color="00599D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schlangen </w:t>
            </w:r>
          </w:p>
        </w:tc>
        <w:tc>
          <w:tcPr>
            <w:tcW w:w="2742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tier</w:t>
            </w:r>
          </w:p>
        </w:tc>
        <w:tc>
          <w:tcPr>
            <w:tcW w:w="275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anstellen</w:t>
            </w:r>
          </w:p>
        </w:tc>
        <w:tc>
          <w:tcPr>
            <w:tcW w:w="151" w:type="dxa"/>
            <w:tcBorders>
              <w:right w:val="single" w:sz="6" w:space="0" w:color="00599D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7</w:t>
            </w:r>
          </w:p>
        </w:tc>
        <w:tc>
          <w:tcPr>
            <w:tcW w:w="1225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flossen </w:t>
            </w:r>
          </w:p>
        </w:tc>
        <w:tc>
          <w:tcPr>
            <w:tcW w:w="274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fliesen</w:t>
            </w:r>
          </w:p>
        </w:tc>
        <w:tc>
          <w:tcPr>
            <w:tcW w:w="27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fischflossen</w:t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7</w:t>
            </w:r>
          </w:p>
        </w:tc>
        <w:tc>
          <w:tcPr>
            <w:tcW w:w="1225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 xml:space="preserve">stock </w:t>
            </w:r>
          </w:p>
        </w:tc>
        <w:tc>
          <w:tcPr>
            <w:tcW w:w="2742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 xml:space="preserve"> </w:t>
            </w:r>
            <w:r>
              <w:rPr/>
              <w:t>holzstock</w:t>
            </w:r>
          </w:p>
        </w:tc>
        <w:tc>
          <w:tcPr>
            <w:tcW w:w="2751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  <w:t>etagen stockwerk</w:t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225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225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1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225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225" w:type="dxa"/>
            <w:tcBorders>
              <w:left w:val="single" w:sz="6" w:space="0" w:color="00599D"/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1" w:type="dxa"/>
            <w:tcBorders>
              <w:bottom w:val="single" w:sz="6" w:space="0" w:color="00599D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1225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4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27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1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f segoe-ui normal">
    <w:altName w:val="Segoe U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2</Pages>
  <Words>229</Words>
  <Characters>1066</Characters>
  <CharactersWithSpaces>1223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2023-03-14T14:17:49Z</dcterms:created>
  <dc:creator/>
  <dc:description/>
  <dc:language>en-US</dc:language>
  <cp:lastModifiedBy/>
  <dcterms:modified xsi:type="dcterms:W3CDTF">2023-03-14T15:45:22Z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