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02" w:rsidRPr="00C73802" w:rsidRDefault="00C73802" w:rsidP="00C73802">
      <w:pPr>
        <w:widowControl w:val="0"/>
        <w:tabs>
          <w:tab w:val="left" w:pos="7365"/>
        </w:tabs>
        <w:autoSpaceDE w:val="0"/>
        <w:autoSpaceDN w:val="0"/>
        <w:spacing w:after="0" w:line="240" w:lineRule="auto"/>
        <w:jc w:val="center"/>
        <w:rPr>
          <w:rFonts w:ascii="Arial" w:eastAsia="Verdana" w:hAnsi="Arial" w:cs="Arial"/>
          <w:sz w:val="28"/>
          <w:szCs w:val="28"/>
        </w:rPr>
      </w:pPr>
      <w:bookmarkStart w:id="0" w:name="_GoBack"/>
      <w:bookmarkEnd w:id="0"/>
      <w:r w:rsidRPr="00C73802">
        <w:rPr>
          <w:rFonts w:ascii="Arial" w:eastAsia="Verdana" w:hAnsi="Arial" w:cs="Arial"/>
          <w:sz w:val="28"/>
          <w:szCs w:val="28"/>
        </w:rPr>
        <w:t>Dry socket post-operative instruction</w:t>
      </w:r>
    </w:p>
    <w:p w:rsidR="00C73802" w:rsidRPr="00C73802" w:rsidRDefault="00C73802" w:rsidP="00C73802">
      <w:pPr>
        <w:widowControl w:val="0"/>
        <w:tabs>
          <w:tab w:val="left" w:pos="7365"/>
        </w:tabs>
        <w:autoSpaceDE w:val="0"/>
        <w:autoSpaceDN w:val="0"/>
        <w:spacing w:after="0" w:line="240" w:lineRule="auto"/>
        <w:jc w:val="center"/>
        <w:rPr>
          <w:rFonts w:ascii="Arial" w:eastAsia="Verdana" w:hAnsi="Arial" w:cs="Arial"/>
          <w:sz w:val="28"/>
          <w:szCs w:val="28"/>
          <w:rtl/>
          <w:lang w:bidi="ar-AE"/>
        </w:rPr>
      </w:pPr>
      <w:r w:rsidRPr="00C73802">
        <w:rPr>
          <w:rFonts w:ascii="Arial" w:eastAsia="Verdana" w:hAnsi="Arial" w:cs="Arial" w:hint="cs"/>
          <w:sz w:val="28"/>
          <w:szCs w:val="28"/>
          <w:rtl/>
          <w:lang w:bidi="ar-AE"/>
        </w:rPr>
        <w:t xml:space="preserve">تعليمات علاج </w:t>
      </w:r>
      <w:r w:rsidRPr="00C73802">
        <w:rPr>
          <w:rFonts w:asciiTheme="minorBidi" w:eastAsia="Times New Roman" w:hAnsiTheme="minorBidi"/>
          <w:sz w:val="28"/>
          <w:szCs w:val="28"/>
          <w:rtl/>
          <w:lang w:val="en-US" w:bidi="ar"/>
        </w:rPr>
        <w:t>التهاب</w:t>
      </w:r>
      <w:r w:rsidRPr="00C73802">
        <w:rPr>
          <w:rFonts w:asciiTheme="minorBidi" w:eastAsia="Times New Roman" w:hAnsiTheme="minorBidi" w:hint="cs"/>
          <w:sz w:val="28"/>
          <w:szCs w:val="28"/>
          <w:rtl/>
          <w:lang w:val="en-US" w:bidi="ar"/>
        </w:rPr>
        <w:t xml:space="preserve"> </w:t>
      </w:r>
      <w:r w:rsidRPr="00C73802">
        <w:rPr>
          <w:rFonts w:asciiTheme="minorBidi" w:eastAsia="Times New Roman" w:hAnsiTheme="minorBidi" w:hint="cs"/>
          <w:sz w:val="28"/>
          <w:szCs w:val="28"/>
          <w:rtl/>
          <w:lang w:val="en-US" w:bidi="ar-AE"/>
        </w:rPr>
        <w:t>العظم ما</w:t>
      </w:r>
      <w:r w:rsidRPr="00C73802">
        <w:rPr>
          <w:rFonts w:asciiTheme="minorBidi" w:eastAsia="Times New Roman" w:hAnsiTheme="minorBidi"/>
          <w:sz w:val="28"/>
          <w:szCs w:val="28"/>
          <w:rtl/>
          <w:lang w:val="en-US" w:bidi="ar"/>
        </w:rPr>
        <w:t xml:space="preserve"> بعد الخلع</w:t>
      </w:r>
    </w:p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tbl>
      <w:tblPr>
        <w:tblStyle w:val="TableGrid"/>
        <w:tblpPr w:leftFromText="180" w:rightFromText="180" w:vertAnchor="page" w:horzAnchor="margin" w:tblpXSpec="center" w:tblpY="2421"/>
        <w:tblW w:w="11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5534"/>
      </w:tblGrid>
      <w:tr w:rsidR="00C73802" w:rsidRPr="00C73802" w:rsidTr="00C73802">
        <w:trPr>
          <w:trHeight w:val="1550"/>
        </w:trPr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>Avoid smoking as long as possible following surgery if you are smoker.  As it slows down the healing process</w:t>
            </w:r>
          </w:p>
          <w:p w:rsidR="00C73802" w:rsidRPr="00C73802" w:rsidRDefault="00C73802" w:rsidP="00C73802">
            <w:pPr>
              <w:rPr>
                <w:rFonts w:ascii="Times New Roman" w:eastAsia="Verdana" w:hAnsi="Verdana" w:cs="Verdana"/>
                <w:lang w:bidi="en-US"/>
              </w:rPr>
            </w:pP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Times New Roman" w:eastAsia="Verdana" w:hAnsi="Verdana" w:cs="Verdana"/>
                <w:sz w:val="28"/>
                <w:szCs w:val="28"/>
                <w:lang w:bidi="en-US"/>
              </w:rPr>
            </w:pP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>تجنب التدخين لأطول فترة ممكنة بعد الجراحة إذا كنت مدخنًا.  أنه يبطئ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-AE"/>
              </w:rPr>
              <w:t xml:space="preserve"> من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عملية الشفاء</w:t>
            </w: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.</w:t>
            </w:r>
          </w:p>
        </w:tc>
      </w:tr>
      <w:tr w:rsidR="00C73802" w:rsidRPr="00C73802" w:rsidTr="00C73802">
        <w:trPr>
          <w:trHeight w:val="1782"/>
        </w:trPr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>Drink plenty of clear liquids to remain hydrated and to prevent nausea that may be associated with some pain medication.</w:t>
            </w: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lang w:bidi="ar"/>
              </w:rPr>
            </w:pP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>اشرب الكثير من السوائل الصافية للبقاء رطباً ولمنع الغثيان الذي قد يرتبط ببعض أدوية الألم.</w:t>
            </w:r>
          </w:p>
        </w:tc>
      </w:tr>
      <w:tr w:rsidR="00C73802" w:rsidRPr="00C73802" w:rsidTr="00C73802">
        <w:trPr>
          <w:trHeight w:val="1410"/>
        </w:trPr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>Rinse your mouth gently with warm salt water several times a day</w:t>
            </w:r>
          </w:p>
          <w:p w:rsidR="00C73802" w:rsidRPr="00C73802" w:rsidRDefault="00C73802" w:rsidP="00C73802">
            <w:p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</w:p>
          <w:p w:rsidR="00C73802" w:rsidRPr="00C73802" w:rsidRDefault="00C73802" w:rsidP="00C73802">
            <w:pPr>
              <w:rPr>
                <w:rFonts w:ascii="Times New Roman" w:eastAsia="Verdana" w:hAnsi="Verdana" w:cs="Verdana"/>
                <w:lang w:bidi="en-US"/>
              </w:rPr>
            </w:pP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</w:pP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>اشطف فمك بلطف بالماء المالح الدافئ عدة مرات في اليوم.</w:t>
            </w:r>
          </w:p>
          <w:p w:rsidR="00C73802" w:rsidRPr="00C73802" w:rsidRDefault="00C73802" w:rsidP="00C73802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</w:pPr>
          </w:p>
          <w:p w:rsidR="00C73802" w:rsidRPr="00C73802" w:rsidRDefault="00C73802" w:rsidP="00C73802">
            <w:pPr>
              <w:ind w:right="113"/>
              <w:jc w:val="right"/>
              <w:rPr>
                <w:rFonts w:ascii="Times New Roman" w:eastAsia="Verdana" w:hAnsi="Verdana" w:cs="Verdana"/>
                <w:sz w:val="28"/>
                <w:szCs w:val="28"/>
                <w:lang w:bidi="en-US"/>
              </w:rPr>
            </w:pPr>
          </w:p>
        </w:tc>
      </w:tr>
      <w:tr w:rsidR="00C73802" w:rsidRPr="00C73802" w:rsidTr="00C73802"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>Brush your teeth gently around the dry socket area</w:t>
            </w:r>
          </w:p>
          <w:p w:rsidR="00C73802" w:rsidRPr="00C73802" w:rsidRDefault="00C73802" w:rsidP="00C73802">
            <w:pPr>
              <w:rPr>
                <w:rFonts w:ascii="Times New Roman" w:eastAsia="Verdana" w:hAnsi="Verdana" w:cs="Verdana"/>
                <w:lang w:bidi="en-US"/>
              </w:rPr>
            </w:pP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00" w:beforeAutospacing="1"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</w:pP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فرش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أسنانك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بلطف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حول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="Arial" w:eastAsia="Times New Roman" w:hAnsi="Arial" w:cs="Arial" w:hint="cs"/>
                <w:color w:val="222222"/>
                <w:sz w:val="28"/>
                <w:szCs w:val="28"/>
                <w:rtl/>
                <w:lang w:bidi="ar"/>
              </w:rPr>
              <w:t>منطقة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Theme="minorBidi" w:eastAsia="Times New Roman" w:hAnsiTheme="minorBidi"/>
                <w:sz w:val="28"/>
                <w:szCs w:val="28"/>
                <w:rtl/>
                <w:lang w:bidi="ar"/>
              </w:rPr>
              <w:t xml:space="preserve"> التهاب</w:t>
            </w:r>
            <w:r w:rsidRPr="00C73802">
              <w:rPr>
                <w:rFonts w:asciiTheme="minorBidi" w:eastAsia="Times New Roman" w:hAnsiTheme="minorBidi" w:hint="cs"/>
                <w:sz w:val="28"/>
                <w:szCs w:val="28"/>
                <w:rtl/>
                <w:lang w:bidi="ar"/>
              </w:rPr>
              <w:t xml:space="preserve"> </w:t>
            </w:r>
            <w:r w:rsidRPr="00C73802">
              <w:rPr>
                <w:rFonts w:asciiTheme="minorBidi" w:eastAsia="Times New Roman" w:hAnsiTheme="minorBidi" w:hint="cs"/>
                <w:sz w:val="28"/>
                <w:szCs w:val="28"/>
                <w:rtl/>
                <w:lang w:bidi="ar-AE"/>
              </w:rPr>
              <w:t>العظم ما</w:t>
            </w:r>
            <w:r w:rsidRPr="00C73802">
              <w:rPr>
                <w:rFonts w:asciiTheme="minorBidi" w:eastAsia="Times New Roman" w:hAnsiTheme="minorBidi"/>
                <w:sz w:val="28"/>
                <w:szCs w:val="28"/>
                <w:rtl/>
                <w:lang w:bidi="ar"/>
              </w:rPr>
              <w:t xml:space="preserve"> بعد الخلع</w:t>
            </w: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 xml:space="preserve"> .</w:t>
            </w:r>
          </w:p>
          <w:p w:rsidR="00C73802" w:rsidRPr="00C73802" w:rsidRDefault="00C73802" w:rsidP="00C73802">
            <w:pPr>
              <w:ind w:right="113"/>
              <w:jc w:val="right"/>
              <w:rPr>
                <w:rFonts w:ascii="Times New Roman" w:eastAsia="Verdana" w:hAnsi="Verdana" w:cs="Verdana"/>
                <w:sz w:val="28"/>
                <w:szCs w:val="28"/>
                <w:lang w:bidi="en-US"/>
              </w:rPr>
            </w:pPr>
          </w:p>
        </w:tc>
      </w:tr>
      <w:tr w:rsidR="00C73802" w:rsidRPr="00C73802" w:rsidTr="00C73802"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 xml:space="preserve">Use caution with eating or drinking, avoid carbonated beverages, and avoid smoking or using a straw to prevent dislodging the dress                                </w:t>
            </w:r>
          </w:p>
          <w:p w:rsidR="00C73802" w:rsidRPr="00C73802" w:rsidRDefault="00C73802" w:rsidP="00C73802">
            <w:pPr>
              <w:rPr>
                <w:rFonts w:ascii="Times New Roman" w:eastAsia="Verdana" w:hAnsi="Verdana" w:cs="Verdana"/>
                <w:lang w:bidi="en-US"/>
              </w:rPr>
            </w:pP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</w:pP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>توخي الحذر عند تناول الطعام أو الشرب ، وتجنب المشروبات الغازية ، وتجنب التدخين و استخدام الماصة إزالة الضمادة.</w:t>
            </w:r>
          </w:p>
          <w:p w:rsidR="00C73802" w:rsidRPr="00C73802" w:rsidRDefault="00C73802" w:rsidP="00C73802">
            <w:pPr>
              <w:ind w:right="113"/>
              <w:jc w:val="right"/>
              <w:rPr>
                <w:rFonts w:ascii="Times New Roman" w:eastAsia="Verdana" w:hAnsi="Verdana" w:cs="Verdana"/>
                <w:sz w:val="28"/>
                <w:szCs w:val="28"/>
                <w:lang w:bidi="en-US"/>
              </w:rPr>
            </w:pPr>
          </w:p>
        </w:tc>
      </w:tr>
      <w:tr w:rsidR="00C73802" w:rsidRPr="00C73802" w:rsidTr="00C73802">
        <w:tc>
          <w:tcPr>
            <w:tcW w:w="6374" w:type="dxa"/>
          </w:tcPr>
          <w:p w:rsidR="00C73802" w:rsidRPr="00C73802" w:rsidRDefault="00C73802" w:rsidP="00C73802">
            <w:pPr>
              <w:numPr>
                <w:ilvl w:val="0"/>
                <w:numId w:val="1"/>
              </w:numPr>
              <w:spacing w:before="4" w:line="360" w:lineRule="auto"/>
              <w:rPr>
                <w:rFonts w:ascii="Verdana" w:eastAsia="Verdana" w:hAnsi="Verdana" w:cs="Verdana"/>
                <w:lang w:bidi="en-US"/>
              </w:rPr>
            </w:pPr>
            <w:r w:rsidRPr="00C73802">
              <w:rPr>
                <w:rFonts w:ascii="Verdana" w:eastAsia="Verdana" w:hAnsi="Verdana" w:cs="Verdana"/>
                <w:lang w:bidi="en-US"/>
              </w:rPr>
              <w:t>Call our office if you experience pain or discomfort for more than a few days or if you have any questions</w:t>
            </w:r>
          </w:p>
          <w:p w:rsidR="00C73802" w:rsidRPr="00C73802" w:rsidRDefault="00C73802" w:rsidP="00C73802">
            <w:pPr>
              <w:rPr>
                <w:rFonts w:ascii="Times New Roman" w:eastAsia="Verdana" w:hAnsi="Verdana" w:cs="Verdana"/>
                <w:lang w:bidi="en-US"/>
              </w:rPr>
            </w:pPr>
          </w:p>
        </w:tc>
        <w:tc>
          <w:tcPr>
            <w:tcW w:w="5534" w:type="dxa"/>
            <w:shd w:val="clear" w:color="auto" w:fill="FFFFFF" w:themeFill="background1"/>
          </w:tcPr>
          <w:p w:rsidR="00C73802" w:rsidRPr="00C73802" w:rsidRDefault="00C73802" w:rsidP="00C73802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ind w:right="113"/>
              <w:jc w:val="right"/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en-US"/>
              </w:rPr>
            </w:pPr>
            <w:r w:rsidRPr="00C73802">
              <w:rPr>
                <w:rFonts w:ascii="Arial" w:eastAsia="Times New Roman" w:hAnsi="Arial" w:cs="Arial"/>
                <w:color w:val="222222"/>
                <w:sz w:val="28"/>
                <w:szCs w:val="28"/>
                <w:rtl/>
                <w:lang w:bidi="ar"/>
              </w:rPr>
              <w:t>اتصل بمكتبنا إذا كنت تعاني من الألم أو الانزعاج لأكثر من بضعة أيام أو إذا كان لديك أي أسئلة.</w:t>
            </w:r>
          </w:p>
          <w:p w:rsidR="00C73802" w:rsidRPr="00C73802" w:rsidRDefault="00C73802" w:rsidP="00C73802">
            <w:pPr>
              <w:ind w:right="113"/>
              <w:jc w:val="right"/>
              <w:rPr>
                <w:rFonts w:ascii="Times New Roman" w:eastAsia="Verdana" w:hAnsi="Verdana" w:cs="Verdana"/>
                <w:sz w:val="28"/>
                <w:szCs w:val="28"/>
                <w:lang w:bidi="en-US"/>
              </w:rPr>
            </w:pPr>
          </w:p>
        </w:tc>
      </w:tr>
    </w:tbl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p w:rsidR="00C73802" w:rsidRPr="00C73802" w:rsidRDefault="00C73802" w:rsidP="00C73802">
      <w:pPr>
        <w:spacing w:after="100" w:afterAutospacing="1"/>
        <w:rPr>
          <w:rFonts w:ascii="Verdana" w:eastAsia="Verdana" w:hAnsi="Verdana" w:cs="Verdana"/>
          <w:rtl/>
          <w:lang w:val="en-US" w:bidi="en-US"/>
        </w:rPr>
      </w:pPr>
    </w:p>
    <w:p w:rsidR="00020D85" w:rsidRPr="00C73802" w:rsidRDefault="003E3B77">
      <w:pPr>
        <w:rPr>
          <w:lang w:val="en-US"/>
        </w:rPr>
      </w:pPr>
    </w:p>
    <w:sectPr w:rsidR="00020D85" w:rsidRPr="00C7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0E62"/>
    <w:multiLevelType w:val="hybridMultilevel"/>
    <w:tmpl w:val="7512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A165A"/>
    <w:multiLevelType w:val="hybridMultilevel"/>
    <w:tmpl w:val="4FA86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02"/>
    <w:rsid w:val="00115A18"/>
    <w:rsid w:val="003E3B77"/>
    <w:rsid w:val="00C73802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8D9F-4D17-4275-9010-AA836F81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8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2019-11-27T10:10:00Z</dcterms:created>
  <dcterms:modified xsi:type="dcterms:W3CDTF">2019-11-27T10:10:00Z</dcterms:modified>
</cp:coreProperties>
</file>