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F6" w:rsidRPr="00A43CF6" w:rsidRDefault="00A43CF6" w:rsidP="00A43CF6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  <w:bookmarkStart w:id="0" w:name="_GoBack"/>
      <w:bookmarkEnd w:id="0"/>
      <w:r w:rsidRPr="00A43CF6">
        <w:rPr>
          <w:rFonts w:asciiTheme="majorBidi" w:eastAsia="Verdana" w:hAnsiTheme="majorBidi" w:cstheme="majorBidi"/>
          <w:sz w:val="32"/>
          <w:szCs w:val="32"/>
          <w:lang w:bidi="ar-AE"/>
        </w:rPr>
        <w:t>Post-operative instructions for Inlay tooth filling</w:t>
      </w:r>
    </w:p>
    <w:p w:rsidR="00A43CF6" w:rsidRPr="00A43CF6" w:rsidRDefault="00A43CF6" w:rsidP="00A43CF6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  <w:r w:rsidRPr="00A43CF6">
        <w:rPr>
          <w:rFonts w:asciiTheme="majorBidi" w:eastAsia="Verdana" w:hAnsiTheme="majorBidi" w:cstheme="majorBidi" w:hint="cs"/>
          <w:sz w:val="32"/>
          <w:szCs w:val="32"/>
          <w:rtl/>
          <w:lang w:bidi="ar-AE"/>
        </w:rPr>
        <w:t>تعليمات ما بعد حشو السن بالحشوة المعدنية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03"/>
      </w:tblGrid>
      <w:tr w:rsidR="00A43CF6" w:rsidRPr="00A43CF6" w:rsidTr="00FE72F0">
        <w:tc>
          <w:tcPr>
            <w:tcW w:w="5395" w:type="dxa"/>
          </w:tcPr>
          <w:p w:rsidR="00A43CF6" w:rsidRPr="00A43CF6" w:rsidRDefault="00A43CF6" w:rsidP="00A43CF6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43CF6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Do not eat on your new filling for one hour and until your numbness is gone.</w:t>
            </w:r>
          </w:p>
          <w:p w:rsidR="00A43CF6" w:rsidRPr="00A43CF6" w:rsidRDefault="00A43CF6" w:rsidP="00A43CF6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395" w:type="dxa"/>
          </w:tcPr>
          <w:p w:rsidR="00A43CF6" w:rsidRPr="00A43CF6" w:rsidRDefault="00A43CF6" w:rsidP="00A43CF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1 - لا تأكل على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مكان الحشوة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لمدة ساعة واحدة وحتى يختفي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خدر.</w:t>
            </w:r>
          </w:p>
          <w:p w:rsidR="00A43CF6" w:rsidRPr="00A43CF6" w:rsidRDefault="00A43CF6" w:rsidP="00A43CF6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  <w:tr w:rsidR="00A43CF6" w:rsidRPr="00A43CF6" w:rsidTr="00FE72F0">
        <w:tc>
          <w:tcPr>
            <w:tcW w:w="5395" w:type="dxa"/>
          </w:tcPr>
          <w:p w:rsidR="00A43CF6" w:rsidRPr="00A43CF6" w:rsidRDefault="00A43CF6" w:rsidP="00A43CF6">
            <w:pPr>
              <w:ind w:left="99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  <w:p w:rsidR="00A43CF6" w:rsidRPr="00A43CF6" w:rsidRDefault="00A43CF6" w:rsidP="00A43CF6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43CF6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Make sure not to bite on numb lips or tongue (it can cause serious injury to your soft tissue).</w:t>
            </w:r>
          </w:p>
        </w:tc>
        <w:tc>
          <w:tcPr>
            <w:tcW w:w="5395" w:type="dxa"/>
          </w:tcPr>
          <w:p w:rsidR="00A43CF6" w:rsidRPr="00A43CF6" w:rsidRDefault="00A43CF6" w:rsidP="00A43CF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2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- تأكد من عدم العض على الشفاه أو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لسان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بسبب 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خدر (يمكن أن يسبب إصابة خطيرة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لأنسجة الفم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).</w:t>
            </w:r>
          </w:p>
          <w:p w:rsidR="00A43CF6" w:rsidRPr="00A43CF6" w:rsidRDefault="00A43CF6" w:rsidP="00A43CF6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  <w:tr w:rsidR="00A43CF6" w:rsidRPr="00A43CF6" w:rsidTr="00FE72F0">
        <w:tc>
          <w:tcPr>
            <w:tcW w:w="5395" w:type="dxa"/>
          </w:tcPr>
          <w:p w:rsidR="00A43CF6" w:rsidRPr="00A43CF6" w:rsidRDefault="00A43CF6" w:rsidP="00A43CF6">
            <w:p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  <w:p w:rsidR="00A43CF6" w:rsidRPr="00A43CF6" w:rsidRDefault="00A43CF6" w:rsidP="00A43CF6">
            <w:pPr>
              <w:numPr>
                <w:ilvl w:val="0"/>
                <w:numId w:val="1"/>
              </w:numPr>
              <w:rPr>
                <w:rFonts w:ascii="Verdana" w:eastAsia="Verdana" w:hAnsi="Verdana" w:cstheme="majorBidi"/>
                <w:color w:val="000000"/>
                <w:sz w:val="20"/>
                <w:szCs w:val="20"/>
                <w:lang w:bidi="en-US"/>
              </w:rPr>
            </w:pPr>
            <w:bookmarkStart w:id="1" w:name="OLE_LINK348"/>
            <w:bookmarkStart w:id="2" w:name="OLE_LINK349"/>
            <w:r w:rsidRPr="00A43CF6">
              <w:rPr>
                <w:rFonts w:ascii="Verdana" w:eastAsia="Verdana" w:hAnsi="Verdana" w:cstheme="majorBidi"/>
                <w:color w:val="000000"/>
                <w:sz w:val="20"/>
                <w:szCs w:val="20"/>
                <w:lang w:bidi="en-US"/>
              </w:rPr>
              <w:t>Patient Instructed to return if bite is high and does not feel right.</w:t>
            </w:r>
          </w:p>
          <w:bookmarkEnd w:id="1"/>
          <w:bookmarkEnd w:id="2"/>
          <w:p w:rsidR="00A43CF6" w:rsidRPr="00A43CF6" w:rsidRDefault="00A43CF6" w:rsidP="00A43CF6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395" w:type="dxa"/>
          </w:tcPr>
          <w:p w:rsidR="00A43CF6" w:rsidRPr="00A43CF6" w:rsidRDefault="00A43CF6" w:rsidP="00A43CF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43CF6">
              <w:rPr>
                <w:rFonts w:asciiTheme="majorBidi" w:eastAsia="Verdana" w:hAnsiTheme="majorBidi" w:cstheme="majorBidi" w:hint="cs"/>
                <w:sz w:val="32"/>
                <w:szCs w:val="32"/>
                <w:rtl/>
                <w:lang w:bidi="ar-AE"/>
              </w:rPr>
              <w:t>3-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تعليمات المريض للعودة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الى الطبيب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إذا كانت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المضغة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غير متطابقة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ولا تشعر بالراحة.</w:t>
            </w:r>
          </w:p>
        </w:tc>
      </w:tr>
      <w:tr w:rsidR="00A43CF6" w:rsidRPr="00A43CF6" w:rsidTr="00FE72F0">
        <w:tc>
          <w:tcPr>
            <w:tcW w:w="5395" w:type="dxa"/>
          </w:tcPr>
          <w:p w:rsidR="00A43CF6" w:rsidRPr="00A43CF6" w:rsidRDefault="00A43CF6" w:rsidP="00A43CF6">
            <w:pPr>
              <w:rPr>
                <w:rFonts w:ascii="Verdana" w:eastAsia="Verdana" w:hAnsi="Verdana" w:cstheme="majorBidi"/>
                <w:color w:val="000000"/>
                <w:sz w:val="20"/>
                <w:szCs w:val="20"/>
                <w:lang w:bidi="en-US"/>
              </w:rPr>
            </w:pPr>
          </w:p>
          <w:p w:rsidR="00A43CF6" w:rsidRPr="00A43CF6" w:rsidRDefault="00A43CF6" w:rsidP="00A43CF6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bookmarkStart w:id="3" w:name="OLE_LINK769"/>
            <w:bookmarkStart w:id="4" w:name="OLE_LINK770"/>
            <w:r w:rsidRPr="00A43CF6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You may experience cold and heat sensitivity and some soreness on your gum, this usually subsides in few days.</w:t>
            </w:r>
          </w:p>
          <w:bookmarkEnd w:id="3"/>
          <w:bookmarkEnd w:id="4"/>
          <w:p w:rsidR="00A43CF6" w:rsidRPr="00A43CF6" w:rsidRDefault="00A43CF6" w:rsidP="00A43CF6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395" w:type="dxa"/>
          </w:tcPr>
          <w:p w:rsidR="00A43CF6" w:rsidRPr="00A43CF6" w:rsidRDefault="00A43CF6" w:rsidP="00A43CF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4- قد تواجه حساسية من البرودة والحرارة وبعض </w:t>
            </w: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الالم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على اللثة ، وهذا عادة ما ينحسر خلال أيام قليلة.</w:t>
            </w:r>
          </w:p>
        </w:tc>
      </w:tr>
      <w:tr w:rsidR="00A43CF6" w:rsidRPr="00A43CF6" w:rsidTr="00FE72F0">
        <w:tc>
          <w:tcPr>
            <w:tcW w:w="5395" w:type="dxa"/>
          </w:tcPr>
          <w:p w:rsidR="00A43CF6" w:rsidRPr="00A43CF6" w:rsidRDefault="00A43CF6" w:rsidP="00A43CF6">
            <w:p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  <w:p w:rsidR="00A43CF6" w:rsidRPr="00A43CF6" w:rsidRDefault="00A43CF6" w:rsidP="00A43CF6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  <w:r w:rsidRPr="00A43CF6">
              <w:rPr>
                <w:rFonts w:ascii="Verdana" w:eastAsia="Verdana" w:hAnsi="Verdana" w:cs="Verdana"/>
                <w:lang w:bidi="en-US"/>
              </w:rPr>
              <w:t>Call our office if you experience pain or discomfort for more than a few days after the fillings, or if you have any questions</w:t>
            </w:r>
          </w:p>
        </w:tc>
        <w:tc>
          <w:tcPr>
            <w:tcW w:w="5395" w:type="dxa"/>
          </w:tcPr>
          <w:p w:rsidR="00A43CF6" w:rsidRPr="00A43CF6" w:rsidRDefault="00A43CF6" w:rsidP="00A43CF6">
            <w:pPr>
              <w:spacing w:after="120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43CF6" w:rsidRPr="00A43CF6" w:rsidRDefault="00A43CF6" w:rsidP="00A43CF6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  <w:r w:rsidRPr="00A43CF6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5</w:t>
            </w:r>
            <w:r w:rsidRPr="00A43CF6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 اتصل بمكتبنا إذا كنت تعاني من الألم أو الانزعاج لأكثر من بضعة أيام بعد الحشوات ، أو إذا كان لديك أي أسئلة</w:t>
            </w:r>
          </w:p>
        </w:tc>
      </w:tr>
    </w:tbl>
    <w:p w:rsidR="00A43CF6" w:rsidRPr="00A43CF6" w:rsidRDefault="00A43CF6" w:rsidP="00A43CF6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p w:rsidR="00A43CF6" w:rsidRPr="00A43CF6" w:rsidRDefault="00A43CF6" w:rsidP="00A43CF6">
      <w:pPr>
        <w:rPr>
          <w:rFonts w:asciiTheme="majorBidi" w:eastAsia="Verdana" w:hAnsiTheme="majorBidi" w:cstheme="majorBidi"/>
          <w:sz w:val="32"/>
          <w:szCs w:val="32"/>
          <w:lang w:bidi="ar-AE"/>
        </w:rPr>
      </w:pPr>
      <w:r w:rsidRPr="00A43CF6">
        <w:rPr>
          <w:rFonts w:asciiTheme="majorBidi" w:eastAsia="Verdana" w:hAnsiTheme="majorBidi" w:cstheme="majorBidi"/>
          <w:sz w:val="32"/>
          <w:szCs w:val="32"/>
          <w:lang w:bidi="ar-AE"/>
        </w:rPr>
        <w:br w:type="page"/>
      </w:r>
    </w:p>
    <w:p w:rsidR="00020D85" w:rsidRDefault="00CA5D06"/>
    <w:sectPr w:rsidR="00020D85" w:rsidSect="00A43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01BC3"/>
    <w:multiLevelType w:val="hybridMultilevel"/>
    <w:tmpl w:val="9476F2E4"/>
    <w:lvl w:ilvl="0" w:tplc="2FE60772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F6"/>
    <w:rsid w:val="00115A18"/>
    <w:rsid w:val="00A43CF6"/>
    <w:rsid w:val="00CA5D06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17D75-98F9-4DAE-B860-13CE3E0D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C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2019-11-27T10:12:00Z</dcterms:created>
  <dcterms:modified xsi:type="dcterms:W3CDTF">2019-11-27T10:12:00Z</dcterms:modified>
</cp:coreProperties>
</file>