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 Fellow Tester,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Updates on Version 2 of the site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Below are the updated links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120" w:lineRule="auto"/>
        <w:ind w:left="940" w:hanging="360"/>
      </w:pPr>
      <w:hyperlink r:id="rId6">
        <w:r w:rsidDel="00000000" w:rsidR="00000000" w:rsidRPr="00000000">
          <w:rPr>
            <w:color w:val="2899d7"/>
            <w:sz w:val="23"/>
            <w:szCs w:val="23"/>
            <w:u w:val="single"/>
            <w:rtl w:val="0"/>
          </w:rPr>
          <w:t xml:space="preserve">Integration 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hyperlink r:id="rId7">
        <w:r w:rsidDel="00000000" w:rsidR="00000000" w:rsidRPr="00000000">
          <w:rPr>
            <w:color w:val="2899d7"/>
            <w:sz w:val="23"/>
            <w:szCs w:val="23"/>
            <w:u w:val="single"/>
            <w:rtl w:val="0"/>
          </w:rPr>
          <w:t xml:space="preserve">Unit 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20" w:before="0" w:beforeAutospacing="0" w:lineRule="auto"/>
        <w:ind w:left="940" w:hanging="360"/>
      </w:pPr>
      <w:hyperlink r:id="rId8">
        <w:r w:rsidDel="00000000" w:rsidR="00000000" w:rsidRPr="00000000">
          <w:rPr>
            <w:color w:val="2899d7"/>
            <w:sz w:val="23"/>
            <w:szCs w:val="23"/>
            <w:u w:val="single"/>
            <w:rtl w:val="0"/>
          </w:rPr>
          <w:t xml:space="preserve">Bug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Refer the Changelog to determine the changes made in the test cases as per the SRS v2.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Updates on Version 3 of the site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development team has informed that version 3 will be available in next 2 days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release will feature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12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 All modules for the Manager Role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2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 All modules for the Customer Role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Ideally, you need to create and execute module test cases for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Manager Role: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12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Change Password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Deposit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Withdrawal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12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Fund Transfer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Customer Role: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12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Balance enquiry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Fund Transfer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Mini Statement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Customized Statement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2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Change Password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also need to perform integration testing for all modules.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requires a mammoth effort and is typically performed by a minimum team of 5 members.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our self- learning purposes,  we will ignore this step.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color w:val="2899d7"/>
          <w:sz w:val="23"/>
          <w:szCs w:val="23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Moving on to the next phase, create a System test plan. If you are new to System testing, refer this </w:t>
      </w:r>
      <w:hyperlink r:id="rId9">
        <w:r w:rsidDel="00000000" w:rsidR="00000000" w:rsidRPr="00000000">
          <w:rPr>
            <w:color w:val="2899d7"/>
            <w:sz w:val="23"/>
            <w:szCs w:val="23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Assignment for the day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12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Create a System Test Plan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12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Refer the </w:t>
      </w:r>
      <w:hyperlink r:id="rId10">
        <w:r w:rsidDel="00000000" w:rsidR="00000000" w:rsidRPr="00000000">
          <w:rPr>
            <w:color w:val="2899d7"/>
            <w:sz w:val="23"/>
            <w:szCs w:val="23"/>
            <w:u w:val="single"/>
            <w:rtl w:val="0"/>
          </w:rPr>
          <w:t xml:space="preserve">SRS_v3</w:t>
        </w:r>
      </w:hyperlink>
      <w:r w:rsidDel="00000000" w:rsidR="00000000" w:rsidRPr="00000000">
        <w:rPr>
          <w:sz w:val="24"/>
          <w:szCs w:val="24"/>
          <w:rtl w:val="0"/>
        </w:rPr>
        <w:t xml:space="preserve">. The client now wants a Web Service created. Create test cases to check this web service.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Cheers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Guru99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Pro Tip: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If you check Defect # 10 in the Bug Tracker. Its status is deferred. This happens frequently during the life cycle of testing projects wherein low priority &amp; severity bugs which are taking too much time to resolve are deferred and fixed in the next phase of the project. Such bugs are also called "known issues"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 Any big change request (like the webservice request above) changes the scope of the project and budget needs to be re-negotiated. Albeit, this task is best left to your Business Development Executives and Test Managers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licks.aweber.com/y/ct/?l=azWN31&amp;m=lN.RnyLmEUEWDy9&amp;b=DxQoU9JNoEM0S4SeF.BrOQ" TargetMode="External"/><Relationship Id="rId9" Type="http://schemas.openxmlformats.org/officeDocument/2006/relationships/hyperlink" Target="https://clicks.aweber.com/y/ct/?l=azWN31&amp;m=lN.RnyLmEUEWDy9&amp;b=9oB90RfDF.NhIxmQaiBjvQ" TargetMode="External"/><Relationship Id="rId5" Type="http://schemas.openxmlformats.org/officeDocument/2006/relationships/styles" Target="styles.xml"/><Relationship Id="rId6" Type="http://schemas.openxmlformats.org/officeDocument/2006/relationships/hyperlink" Target="https://clicks.aweber.com/y/ct/?l=azWN31&amp;m=lN.RnyLmEUEWDy9&amp;b=mVGqA2uKOKBu7LSVD77ZKw" TargetMode="External"/><Relationship Id="rId7" Type="http://schemas.openxmlformats.org/officeDocument/2006/relationships/hyperlink" Target="https://clicks.aweber.com/y/ct/?l=azWN31&amp;m=lN.RnyLmEUEWDy9&amp;b=9wwF4L6dQyGITGqvF7gxHg" TargetMode="External"/><Relationship Id="rId8" Type="http://schemas.openxmlformats.org/officeDocument/2006/relationships/hyperlink" Target="https://clicks.aweber.com/y/ct/?l=azWN31&amp;m=lN.RnyLmEUEWDy9&amp;b=iKnYg0UNxueP6mnihzUd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