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4E2C" w14:textId="0CC2050F" w:rsidR="00D02674" w:rsidRDefault="00A62E0A" w:rsidP="001519E5">
      <w:pPr>
        <w:pStyle w:val="LogoEntreprise"/>
        <w:spacing w:after="0" w:line="720" w:lineRule="auto"/>
        <w:rPr>
          <w:b w:val="0"/>
          <w:bCs/>
        </w:rPr>
      </w:pPr>
      <w:r>
        <w:t>Synchroniser un répertoire GitHub</w:t>
      </w:r>
    </w:p>
    <w:p w14:paraId="2555FB38" w14:textId="2BE35486" w:rsidR="001519E5" w:rsidRDefault="001519E5" w:rsidP="00A62E0A">
      <w:pPr>
        <w:pStyle w:val="Texte"/>
      </w:pPr>
      <w:r>
        <w:t xml:space="preserve">Rendez-vous sur </w:t>
      </w:r>
      <w:r w:rsidR="00A62E0A">
        <w:t xml:space="preserve">un répertoire GitHub tel que </w:t>
      </w:r>
      <w:hyperlink r:id="rId7" w:history="1">
        <w:r w:rsidR="00A62E0A" w:rsidRPr="002E31C9">
          <w:rPr>
            <w:rStyle w:val="Hyperlink"/>
          </w:rPr>
          <w:t>https://github.com/Pskyco/condorcet-2025</w:t>
        </w:r>
      </w:hyperlink>
      <w:r w:rsidR="00A62E0A">
        <w:t xml:space="preserve"> </w:t>
      </w:r>
    </w:p>
    <w:p w14:paraId="7940DC59" w14:textId="4D470114" w:rsidR="00A62E0A" w:rsidRDefault="00A62E0A" w:rsidP="00A62E0A">
      <w:pPr>
        <w:pStyle w:val="Texte"/>
      </w:pPr>
      <w:r>
        <w:t xml:space="preserve">Cliquez sur le bouton vert « Code » et copiez le lien HTTPS terminant par </w:t>
      </w:r>
      <w:proofErr w:type="gramStart"/>
      <w:r>
        <w:t>« .git</w:t>
      </w:r>
      <w:proofErr w:type="gramEnd"/>
      <w:r>
        <w:t> »</w:t>
      </w:r>
    </w:p>
    <w:p w14:paraId="171CF01A" w14:textId="7FEFC3B6" w:rsidR="00A62E0A" w:rsidRDefault="00A62E0A" w:rsidP="00A62E0A">
      <w:pPr>
        <w:pStyle w:val="Text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C342C02" wp14:editId="18289EE7">
            <wp:extent cx="5400040" cy="3655695"/>
            <wp:effectExtent l="0" t="0" r="0" b="1905"/>
            <wp:docPr id="19947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625" w14:textId="2470A147" w:rsidR="00A62E0A" w:rsidRDefault="00A62E0A" w:rsidP="00A62E0A">
      <w:pPr>
        <w:pStyle w:val="Texte"/>
      </w:pPr>
      <w:r>
        <w:t>Sur Fork, en haut à gauche, cliquez sur « File -&gt; Clone »</w:t>
      </w:r>
    </w:p>
    <w:p w14:paraId="50A9947B" w14:textId="11E03D19" w:rsidR="00A62E0A" w:rsidRDefault="00A62E0A" w:rsidP="00A62E0A">
      <w:pPr>
        <w:pStyle w:val="Texte"/>
      </w:pPr>
      <w:r>
        <w:t xml:space="preserve">Le lien </w:t>
      </w:r>
      <w:proofErr w:type="gramStart"/>
      <w:r>
        <w:t>« .git</w:t>
      </w:r>
      <w:proofErr w:type="gramEnd"/>
      <w:r>
        <w:t> »  devrait automatiquement se compléter.</w:t>
      </w:r>
    </w:p>
    <w:p w14:paraId="46AD8CD2" w14:textId="2D447942" w:rsidR="00A62E0A" w:rsidRDefault="00A62E0A" w:rsidP="00A62E0A">
      <w:pPr>
        <w:pStyle w:val="Text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36ECABEC" wp14:editId="1C0A0E0B">
            <wp:extent cx="5400040" cy="2270125"/>
            <wp:effectExtent l="0" t="0" r="0" b="0"/>
            <wp:docPr id="5892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8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2CA2" w14:textId="77777777" w:rsidR="00A62E0A" w:rsidRDefault="00A62E0A" w:rsidP="00A62E0A">
      <w:pPr>
        <w:pStyle w:val="Texte"/>
      </w:pPr>
      <w:r>
        <w:lastRenderedPageBreak/>
        <w:t>Définissez le lieu de stockage de ce répertoire Git et cliquez sur « Clone »</w:t>
      </w:r>
    </w:p>
    <w:p w14:paraId="7353204A" w14:textId="1BE500B3" w:rsidR="00A62E0A" w:rsidRDefault="00A62E0A" w:rsidP="00A62E0A">
      <w:pPr>
        <w:pStyle w:val="Texte"/>
      </w:pPr>
      <w:r>
        <w:t>Votre répertoire Git est désormais synchronisé, pensez à régulièrement cliquer sur « Pull » pour récupérer les changements.</w:t>
      </w:r>
    </w:p>
    <w:p w14:paraId="19D40192" w14:textId="1157BC1A" w:rsidR="00A62E0A" w:rsidRDefault="00A62E0A" w:rsidP="00A62E0A">
      <w:pPr>
        <w:pStyle w:val="Text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DD7EDE9" wp14:editId="5FD67CBA">
            <wp:extent cx="5400040" cy="2564765"/>
            <wp:effectExtent l="0" t="0" r="0" b="6985"/>
            <wp:docPr id="115684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46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0A" w:rsidSect="00964CC7">
      <w:footerReference w:type="default" r:id="rId11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06AC5" w14:textId="77777777" w:rsidR="00875C2A" w:rsidRDefault="00875C2A" w:rsidP="00F34FCC">
      <w:pPr>
        <w:spacing w:after="0" w:line="240" w:lineRule="auto"/>
      </w:pPr>
      <w:r>
        <w:separator/>
      </w:r>
    </w:p>
  </w:endnote>
  <w:endnote w:type="continuationSeparator" w:id="0">
    <w:p w14:paraId="45418909" w14:textId="77777777" w:rsidR="00875C2A" w:rsidRDefault="00875C2A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67F17106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D02674">
      <w:t>4</w:t>
    </w:r>
    <w:r w:rsidR="00EB0F62">
      <w:t>-202</w:t>
    </w:r>
    <w:r w:rsidR="00D0267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032BE" w14:textId="77777777" w:rsidR="00875C2A" w:rsidRDefault="00875C2A" w:rsidP="00F34FCC">
      <w:pPr>
        <w:spacing w:after="0" w:line="240" w:lineRule="auto"/>
      </w:pPr>
      <w:r>
        <w:separator/>
      </w:r>
    </w:p>
  </w:footnote>
  <w:footnote w:type="continuationSeparator" w:id="0">
    <w:p w14:paraId="6A454DB0" w14:textId="77777777" w:rsidR="00875C2A" w:rsidRDefault="00875C2A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5D0"/>
    <w:multiLevelType w:val="hybridMultilevel"/>
    <w:tmpl w:val="BB9CEF50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78D"/>
    <w:multiLevelType w:val="hybridMultilevel"/>
    <w:tmpl w:val="71FC30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206F"/>
    <w:multiLevelType w:val="hybridMultilevel"/>
    <w:tmpl w:val="18B429F8"/>
    <w:lvl w:ilvl="0" w:tplc="5A7CC166">
      <w:start w:val="1"/>
      <w:numFmt w:val="decimal"/>
      <w:pStyle w:val="Texte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651"/>
    <w:multiLevelType w:val="hybridMultilevel"/>
    <w:tmpl w:val="5E4029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78F"/>
    <w:multiLevelType w:val="hybridMultilevel"/>
    <w:tmpl w:val="F3EA1B64"/>
    <w:lvl w:ilvl="0" w:tplc="C1020B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4"/>
  </w:num>
  <w:num w:numId="2" w16cid:durableId="932132442">
    <w:abstractNumId w:val="6"/>
  </w:num>
  <w:num w:numId="3" w16cid:durableId="1152261413">
    <w:abstractNumId w:val="0"/>
  </w:num>
  <w:num w:numId="4" w16cid:durableId="1192572653">
    <w:abstractNumId w:val="5"/>
  </w:num>
  <w:num w:numId="5" w16cid:durableId="320503120">
    <w:abstractNumId w:val="1"/>
  </w:num>
  <w:num w:numId="6" w16cid:durableId="2139494585">
    <w:abstractNumId w:val="3"/>
  </w:num>
  <w:num w:numId="7" w16cid:durableId="84347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56636"/>
    <w:rsid w:val="00082A4D"/>
    <w:rsid w:val="000B023D"/>
    <w:rsid w:val="000E2C68"/>
    <w:rsid w:val="00107F92"/>
    <w:rsid w:val="00114047"/>
    <w:rsid w:val="001519E5"/>
    <w:rsid w:val="00173183"/>
    <w:rsid w:val="00184C9A"/>
    <w:rsid w:val="001A6B0D"/>
    <w:rsid w:val="001D289A"/>
    <w:rsid w:val="001D4818"/>
    <w:rsid w:val="002168F2"/>
    <w:rsid w:val="00267B58"/>
    <w:rsid w:val="0037656D"/>
    <w:rsid w:val="0038316F"/>
    <w:rsid w:val="00391B84"/>
    <w:rsid w:val="003D1B32"/>
    <w:rsid w:val="003E674B"/>
    <w:rsid w:val="0042564F"/>
    <w:rsid w:val="00432A04"/>
    <w:rsid w:val="00462BE3"/>
    <w:rsid w:val="004700D2"/>
    <w:rsid w:val="00477DCB"/>
    <w:rsid w:val="004F0017"/>
    <w:rsid w:val="0054280C"/>
    <w:rsid w:val="00627055"/>
    <w:rsid w:val="00655A91"/>
    <w:rsid w:val="00705773"/>
    <w:rsid w:val="007764F4"/>
    <w:rsid w:val="00782461"/>
    <w:rsid w:val="007B3A55"/>
    <w:rsid w:val="007D37F5"/>
    <w:rsid w:val="00865731"/>
    <w:rsid w:val="00875C2A"/>
    <w:rsid w:val="00904D91"/>
    <w:rsid w:val="0093486B"/>
    <w:rsid w:val="00964CC7"/>
    <w:rsid w:val="00973AD9"/>
    <w:rsid w:val="009E1DE3"/>
    <w:rsid w:val="00A029C9"/>
    <w:rsid w:val="00A21B60"/>
    <w:rsid w:val="00A3449F"/>
    <w:rsid w:val="00A62E0A"/>
    <w:rsid w:val="00A84512"/>
    <w:rsid w:val="00A8633F"/>
    <w:rsid w:val="00AC0EAF"/>
    <w:rsid w:val="00AD3160"/>
    <w:rsid w:val="00B27F1B"/>
    <w:rsid w:val="00B53ADF"/>
    <w:rsid w:val="00BB3885"/>
    <w:rsid w:val="00C756E5"/>
    <w:rsid w:val="00D02674"/>
    <w:rsid w:val="00D86D8B"/>
    <w:rsid w:val="00E14AB7"/>
    <w:rsid w:val="00E827C3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A62E0A"/>
    <w:pPr>
      <w:numPr>
        <w:numId w:val="7"/>
      </w:numPr>
      <w:spacing w:before="120" w:after="120"/>
      <w:jc w:val="left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A62E0A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skyco/condorcet-20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72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18</cp:revision>
  <cp:lastPrinted>2017-09-14T14:46:00Z</cp:lastPrinted>
  <dcterms:created xsi:type="dcterms:W3CDTF">2021-09-15T12:36:00Z</dcterms:created>
  <dcterms:modified xsi:type="dcterms:W3CDTF">2024-10-09T15:47:00Z</dcterms:modified>
</cp:coreProperties>
</file>