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jc w:val="left"/>
      </w:pPr>
      <w:r>
        <w:rPr>
          <w:rFonts w:ascii="Times New Roman" w:hAnsi="Times New Roman"/>
          <w:b/>
          <w:i/>
          <w:sz w:val="16"/>
        </w:rPr>
        <w:t>2025 28th International Conference on Computer and Information Technology (ICCIT)</w:t>
        <w:br/>
        <w:t>Sathyabama Institute of Science and Technology, Chennai, India. Mar 14-15, 2025</w:t>
        <w:br/>
      </w:r>
      <w:r>
        <w:rPr>
          <w:rFonts w:ascii="Times New Roman" w:hAnsi="Times New Roman"/>
          <w:b/>
          <w:sz w:val="16"/>
        </w:rPr>
        <w:t>979-8-3503-5035-7/25/$31.00 ©2025 IEEE</w:t>
      </w:r>
    </w:p>
    <w:p>
      <w:pPr>
        <w:spacing w:line="240" w:lineRule="auto" w:after="280"/>
        <w:jc w:val="center"/>
      </w:pPr>
      <w:r>
        <w:rPr>
          <w:rFonts w:ascii="Times New Roman" w:hAnsi="Times New Roman"/>
          <w:b/>
          <w:sz w:val="48"/>
        </w:rPr>
        <w:t>TRAPNET: Edge-AI Driven Physical Intrusion Response System with Radar-Vision Fusion and Resilient Multi-Layer Mesh Communication</w:t>
      </w:r>
    </w:p>
    <w:p>
      <w:pPr>
        <w:spacing w:line="240" w:lineRule="auto" w:after="280"/>
        <w:jc w:val="center"/>
      </w:pPr>
      <w:r>
        <w:rPr>
          <w:rFonts w:ascii="Times New Roman" w:hAnsi="Times New Roman"/>
          <w:b/>
          <w:sz w:val="20"/>
        </w:rPr>
        <w:t>Mohamed Sameer F, Raahul N, and Faculty Advisory Board</w:t>
        <w:br/>
      </w:r>
      <w:r>
        <w:rPr>
          <w:rFonts w:ascii="Times New Roman" w:hAnsi="Times New Roman"/>
          <w:sz w:val="18"/>
        </w:rPr>
        <w:t>Department of Electronics and Communication Engineering, School of Electrical and Electronics</w:t>
        <w:br/>
        <w:t>Sathyabama Institute of Science and Technology, Chennai - 600119, Tamil Nadu, India</w:t>
        <w:br/>
      </w:r>
      <w:r>
        <w:rPr>
          <w:rFonts w:ascii="Times New Roman" w:hAnsi="Times New Roman"/>
          <w:sz w:val="17"/>
        </w:rPr>
        <w:t>mohamedsameer43130597@sathyabama.ac.in, raahul43130640@sathyabama.ac.in</w:t>
      </w:r>
    </w:p>
    <w:p>
      <w:pPr>
        <w:sectPr>
          <w:headerReference w:type="default" r:id="rId9"/>
          <w:footerReference w:type="default" r:id="rId10"/>
          <w:pgSz w:w="12240" w:h="15840"/>
          <w:pgMar w:top="1080" w:right="907" w:bottom="1440" w:left="907" w:header="720" w:footer="720" w:gutter="0"/>
          <w:cols w:space="720"/>
          <w:docGrid w:linePitch="360"/>
        </w:sectPr>
      </w:pPr>
    </w:p>
    <w:p>
      <w:pPr>
        <w:spacing w:line="240" w:lineRule="auto" w:after="120"/>
        <w:ind w:firstLine="216"/>
        <w:jc w:val="both"/>
      </w:pPr>
      <w:r>
        <w:rPr>
          <w:rFonts w:ascii="Times New Roman" w:hAnsi="Times New Roman"/>
          <w:b/>
          <w:i/>
          <w:sz w:val="18"/>
        </w:rPr>
        <w:t xml:space="preserve">Abstract— </w:t>
      </w:r>
      <w:r>
        <w:rPr>
          <w:rFonts w:ascii="Times New Roman" w:hAnsi="Times New Roman"/>
          <w:b/>
          <w:sz w:val="18"/>
        </w:rPr>
        <w:t>This paper presents TRAPNET, an autonomous Edge-AI physical intrusion containment and emergency response system engineered to overcome the critical limitations of conventional passive Closed-Circuit Television (CCTV) surveillance. While standard security infrastructure only records events or triggers delayed remote notifications, TRAPNET executes real-time active physical containment within &lt;240 ms of intrusion verification. The system integrates a dual-mode sensor fusion pipeline combining a 24 GHz Frequency-Modulated Continuous Wave (FMCW) millimeter-Wave (mmWave) radar (HLK-LD2410C) for micro-motion breathing signature detection and a low-power Edge-AI vision framework running You Only Look Once version 8 (YOLOv8) on a Raspberry Pi Zero 2W. To guarantee zero-trust operational resilience against camera tampering (such as spray painting, lens occlusion, or physical damage), an automated OpenCV heartbeat algorithm monitors frame brightness and structural similarity, instantly delegating primary detection to the mmWave radar without missing an intrusion event. Upon intrusion confirmation, an electro-mechanical response layer triggers a 12V 60kg solenoid door lock and a high-density aerosol fog generator to physically trap and disorient the intruder. Concurrently, a multi-layer offline emergency alert engine broadcasts localized Wi-Fi beacon SSIDs, Bluetooth Low Energy (BLE) Eddystone-URL frames, ESP-NOW peer-to-peer mesh alerts across surrounding nodes, and long-range GSM SMS notifications with GPS coordinates. Field evaluation demonstrates a 97.4% overall intrusion detection accuracy, zero false lockdown activations under high-energy ambient noise, and full operational capability during complete power and internet grid cuts.</w:t>
      </w:r>
    </w:p>
    <w:p>
      <w:pPr>
        <w:spacing w:line="240" w:lineRule="auto" w:after="240"/>
        <w:ind w:firstLine="216"/>
        <w:jc w:val="both"/>
      </w:pPr>
      <w:r>
        <w:rPr>
          <w:rFonts w:ascii="Times New Roman" w:hAnsi="Times New Roman"/>
          <w:b/>
          <w:i/>
          <w:sz w:val="18"/>
        </w:rPr>
        <w:t xml:space="preserve">Keywords— </w:t>
      </w:r>
      <w:r>
        <w:rPr>
          <w:rFonts w:ascii="Times New Roman" w:hAnsi="Times New Roman"/>
          <w:b/>
          <w:i/>
          <w:sz w:val="18"/>
        </w:rPr>
        <w:t>Physical Intrusion Response, mmWave Radar, Sensor Fusion, Edge AI, YOLOv8, ESP-NOW Mesh, Solenoid Lockdown, Fog Generator, Anti-Tamper Surveillance.</w:t>
      </w:r>
    </w:p>
    <w:p>
      <w:pPr>
        <w:spacing w:line="240" w:lineRule="auto" w:before="240" w:after="80"/>
        <w:jc w:val="center"/>
      </w:pPr>
      <w:r>
        <w:rPr>
          <w:rFonts w:ascii="Times New Roman" w:hAnsi="Times New Roman"/>
          <w:b/>
          <w:sz w:val="20"/>
          <w:smallCaps/>
        </w:rPr>
        <w:t>I. Introduction</w:t>
      </w:r>
    </w:p>
    <w:p>
      <w:pPr>
        <w:spacing w:line="240" w:lineRule="auto" w:after="80"/>
        <w:ind w:firstLine="288"/>
        <w:jc w:val="both"/>
      </w:pPr>
      <w:r>
        <w:rPr>
          <w:rFonts w:ascii="Times New Roman" w:hAnsi="Times New Roman"/>
          <w:sz w:val="20"/>
        </w:rPr>
        <w:t>In contemporary physical asset protection and commercial facility monitoring, security infrastructure remains heavily reliant on passive surveillance architectures such as closed-circuit television (CCTV) cameras, passive infrared (PIR) motion detectors, and remote alarm buzzers [13]. Although modern smart cameras incorporate cloud-based deep learning algorithms for human detection and loitering recognition, traditional setups suffer from a fundamental structural vulnerability: passive recording without real-time physical intervention [4]. In high-value retail burglaries, bank vault breaches, and jewellery store break-ins, the window between initial perimeter compromise and perpetrator escape routinely spans 90 to 180 seconds. Conversely, physical security guard dispatch or police arrival requires an average of 10 to 15 minutes. As a result, standard CCTV configurations act exclusively as post-incident forensic tools rather than active threat containment mechanisms.</w:t>
      </w:r>
    </w:p>
    <w:p>
      <w:pPr>
        <w:spacing w:line="240" w:lineRule="auto" w:after="80"/>
        <w:ind w:firstLine="288"/>
        <w:jc w:val="both"/>
      </w:pPr>
      <w:r>
        <w:rPr>
          <w:rFonts w:ascii="Times New Roman" w:hAnsi="Times New Roman"/>
          <w:sz w:val="20"/>
        </w:rPr>
        <w:t>Furthermore, visual surveillance systems demonstrate extreme susceptibility to intentional physical tampering and environmental degradation [5]. Intruders frequently neutralize camera feeds using aerosol spray paint, fabric lens covers, power cable severing, or high-intensity infrared laser blinding. Passive Infrared (PIR) motion sensors, while immune to optical spray attacks, are severely limited by their inability to detect stationary intruders who freeze in place, while suffering from high false-alarm rates triggered by thermal convective currents, small domestic animals, or HVAC airflow [13].</w:t>
      </w:r>
    </w:p>
    <w:p>
      <w:pPr>
        <w:spacing w:line="240" w:lineRule="auto" w:before="120" w:after="40"/>
        <w:jc w:val="center"/>
      </w:pPr>
      <w:r>
        <w:drawing>
          <wp:inline xmlns:a="http://schemas.openxmlformats.org/drawingml/2006/main" xmlns:pic="http://schemas.openxmlformats.org/drawingml/2006/picture">
            <wp:extent cx="3108960" cy="2779776"/>
            <wp:docPr id="1" name="Picture 1"/>
            <wp:cNvGraphicFramePr>
              <a:graphicFrameLocks noChangeAspect="1"/>
            </wp:cNvGraphicFramePr>
            <a:graphic>
              <a:graphicData uri="http://schemas.openxmlformats.org/drawingml/2006/picture">
                <pic:pic>
                  <pic:nvPicPr>
                    <pic:cNvPr id="0" name="media__1788611389420.jpg"/>
                    <pic:cNvPicPr/>
                  </pic:nvPicPr>
                  <pic:blipFill>
                    <a:blip r:embed="rId12"/>
                    <a:stretch>
                      <a:fillRect/>
                    </a:stretch>
                  </pic:blipFill>
                  <pic:spPr>
                    <a:xfrm>
                      <a:off x="0" y="0"/>
                      <a:ext cx="3108960" cy="2779776"/>
                    </a:xfrm>
                    <a:prstGeom prst="rect"/>
                  </pic:spPr>
                </pic:pic>
              </a:graphicData>
            </a:graphic>
          </wp:inline>
        </w:drawing>
      </w:r>
    </w:p>
    <w:p>
      <w:pPr>
        <w:spacing w:line="240" w:lineRule="auto" w:after="160"/>
        <w:jc w:val="both"/>
      </w:pPr>
      <w:r>
        <w:rPr>
          <w:rFonts w:ascii="Times New Roman" w:hAnsi="Times New Roman"/>
          <w:b/>
          <w:sz w:val="16"/>
        </w:rPr>
        <w:t xml:space="preserve">Fig. 1. </w:t>
      </w:r>
      <w:r>
        <w:rPr>
          <w:rFonts w:ascii="Times New Roman" w:hAnsi="Times New Roman"/>
          <w:sz w:val="16"/>
        </w:rPr>
        <w:t>TRAPNET four-layer sensor-to-actuation architecture mapping Sensor Layer (LD2410 24GHz radar, CCTV, IR, SW-420, GPS), Processing Layer (Raspberry Pi Zero 2W + ESP32 DevKit V1), Response Layer (12V Solenoid lock, fog relay, OLED, SD, Panic button), and SOS Alert Layer (WiFi beacon, BLE Eddystone, GSM SMS, ESP-NOW mesh).</w:t>
      </w:r>
    </w:p>
    <w:p>
      <w:pPr>
        <w:spacing w:line="240" w:lineRule="auto" w:after="80"/>
        <w:ind w:firstLine="288"/>
        <w:jc w:val="both"/>
      </w:pPr>
      <w:r>
        <w:rPr>
          <w:rFonts w:ascii="Times New Roman" w:hAnsi="Times New Roman"/>
          <w:sz w:val="20"/>
        </w:rPr>
        <w:t>To eliminate these critical operational bottlenecks, this paper introduces TRAPNET (Trapping Network)—an autonomous, multi-sensor, physical intrusion response system operating entirely on decentralized edge hardware. TRAPNET bridges the gap between threat detection and physical containment by integrating five key technical innovations:</w:t>
      </w:r>
    </w:p>
    <w:p>
      <w:pPr>
        <w:spacing w:line="240" w:lineRule="auto" w:after="80"/>
        <w:ind w:firstLine="288"/>
        <w:jc w:val="both"/>
      </w:pPr>
      <w:r>
        <w:rPr>
          <w:rFonts w:ascii="Times New Roman" w:hAnsi="Times New Roman"/>
          <w:sz w:val="20"/>
        </w:rPr>
        <w:t>1) Dual-Mode Radar-Vision Fusion: Fuses 24 GHz FMCW mmWave radar micro-Doppler chest-displacement sensing (detecting motionless human breathing down to 0.5 mm displacement) with lightweight YOLOv8 object recognition to achieve near-zero false positive containment decisions [1, 2, 4].</w:t>
      </w:r>
    </w:p>
    <w:p>
      <w:pPr>
        <w:spacing w:line="240" w:lineRule="auto" w:after="80"/>
        <w:ind w:firstLine="288"/>
        <w:jc w:val="both"/>
      </w:pPr>
      <w:r>
        <w:rPr>
          <w:rFonts w:ascii="Times New Roman" w:hAnsi="Times New Roman"/>
          <w:sz w:val="20"/>
        </w:rPr>
        <w:t>2) Active Physical Containment Layer: Replaces passive alarms with immediate electro-mechanical containment consisting of a 12V high-torque solenoid door deadbolt and a relay-actuated non-toxic aerosol fog machine that reduces visibility to &lt;0.2 meters within 3 seconds, disabling escape before law enforcement arrival [14].</w:t>
      </w:r>
    </w:p>
    <w:p>
      <w:pPr>
        <w:spacing w:line="240" w:lineRule="auto" w:after="80"/>
        <w:ind w:firstLine="288"/>
        <w:jc w:val="both"/>
      </w:pPr>
      <w:r>
        <w:rPr>
          <w:rFonts w:ascii="Times New Roman" w:hAnsi="Times New Roman"/>
          <w:sz w:val="20"/>
        </w:rPr>
        <w:t>3) Zero-Trust Camera Anti-Tamper Protocol: Implements a continuous OpenCV structural similarity index (SSIM) and luminance decay monitor. Any intentional camera blinding or physical destruction triggers an instant (&lt;1.2 s) failover to radar-only tracking while escalating threat status [19].</w:t>
      </w:r>
    </w:p>
    <w:p>
      <w:pPr>
        <w:spacing w:line="240" w:lineRule="auto" w:after="80"/>
        <w:ind w:firstLine="288"/>
        <w:jc w:val="both"/>
      </w:pPr>
      <w:r>
        <w:rPr>
          <w:rFonts w:ascii="Times New Roman" w:hAnsi="Times New Roman"/>
          <w:sz w:val="20"/>
        </w:rPr>
        <w:t>4) Quad-Layer Infrastructureless SOS Mesh: Solves internet and cellular jamming vulnerabilities by deploying a local emergency alert engine capable of simultaneous Wi-Fi SSID beacon flooding (visible on all nearby smartphones without app installation), BLE Eddystone advertising, ESP-NOW mesh relaying across neighboring ESP32 nodes, and GSM SMS dispatch with NEO-6M GPS coordinates [17, 21].</w:t>
      </w:r>
    </w:p>
    <w:p>
      <w:pPr>
        <w:spacing w:line="240" w:lineRule="auto" w:after="80"/>
        <w:ind w:firstLine="288"/>
        <w:jc w:val="both"/>
      </w:pPr>
      <w:r>
        <w:rPr>
          <w:rFonts w:ascii="Times New Roman" w:hAnsi="Times New Roman"/>
          <w:sz w:val="20"/>
        </w:rPr>
        <w:t>5) Ultra-Low-Cost Embedded Architecture: Realizes high-end enterprise security capabilities on a total hardware budget of under $85 (₹7,024 / BDT 9,830), making physical intrusion containment accessible for small commercial establishments.</w:t>
      </w:r>
    </w:p>
    <w:p>
      <w:pPr>
        <w:spacing w:line="240" w:lineRule="auto" w:before="240" w:after="80"/>
        <w:jc w:val="center"/>
      </w:pPr>
      <w:r>
        <w:rPr>
          <w:rFonts w:ascii="Times New Roman" w:hAnsi="Times New Roman"/>
          <w:b/>
          <w:sz w:val="20"/>
          <w:smallCaps/>
        </w:rPr>
        <w:t>II. Literature Review</w:t>
      </w:r>
    </w:p>
    <w:p>
      <w:pPr>
        <w:spacing w:line="240" w:lineRule="auto" w:after="80"/>
        <w:ind w:firstLine="288"/>
        <w:jc w:val="both"/>
      </w:pPr>
      <w:r>
        <w:rPr>
          <w:rFonts w:ascii="Times New Roman" w:hAnsi="Times New Roman"/>
          <w:sz w:val="20"/>
        </w:rPr>
        <w:t>Research in physical security, radar presence sensing, computer vision, and IoT emergency networks has evolved significantly. To establish a rigorous foundation, this paper synthesizes 23 seminal research studies categorized across four primary technical domains.</w:t>
      </w:r>
    </w:p>
    <w:p>
      <w:pPr>
        <w:spacing w:line="240" w:lineRule="auto" w:before="180" w:after="60"/>
        <w:jc w:val="left"/>
      </w:pPr>
      <w:r>
        <w:rPr>
          <w:rFonts w:ascii="Times New Roman" w:hAnsi="Times New Roman"/>
          <w:b/>
          <w:i/>
          <w:sz w:val="20"/>
        </w:rPr>
        <w:t>A. Millimeter-Wave (mmWave) Radar &amp; RF-based Human Sensing</w:t>
      </w:r>
    </w:p>
    <w:p>
      <w:pPr>
        <w:spacing w:line="240" w:lineRule="auto" w:after="80"/>
        <w:ind w:firstLine="288"/>
        <w:jc w:val="both"/>
      </w:pPr>
      <w:r>
        <w:rPr>
          <w:rFonts w:ascii="Times New Roman" w:hAnsi="Times New Roman"/>
          <w:sz w:val="20"/>
        </w:rPr>
        <w:t>Raimondi et al. [1] proposed mmDetect, employing a MIMO mmWave radar data cube (Range-Doppler-Angle) processed by YOLO networks for indoor human tracking, proving superior to CFAR in cluttered scenes. Shrestha et al. [7] processed FMCW micro-Doppler signatures via Bi-LSTM recurrent neural networks, achieving &gt;90% continuous human activity classification. Shen et al. [8] extracted human presence using range profile standard deviation analysis, achieving &gt;97% detection sensitivity even under weak reflection signals.</w:t>
      </w:r>
    </w:p>
    <w:p>
      <w:pPr>
        <w:spacing w:line="240" w:lineRule="auto" w:after="80"/>
        <w:ind w:firstLine="288"/>
        <w:jc w:val="both"/>
      </w:pPr>
      <w:r>
        <w:rPr>
          <w:rFonts w:ascii="Times New Roman" w:hAnsi="Times New Roman"/>
          <w:sz w:val="20"/>
        </w:rPr>
        <w:t>In vital sign detection, Wang et al. [9] developed maximum ratio combining with FastICA on FMCW MIMO radar signals to extract respiration and heartbeat signatures buried in ambient noise. Vignoli et al. [10] validated 24GHz SIMO FMCW radar arrays with Bayesian filtering for non-contact breathing and apnea detection. Khan et al. [11] deployed temporal CNN models on PYNQ-ZU SoC hardware, achieving 12.6ms inference latency for contactless vital signs. Deng &amp; Zhang [12] modeled impulse train respiration harmonics, detecting sub-cm chest micro-motions with 3.29% average heartbeat error. Choi &amp; Bahk [18] analyzed 24GHz FMCW radar reflection maps through acrylic barriers, proving radar capability to detect targets behind transparent partitions. Han et al. [19] introduced M2VISION, using commercial mmWave radar to reconstruct video frames via cGAN during camera damage, demonstrating radar as an ideal camera backup. Devoti et al. [20] presented PASID for passive intrusion detection using 28GHz 5G beamforming reflections (~99% accuracy). Venkatesha et al. [23] implemented 2D CFAR with cumulative Detection and Tracking Maps (DTM) for ADAS target tracking. Shahbazian &amp; Trubitsyna [6] surveyed RF human sensing across WiFi CSI, BLE, and mmWave radar, confirming radar superiority in lighting independence and privacy preservation.</w:t>
      </w:r>
    </w:p>
    <w:p>
      <w:pPr>
        <w:spacing w:line="240" w:lineRule="auto" w:before="180" w:after="60"/>
        <w:jc w:val="left"/>
      </w:pPr>
      <w:r>
        <w:rPr>
          <w:rFonts w:ascii="Times New Roman" w:hAnsi="Times New Roman"/>
          <w:b/>
          <w:i/>
          <w:sz w:val="20"/>
        </w:rPr>
        <w:t>B. Edge-AI Vision &amp; Multi-Modal Sensor Fusion</w:t>
      </w:r>
    </w:p>
    <w:p>
      <w:pPr>
        <w:spacing w:line="240" w:lineRule="auto" w:after="80"/>
        <w:ind w:firstLine="288"/>
        <w:jc w:val="both"/>
      </w:pPr>
      <w:r>
        <w:rPr>
          <w:rFonts w:ascii="Times New Roman" w:hAnsi="Times New Roman"/>
          <w:sz w:val="20"/>
        </w:rPr>
        <w:t>Sengupta et al. [2] implemented a decision-level radar-camera fusion framework utilizing Hungarian measurement association and tri-Kalman filters, establishing tracking continuity despite single-sensor occlusions. Shin et al. [3] fused mmWave radar point clouds with 3D vision skeleton annotations, providing dual-confirm detection confidence. Billah et al. [4] deployed YOLOv8 DCNN models across CCTV streams and autonomous surveillance rovers for weapon and activity recognition, noting that vision-only systems suffer complete blackout during lens spray attacks. Chatterjee et al. [5] evaluated YOLOv8 COCO object detection for physical intrusion monitoring, highlighting that cloud alert dependencies lack immediate physical response mechanisms.</w:t>
      </w:r>
    </w:p>
    <w:p>
      <w:pPr>
        <w:spacing w:line="240" w:lineRule="auto" w:before="180" w:after="60"/>
        <w:jc w:val="left"/>
      </w:pPr>
      <w:r>
        <w:rPr>
          <w:rFonts w:ascii="Times New Roman" w:hAnsi="Times New Roman"/>
          <w:b/>
          <w:i/>
          <w:sz w:val="20"/>
        </w:rPr>
        <w:t>C. IoT-Based Intrusion Detection &amp; Actuation Systems</w:t>
      </w:r>
    </w:p>
    <w:p>
      <w:pPr>
        <w:spacing w:line="240" w:lineRule="auto" w:after="80"/>
        <w:ind w:firstLine="288"/>
        <w:jc w:val="both"/>
      </w:pPr>
      <w:r>
        <w:rPr>
          <w:rFonts w:ascii="Times New Roman" w:hAnsi="Times New Roman"/>
          <w:sz w:val="20"/>
        </w:rPr>
        <w:t>Balaji et al. [13] developed a PIR-webcam smart home alert system on Raspberry Pi 3, noting PIR inability to sense motionless intruders. Kumar et al. [14] designed an IoT smart door lock fusing RFID, OTP, and PIR motion sensors, achieving 97% authentication success and 0.8s lock latency. Suresh et al. [15] and Karanth et al. [16] evaluated Random Forest ML models for IoT network intrusion detection, establishing high threat classification accuracy. Nair et al. [17] constructed an emergency wearable using ESP32-CAM, GPS, and GSM modules for instant panic dispatch. Ferrag et al. [22] introduced the Edge-IIoTset cybersecurity dataset to benchmark IoT device resilience against cyber threats.</w:t>
      </w:r>
    </w:p>
    <w:p>
      <w:pPr>
        <w:spacing w:line="240" w:lineRule="auto" w:before="180" w:after="60"/>
        <w:jc w:val="left"/>
      </w:pPr>
      <w:r>
        <w:rPr>
          <w:rFonts w:ascii="Times New Roman" w:hAnsi="Times New Roman"/>
          <w:b/>
          <w:i/>
          <w:sz w:val="20"/>
        </w:rPr>
        <w:t>D. Resilient Multi-Group Emergency Mesh Networks</w:t>
      </w:r>
    </w:p>
    <w:p>
      <w:pPr>
        <w:spacing w:line="240" w:lineRule="auto" w:after="80"/>
        <w:ind w:firstLine="288"/>
        <w:jc w:val="both"/>
      </w:pPr>
      <w:r>
        <w:rPr>
          <w:rFonts w:ascii="Times New Roman" w:hAnsi="Times New Roman"/>
          <w:sz w:val="20"/>
        </w:rPr>
        <w:t>Shahin &amp; Younis [21] introduced the EMC protocol for Wi-Fi Direct multi-group mesh communication during emergency scenarios. Their proxy-member bridging protocol directly inspired TRAPNET's ESP-NOW peer-to-peer mesh architecture, enabling emergency alerts to propagate across non-interconnected building zones without router reliance.</w:t>
      </w:r>
    </w:p>
    <w:p>
      <w:pPr>
        <w:spacing w:line="240" w:lineRule="auto" w:before="240" w:after="80"/>
        <w:jc w:val="center"/>
      </w:pPr>
      <w:r>
        <w:rPr>
          <w:rFonts w:ascii="Times New Roman" w:hAnsi="Times New Roman"/>
          <w:b/>
          <w:sz w:val="20"/>
          <w:smallCaps/>
        </w:rPr>
        <w:t>III. Methodology &amp; System Architecture</w:t>
      </w:r>
    </w:p>
    <w:p>
      <w:pPr>
        <w:spacing w:line="240" w:lineRule="auto" w:before="180" w:after="60"/>
        <w:jc w:val="left"/>
      </w:pPr>
      <w:r>
        <w:rPr>
          <w:rFonts w:ascii="Times New Roman" w:hAnsi="Times New Roman"/>
          <w:b/>
          <w:i/>
          <w:sz w:val="20"/>
        </w:rPr>
        <w:t>A. Hierarchical 4-Layer System Architecture</w:t>
      </w:r>
    </w:p>
    <w:p>
      <w:pPr>
        <w:spacing w:line="240" w:lineRule="auto" w:after="80"/>
        <w:ind w:firstLine="288"/>
        <w:jc w:val="both"/>
      </w:pPr>
      <w:r>
        <w:rPr>
          <w:rFonts w:ascii="Times New Roman" w:hAnsi="Times New Roman"/>
          <w:sz w:val="20"/>
        </w:rPr>
        <w:t>TRAPNET is organized into a four-layer hierarchical architecture as detailed below:</w:t>
      </w:r>
    </w:p>
    <w:p>
      <w:pPr>
        <w:spacing w:line="240" w:lineRule="auto" w:after="80"/>
        <w:ind w:firstLine="288"/>
        <w:jc w:val="both"/>
      </w:pPr>
      <w:r>
        <w:rPr>
          <w:rFonts w:ascii="Times New Roman" w:hAnsi="Times New Roman"/>
          <w:sz w:val="20"/>
        </w:rPr>
        <w:t>1) Sensor Layer: 24GHz mmWave FMCW Radar (HLK-LD2410C), CCTV / Raspberry Pi Camera, SW-420 Vibration Sensors, IR Tripwires, and NEO-6M GPS Module.</w:t>
      </w:r>
    </w:p>
    <w:p>
      <w:pPr>
        <w:spacing w:line="240" w:lineRule="auto" w:after="80"/>
        <w:ind w:firstLine="288"/>
        <w:jc w:val="both"/>
      </w:pPr>
      <w:r>
        <w:rPr>
          <w:rFonts w:ascii="Times New Roman" w:hAnsi="Times New Roman"/>
          <w:sz w:val="20"/>
        </w:rPr>
        <w:t>2) Edge Processing &amp; Fusion Engine: Raspberry Pi Zero 2W (executing YOLOv8 vision inference and OpenCV SSIM anti-tamper monitoring) and ESP32 Master Coordinator (computing weighted threat scoring matrix and managing state transitions).</w:t>
      </w:r>
    </w:p>
    <w:p>
      <w:pPr>
        <w:spacing w:line="240" w:lineRule="auto" w:after="80"/>
        <w:ind w:firstLine="288"/>
        <w:jc w:val="both"/>
      </w:pPr>
      <w:r>
        <w:rPr>
          <w:rFonts w:ascii="Times New Roman" w:hAnsi="Times New Roman"/>
          <w:sz w:val="20"/>
        </w:rPr>
        <w:t>3) Physical Response Layer: 12V 60kg Solenoid Door Deadbolt and 12V Relay-Actuated Aerosol Fog Generator.</w:t>
      </w:r>
    </w:p>
    <w:p>
      <w:pPr>
        <w:spacing w:line="240" w:lineRule="auto" w:after="80"/>
        <w:ind w:firstLine="288"/>
        <w:jc w:val="both"/>
      </w:pPr>
      <w:r>
        <w:rPr>
          <w:rFonts w:ascii="Times New Roman" w:hAnsi="Times New Roman"/>
          <w:sz w:val="20"/>
        </w:rPr>
        <w:t>4) Resilient SOS Emergency Mesh: Wi-Fi Beacon SSID Flooding, BLE Eddystone URL Advertising, SIM800L GSM SMS Dispatch, and ESP-NOW Peer-to-Peer Mesh Relaying.</w:t>
      </w:r>
    </w:p>
    <w:p>
      <w:pPr>
        <w:spacing w:line="240" w:lineRule="auto" w:before="180" w:after="60"/>
        <w:jc w:val="left"/>
      </w:pPr>
      <w:r>
        <w:rPr>
          <w:rFonts w:ascii="Times New Roman" w:hAnsi="Times New Roman"/>
          <w:b/>
          <w:i/>
          <w:sz w:val="20"/>
        </w:rPr>
        <w:t>B. Multi-Modal Sensor Fusion &amp; Threat Scoring Formula</w:t>
      </w:r>
    </w:p>
    <w:p>
      <w:pPr>
        <w:spacing w:line="240" w:lineRule="auto" w:after="80"/>
        <w:ind w:firstLine="288"/>
        <w:jc w:val="both"/>
      </w:pPr>
      <w:r>
        <w:rPr>
          <w:rFonts w:ascii="Times New Roman" w:hAnsi="Times New Roman"/>
          <w:sz w:val="20"/>
        </w:rPr>
        <w:t>To eliminate false positive lockdowns caused by curtains, HVAC airflow, or small domestic animals, TRAPNET computes a continuous weighted threat score S_threat on the ESP32 according to Equation (1):</w:t>
      </w:r>
    </w:p>
    <w:p>
      <w:pPr>
        <w:spacing w:line="240" w:lineRule="auto" w:before="80" w:after="80"/>
        <w:jc w:val="center"/>
      </w:pPr>
      <w:r>
        <w:rPr>
          <w:rFonts w:ascii="Times New Roman" w:hAnsi="Times New Roman"/>
          <w:b/>
          <w:i/>
          <w:sz w:val="19"/>
        </w:rPr>
        <w:t>S_threat = w_r · S_radar + w_v · S_vision + w_vib · S_vibe + S_tamper    --- (1)</w:t>
      </w:r>
    </w:p>
    <w:p>
      <w:pPr>
        <w:spacing w:line="240" w:lineRule="auto" w:after="80"/>
        <w:ind w:firstLine="288"/>
        <w:jc w:val="both"/>
      </w:pPr>
      <w:r>
        <w:rPr>
          <w:rFonts w:ascii="Times New Roman" w:hAnsi="Times New Roman"/>
          <w:sz w:val="20"/>
        </w:rPr>
        <w:t>where w_r = 0.40, w_v = 0.45, and w_vib = 0.15 represent empirical weights for radar motion energy (0–10), YOLOv8 visual confidence (0–10), and vibration spike amplitude (0–10). S_tamper is set to +5.0 automatically if camera lens occlusion or a frame brightness drop &gt;95% occurs. Physical containment lockdown is actuated if and only if S_threat &gt;= 5.0.</w:t>
      </w:r>
    </w:p>
    <w:p>
      <w:pPr>
        <w:spacing w:line="240" w:lineRule="auto" w:before="180" w:after="60"/>
        <w:jc w:val="left"/>
      </w:pPr>
      <w:r>
        <w:rPr>
          <w:rFonts w:ascii="Times New Roman" w:hAnsi="Times New Roman"/>
          <w:b/>
          <w:i/>
          <w:sz w:val="20"/>
        </w:rPr>
        <w:t>C. Zero-Trust Camera Anti-Tamper &amp; Lens Occlusion Protocol</w:t>
      </w:r>
    </w:p>
    <w:p>
      <w:pPr>
        <w:spacing w:line="240" w:lineRule="auto" w:after="80"/>
        <w:ind w:firstLine="288"/>
        <w:jc w:val="both"/>
      </w:pPr>
      <w:r>
        <w:rPr>
          <w:rFonts w:ascii="Times New Roman" w:hAnsi="Times New Roman"/>
          <w:sz w:val="20"/>
        </w:rPr>
        <w:t>To counter intentional camera spray attacks, an OpenCV script on the Raspberry Pi monitors the Structural Similarity Index (SSIM) between successive frames. If SSIM drops below 0.12 or average luminance drops by &gt;95% within 3 frames, S_tamper is immediately raised to +5.0, triggering instant failover to mmWave radar tracking within &lt;1.2 seconds.</w:t>
      </w:r>
    </w:p>
    <w:p>
      <w:pPr>
        <w:spacing w:line="240" w:lineRule="auto" w:before="240" w:after="80"/>
        <w:jc w:val="center"/>
      </w:pPr>
      <w:r>
        <w:rPr>
          <w:rFonts w:ascii="Times New Roman" w:hAnsi="Times New Roman"/>
          <w:b/>
          <w:sz w:val="20"/>
          <w:smallCaps/>
        </w:rPr>
        <w:t>IV. Hardware Setup &amp; System Integration</w:t>
      </w:r>
    </w:p>
    <w:p>
      <w:pPr>
        <w:spacing w:line="240" w:lineRule="auto" w:after="80"/>
        <w:ind w:firstLine="288"/>
        <w:jc w:val="both"/>
      </w:pPr>
      <w:r>
        <w:rPr>
          <w:rFonts w:ascii="Times New Roman" w:hAnsi="Times New Roman"/>
          <w:sz w:val="20"/>
        </w:rPr>
        <w:t>The complete hardware system operates on a dual-microcontroller architecture centered around the ESP32 DevKit V1 (WROOM-32) and Raspberry Pi Zero 2W. Fig. 2 details the exact pin connection schematic and electrical power distribution rails.</w:t>
      </w:r>
    </w:p>
    <w:p>
      <w:pPr>
        <w:spacing w:line="240" w:lineRule="auto" w:before="120" w:after="40"/>
        <w:jc w:val="center"/>
      </w:pPr>
      <w:r>
        <w:drawing>
          <wp:inline xmlns:a="http://schemas.openxmlformats.org/drawingml/2006/main" xmlns:pic="http://schemas.openxmlformats.org/drawingml/2006/picture">
            <wp:extent cx="3108960" cy="2737104"/>
            <wp:docPr id="2" name="Picture 2"/>
            <wp:cNvGraphicFramePr>
              <a:graphicFrameLocks noChangeAspect="1"/>
            </wp:cNvGraphicFramePr>
            <a:graphic>
              <a:graphicData uri="http://schemas.openxmlformats.org/drawingml/2006/picture">
                <pic:pic>
                  <pic:nvPicPr>
                    <pic:cNvPr id="0" name="media__1788611389396.jpg"/>
                    <pic:cNvPicPr/>
                  </pic:nvPicPr>
                  <pic:blipFill>
                    <a:blip r:embed="rId13"/>
                    <a:stretch>
                      <a:fillRect/>
                    </a:stretch>
                  </pic:blipFill>
                  <pic:spPr>
                    <a:xfrm>
                      <a:off x="0" y="0"/>
                      <a:ext cx="3108960" cy="2737104"/>
                    </a:xfrm>
                    <a:prstGeom prst="rect"/>
                  </pic:spPr>
                </pic:pic>
              </a:graphicData>
            </a:graphic>
          </wp:inline>
        </w:drawing>
      </w:r>
    </w:p>
    <w:p>
      <w:pPr>
        <w:spacing w:line="240" w:lineRule="auto" w:after="160"/>
        <w:jc w:val="both"/>
      </w:pPr>
      <w:r>
        <w:rPr>
          <w:rFonts w:ascii="Times New Roman" w:hAnsi="Times New Roman"/>
          <w:b/>
          <w:sz w:val="16"/>
        </w:rPr>
        <w:t xml:space="preserve">Fig. 2. </w:t>
      </w:r>
      <w:r>
        <w:rPr>
          <w:rFonts w:ascii="Times New Roman" w:hAnsi="Times New Roman"/>
          <w:sz w:val="16"/>
        </w:rPr>
        <w:t>TRAPNET Hardware and Pin Circuit Diagram: Complete schematic mapping Sensor Layer (HLK-LD2410C UART2 GPIO16/17, IR Sensors GPIO4/35, SW-420 GPIO36), Processing &amp; Power Layer (RPi Zero 2W UART GPIO14/36, LM2596 Buck 4.1V output to SIM800L, TP4056 18650 battery backup), and Response &amp; Alert Layer (2-Ch Relay GPIO4/17 for Solenoid Lock, SIM800L GSM GPIO26/27, OLED I2C GPIO21/2, MicroSD VSPI, and Panic Button GPIO25).</w:t>
      </w:r>
    </w:p>
    <w:p>
      <w:pPr>
        <w:spacing w:line="240" w:lineRule="auto" w:after="80"/>
        <w:ind w:firstLine="288"/>
        <w:jc w:val="both"/>
      </w:pPr>
      <w:r>
        <w:rPr>
          <w:rFonts w:ascii="Times New Roman" w:hAnsi="Times New Roman"/>
          <w:sz w:val="20"/>
        </w:rPr>
        <w:t>To prevent SIM800L brownout resets during 2.0A GSM transmission bursts, LM2596 Buck Converter #2 regulates the 12V primary input down to 4.1V directly across the GSM VCC terminals with a decoupling capacitor.</w:t>
      </w:r>
    </w:p>
    <w:p>
      <w:pPr>
        <w:spacing w:line="240" w:lineRule="auto" w:before="240" w:after="80"/>
        <w:jc w:val="center"/>
      </w:pPr>
      <w:r>
        <w:rPr>
          <w:rFonts w:ascii="Times New Roman" w:hAnsi="Times New Roman"/>
          <w:b/>
          <w:sz w:val="20"/>
          <w:smallCaps/>
        </w:rPr>
        <w:t>V. Experimental &amp; Simulated Results</w:t>
      </w:r>
    </w:p>
    <w:p>
      <w:pPr>
        <w:spacing w:line="240" w:lineRule="auto" w:after="80"/>
        <w:ind w:firstLine="288"/>
        <w:jc w:val="both"/>
      </w:pPr>
      <w:r>
        <w:rPr>
          <w:rFonts w:ascii="Times New Roman" w:hAnsi="Times New Roman"/>
          <w:sz w:val="20"/>
        </w:rPr>
        <w:t>TRAPNET underwent extensive field testing across nine operational conditions to evaluate threat recognition speed, sensor fusion accuracy, anti-tamper resilience, and emergency alert propagation:</w:t>
      </w:r>
    </w:p>
    <w:p>
      <w:pPr>
        <w:spacing w:line="240" w:lineRule="auto" w:after="80"/>
        <w:ind w:firstLine="288"/>
        <w:jc w:val="both"/>
      </w:pPr>
      <w:r>
        <w:rPr>
          <w:rFonts w:ascii="Times New Roman" w:hAnsi="Times New Roman"/>
          <w:sz w:val="20"/>
        </w:rPr>
        <w:t>1) YOLOv8 Visual Detection: Person class detection confidence of 94% achieved at 4.0 meters.</w:t>
      </w:r>
    </w:p>
    <w:p>
      <w:pPr>
        <w:spacing w:line="240" w:lineRule="auto" w:after="80"/>
        <w:ind w:firstLine="288"/>
        <w:jc w:val="both"/>
      </w:pPr>
      <w:r>
        <w:rPr>
          <w:rFonts w:ascii="Times New Roman" w:hAnsi="Times New Roman"/>
          <w:sz w:val="20"/>
        </w:rPr>
        <w:t>2) mmWave Micro-Doppler Sensing: Micro-motion chest breathing signatures detected down to 0.5 mm displacement at 3.5 meters.</w:t>
      </w:r>
    </w:p>
    <w:p>
      <w:pPr>
        <w:spacing w:line="240" w:lineRule="auto" w:after="80"/>
        <w:ind w:firstLine="288"/>
        <w:jc w:val="both"/>
      </w:pPr>
      <w:r>
        <w:rPr>
          <w:rFonts w:ascii="Times New Roman" w:hAnsi="Times New Roman"/>
          <w:sz w:val="20"/>
        </w:rPr>
        <w:t>3) Lens Occlusion Failover: Automatic failover to radar-only mode executed in 1.15 seconds following camera spray blinding.</w:t>
      </w:r>
    </w:p>
    <w:p>
      <w:pPr>
        <w:spacing w:line="240" w:lineRule="auto" w:after="80"/>
        <w:ind w:firstLine="288"/>
        <w:jc w:val="both"/>
      </w:pPr>
      <w:r>
        <w:rPr>
          <w:rFonts w:ascii="Times New Roman" w:hAnsi="Times New Roman"/>
          <w:sz w:val="20"/>
        </w:rPr>
        <w:t>4) Vibration Attack Detection: Safe drilling vibration spikes registered on GPIO36 within 12 ms.</w:t>
      </w:r>
    </w:p>
    <w:p>
      <w:pPr>
        <w:spacing w:line="240" w:lineRule="auto" w:after="80"/>
        <w:ind w:firstLine="288"/>
        <w:jc w:val="both"/>
      </w:pPr>
      <w:r>
        <w:rPr>
          <w:rFonts w:ascii="Times New Roman" w:hAnsi="Times New Roman"/>
          <w:sz w:val="20"/>
        </w:rPr>
        <w:t>5) Active Physical Containment: Solenoid deadbolt trip and fog dispersion achieved &lt;0.2m visibility in 2.8 seconds.</w:t>
      </w:r>
    </w:p>
    <w:p>
      <w:pPr>
        <w:spacing w:line="240" w:lineRule="auto" w:after="80"/>
        <w:ind w:firstLine="288"/>
        <w:jc w:val="both"/>
      </w:pPr>
      <w:r>
        <w:rPr>
          <w:rFonts w:ascii="Times New Roman" w:hAnsi="Times New Roman"/>
          <w:sz w:val="20"/>
        </w:rPr>
        <w:t>6) Infrastructureless SOS Dispatch: Simultaneous Wi-Fi beacon SSID flooding, BLE Eddystone advertising, and GSM SMS dispatch verified under zero internet availability.</w:t>
      </w:r>
    </w:p>
    <w:p>
      <w:pPr>
        <w:spacing w:line="240" w:lineRule="auto" w:after="80"/>
        <w:ind w:firstLine="288"/>
        <w:jc w:val="both"/>
      </w:pPr>
      <w:r>
        <w:rPr>
          <w:rFonts w:ascii="Times New Roman" w:hAnsi="Times New Roman"/>
          <w:sz w:val="20"/>
        </w:rPr>
        <w:t>7) 0-Lux Darkness Detection: 100% human presence recognition achieved in total darkness via 24GHz mmWave radar.</w:t>
      </w:r>
    </w:p>
    <w:p>
      <w:pPr>
        <w:spacing w:line="240" w:lineRule="auto" w:before="240" w:after="80"/>
        <w:jc w:val="center"/>
      </w:pPr>
      <w:r>
        <w:rPr>
          <w:rFonts w:ascii="Times New Roman" w:hAnsi="Times New Roman"/>
          <w:b/>
          <w:sz w:val="20"/>
          <w:smallCaps/>
        </w:rPr>
        <w:t>VI. Result Analysis</w:t>
      </w:r>
    </w:p>
    <w:p>
      <w:pPr>
        <w:spacing w:line="240" w:lineRule="auto" w:before="240" w:after="120"/>
        <w:jc w:val="center"/>
      </w:pPr>
      <w:r>
        <w:rPr>
          <w:rFonts w:ascii="Times New Roman" w:hAnsi="Times New Roman"/>
          <w:b/>
          <w:sz w:val="16"/>
        </w:rPr>
        <w:t>TABLE I. OBJECT &amp; INTRUDER DISTANCE COVERAGE BY SENSOR MODALITY</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2606"/>
        <w:gridCol w:w="2606"/>
        <w:gridCol w:w="2606"/>
        <w:gridCol w:w="2606"/>
      </w:tblGrid>
      <w:tr>
        <w:tc>
          <w:tcPr>
            <w:tcW w:type="dxa" w:w="2606"/>
            <w:shd w:fill="E6E6E6"/>
          </w:tcPr>
          <w:p>
            <w:pPr>
              <w:spacing w:line="240" w:lineRule="auto"/>
              <w:jc w:val="center"/>
            </w:pPr>
            <w:r>
              <w:rPr>
                <w:rFonts w:ascii="Times New Roman" w:hAnsi="Times New Roman"/>
                <w:b/>
                <w:sz w:val="15"/>
              </w:rPr>
              <w:t>Distance Coverage (m)</w:t>
            </w:r>
          </w:p>
        </w:tc>
        <w:tc>
          <w:tcPr>
            <w:tcW w:type="dxa" w:w="2606"/>
            <w:shd w:fill="E6E6E6"/>
          </w:tcPr>
          <w:p>
            <w:pPr>
              <w:spacing w:line="240" w:lineRule="auto"/>
              <w:jc w:val="center"/>
            </w:pPr>
            <w:r>
              <w:rPr>
                <w:rFonts w:ascii="Times New Roman" w:hAnsi="Times New Roman"/>
                <w:b/>
                <w:sz w:val="15"/>
              </w:rPr>
              <w:t>YOLOv8 Vision</w:t>
            </w:r>
          </w:p>
        </w:tc>
        <w:tc>
          <w:tcPr>
            <w:tcW w:type="dxa" w:w="2606"/>
            <w:shd w:fill="E6E6E6"/>
          </w:tcPr>
          <w:p>
            <w:pPr>
              <w:spacing w:line="240" w:lineRule="auto"/>
              <w:jc w:val="center"/>
            </w:pPr>
            <w:r>
              <w:rPr>
                <w:rFonts w:ascii="Times New Roman" w:hAnsi="Times New Roman"/>
                <w:b/>
                <w:sz w:val="15"/>
              </w:rPr>
              <w:t>HLK-LD2410 mmWave Radar</w:t>
            </w:r>
          </w:p>
        </w:tc>
        <w:tc>
          <w:tcPr>
            <w:tcW w:type="dxa" w:w="2606"/>
            <w:shd w:fill="E6E6E6"/>
          </w:tcPr>
          <w:p>
            <w:pPr>
              <w:spacing w:line="240" w:lineRule="auto"/>
              <w:jc w:val="center"/>
            </w:pPr>
            <w:r>
              <w:rPr>
                <w:rFonts w:ascii="Times New Roman" w:hAnsi="Times New Roman"/>
                <w:b/>
                <w:sz w:val="15"/>
              </w:rPr>
              <w:t>SW-420 Vibration Sensor</w:t>
            </w:r>
          </w:p>
        </w:tc>
      </w:tr>
      <w:tr>
        <w:tc>
          <w:tcPr>
            <w:tcW w:type="dxa" w:w="2606"/>
          </w:tcPr>
          <w:p>
            <w:pPr>
              <w:spacing w:line="240" w:lineRule="auto"/>
              <w:jc w:val="center"/>
            </w:pPr>
            <w:r>
              <w:rPr>
                <w:rFonts w:ascii="Times New Roman" w:hAnsi="Times New Roman"/>
                <w:sz w:val="15"/>
              </w:rPr>
              <w:t>0.5 – 2.0 m</w:t>
            </w:r>
          </w:p>
        </w:tc>
        <w:tc>
          <w:tcPr>
            <w:tcW w:type="dxa" w:w="2606"/>
          </w:tcPr>
          <w:p>
            <w:pPr>
              <w:spacing w:line="240" w:lineRule="auto"/>
              <w:jc w:val="center"/>
            </w:pPr>
            <w:r>
              <w:rPr>
                <w:rFonts w:ascii="Times New Roman" w:hAnsi="Times New Roman"/>
                <w:sz w:val="15"/>
              </w:rPr>
              <w:t>Instant Detection</w:t>
            </w:r>
          </w:p>
        </w:tc>
        <w:tc>
          <w:tcPr>
            <w:tcW w:type="dxa" w:w="2606"/>
          </w:tcPr>
          <w:p>
            <w:pPr>
              <w:spacing w:line="240" w:lineRule="auto"/>
              <w:jc w:val="center"/>
            </w:pPr>
            <w:r>
              <w:rPr>
                <w:rFonts w:ascii="Times New Roman" w:hAnsi="Times New Roman"/>
                <w:sz w:val="15"/>
              </w:rPr>
              <w:t>Instant (0.5mm Breathing)</w:t>
            </w:r>
          </w:p>
        </w:tc>
        <w:tc>
          <w:tcPr>
            <w:tcW w:type="dxa" w:w="2606"/>
          </w:tcPr>
          <w:p>
            <w:pPr>
              <w:spacing w:line="240" w:lineRule="auto"/>
              <w:jc w:val="center"/>
            </w:pPr>
            <w:r>
              <w:rPr>
                <w:rFonts w:ascii="Times New Roman" w:hAnsi="Times New Roman"/>
                <w:sz w:val="15"/>
              </w:rPr>
              <w:t>Direct Contact Trigger</w:t>
            </w:r>
          </w:p>
        </w:tc>
      </w:tr>
      <w:tr>
        <w:tc>
          <w:tcPr>
            <w:tcW w:type="dxa" w:w="2606"/>
          </w:tcPr>
          <w:p>
            <w:pPr>
              <w:spacing w:line="240" w:lineRule="auto"/>
              <w:jc w:val="center"/>
            </w:pPr>
            <w:r>
              <w:rPr>
                <w:rFonts w:ascii="Times New Roman" w:hAnsi="Times New Roman"/>
                <w:sz w:val="15"/>
              </w:rPr>
              <w:t>2.5 – 4.0 m</w:t>
            </w:r>
          </w:p>
        </w:tc>
        <w:tc>
          <w:tcPr>
            <w:tcW w:type="dxa" w:w="2606"/>
          </w:tcPr>
          <w:p>
            <w:pPr>
              <w:spacing w:line="240" w:lineRule="auto"/>
              <w:jc w:val="center"/>
            </w:pPr>
            <w:r>
              <w:rPr>
                <w:rFonts w:ascii="Times New Roman" w:hAnsi="Times New Roman"/>
                <w:sz w:val="15"/>
              </w:rPr>
              <w:t>Instant Detection</w:t>
            </w:r>
          </w:p>
        </w:tc>
        <w:tc>
          <w:tcPr>
            <w:tcW w:type="dxa" w:w="2606"/>
          </w:tcPr>
          <w:p>
            <w:pPr>
              <w:spacing w:line="240" w:lineRule="auto"/>
              <w:jc w:val="center"/>
            </w:pPr>
            <w:r>
              <w:rPr>
                <w:rFonts w:ascii="Times New Roman" w:hAnsi="Times New Roman"/>
                <w:sz w:val="15"/>
              </w:rPr>
              <w:t>Instant (&lt;45 ms Latency)</w:t>
            </w:r>
          </w:p>
        </w:tc>
        <w:tc>
          <w:tcPr>
            <w:tcW w:type="dxa" w:w="2606"/>
          </w:tcPr>
          <w:p>
            <w:pPr>
              <w:spacing w:line="240" w:lineRule="auto"/>
              <w:jc w:val="center"/>
            </w:pPr>
            <w:r>
              <w:rPr>
                <w:rFonts w:ascii="Times New Roman" w:hAnsi="Times New Roman"/>
                <w:sz w:val="15"/>
              </w:rPr>
              <w:t>N/A</w:t>
            </w:r>
          </w:p>
        </w:tc>
      </w:tr>
      <w:tr>
        <w:tc>
          <w:tcPr>
            <w:tcW w:type="dxa" w:w="2606"/>
          </w:tcPr>
          <w:p>
            <w:pPr>
              <w:spacing w:line="240" w:lineRule="auto"/>
              <w:jc w:val="center"/>
            </w:pPr>
            <w:r>
              <w:rPr>
                <w:rFonts w:ascii="Times New Roman" w:hAnsi="Times New Roman"/>
                <w:sz w:val="15"/>
              </w:rPr>
              <w:t>4.5 – 6.0 m</w:t>
            </w:r>
          </w:p>
        </w:tc>
        <w:tc>
          <w:tcPr>
            <w:tcW w:type="dxa" w:w="2606"/>
          </w:tcPr>
          <w:p>
            <w:pPr>
              <w:spacing w:line="240" w:lineRule="auto"/>
              <w:jc w:val="center"/>
            </w:pPr>
            <w:r>
              <w:rPr>
                <w:rFonts w:ascii="Times New Roman" w:hAnsi="Times New Roman"/>
                <w:sz w:val="15"/>
              </w:rPr>
              <w:t>Instant Detection</w:t>
            </w:r>
          </w:p>
        </w:tc>
        <w:tc>
          <w:tcPr>
            <w:tcW w:type="dxa" w:w="2606"/>
          </w:tcPr>
          <w:p>
            <w:pPr>
              <w:spacing w:line="240" w:lineRule="auto"/>
              <w:jc w:val="center"/>
            </w:pPr>
            <w:r>
              <w:rPr>
                <w:rFonts w:ascii="Times New Roman" w:hAnsi="Times New Roman"/>
                <w:sz w:val="15"/>
              </w:rPr>
              <w:t>Instant (&lt;80 ms Latency)</w:t>
            </w:r>
          </w:p>
        </w:tc>
        <w:tc>
          <w:tcPr>
            <w:tcW w:type="dxa" w:w="2606"/>
          </w:tcPr>
          <w:p>
            <w:pPr>
              <w:spacing w:line="240" w:lineRule="auto"/>
              <w:jc w:val="center"/>
            </w:pPr>
            <w:r>
              <w:rPr>
                <w:rFonts w:ascii="Times New Roman" w:hAnsi="Times New Roman"/>
                <w:sz w:val="15"/>
              </w:rPr>
              <w:t>N/A</w:t>
            </w:r>
          </w:p>
        </w:tc>
      </w:tr>
      <w:tr>
        <w:tc>
          <w:tcPr>
            <w:tcW w:type="dxa" w:w="2606"/>
          </w:tcPr>
          <w:p>
            <w:pPr>
              <w:spacing w:line="240" w:lineRule="auto"/>
              <w:jc w:val="center"/>
            </w:pPr>
            <w:r>
              <w:rPr>
                <w:rFonts w:ascii="Times New Roman" w:hAnsi="Times New Roman"/>
                <w:sz w:val="15"/>
              </w:rPr>
              <w:t>6.5 – 8.0 m</w:t>
            </w:r>
          </w:p>
        </w:tc>
        <w:tc>
          <w:tcPr>
            <w:tcW w:type="dxa" w:w="2606"/>
          </w:tcPr>
          <w:p>
            <w:pPr>
              <w:spacing w:line="240" w:lineRule="auto"/>
              <w:jc w:val="center"/>
            </w:pPr>
            <w:r>
              <w:rPr>
                <w:rFonts w:ascii="Times New Roman" w:hAnsi="Times New Roman"/>
                <w:sz w:val="15"/>
              </w:rPr>
              <w:t>Slight Frame Delay</w:t>
            </w:r>
          </w:p>
        </w:tc>
        <w:tc>
          <w:tcPr>
            <w:tcW w:type="dxa" w:w="2606"/>
          </w:tcPr>
          <w:p>
            <w:pPr>
              <w:spacing w:line="240" w:lineRule="auto"/>
              <w:jc w:val="center"/>
            </w:pPr>
            <w:r>
              <w:rPr>
                <w:rFonts w:ascii="Times New Roman" w:hAnsi="Times New Roman"/>
                <w:sz w:val="15"/>
              </w:rPr>
              <w:t>Energy Signal Decay</w:t>
            </w:r>
          </w:p>
        </w:tc>
        <w:tc>
          <w:tcPr>
            <w:tcW w:type="dxa" w:w="2606"/>
          </w:tcPr>
          <w:p>
            <w:pPr>
              <w:spacing w:line="240" w:lineRule="auto"/>
              <w:jc w:val="center"/>
            </w:pPr>
            <w:r>
              <w:rPr>
                <w:rFonts w:ascii="Times New Roman" w:hAnsi="Times New Roman"/>
                <w:sz w:val="15"/>
              </w:rPr>
              <w:t>N/A</w:t>
            </w:r>
          </w:p>
        </w:tc>
      </w:tr>
    </w:tbl>
    <w:p>
      <w:pPr>
        <w:spacing w:line="240" w:lineRule="auto" w:before="240" w:after="120"/>
        <w:jc w:val="center"/>
      </w:pPr>
      <w:r>
        <w:rPr>
          <w:rFonts w:ascii="Times New Roman" w:hAnsi="Times New Roman"/>
          <w:b/>
          <w:sz w:val="16"/>
        </w:rPr>
        <w:t>TABLE II. LATENCY &amp; ACTIVATION TIMING BREAKDOWN</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3475"/>
        <w:gridCol w:w="3475"/>
        <w:gridCol w:w="3475"/>
      </w:tblGrid>
      <w:tr>
        <w:tc>
          <w:tcPr>
            <w:tcW w:type="dxa" w:w="3475"/>
            <w:shd w:fill="E6E6E6"/>
          </w:tcPr>
          <w:p>
            <w:pPr>
              <w:spacing w:line="240" w:lineRule="auto"/>
              <w:jc w:val="center"/>
            </w:pPr>
            <w:r>
              <w:rPr>
                <w:rFonts w:ascii="Times New Roman" w:hAnsi="Times New Roman"/>
                <w:b/>
                <w:sz w:val="15"/>
              </w:rPr>
              <w:t>Operation Stage</w:t>
            </w:r>
          </w:p>
        </w:tc>
        <w:tc>
          <w:tcPr>
            <w:tcW w:type="dxa" w:w="3475"/>
            <w:shd w:fill="E6E6E6"/>
          </w:tcPr>
          <w:p>
            <w:pPr>
              <w:spacing w:line="240" w:lineRule="auto"/>
              <w:jc w:val="center"/>
            </w:pPr>
            <w:r>
              <w:rPr>
                <w:rFonts w:ascii="Times New Roman" w:hAnsi="Times New Roman"/>
                <w:b/>
                <w:sz w:val="15"/>
              </w:rPr>
              <w:t>Execution Hardware Platform</w:t>
            </w:r>
          </w:p>
        </w:tc>
        <w:tc>
          <w:tcPr>
            <w:tcW w:type="dxa" w:w="3475"/>
            <w:shd w:fill="E6E6E6"/>
          </w:tcPr>
          <w:p>
            <w:pPr>
              <w:spacing w:line="240" w:lineRule="auto"/>
              <w:jc w:val="center"/>
            </w:pPr>
            <w:r>
              <w:rPr>
                <w:rFonts w:ascii="Times New Roman" w:hAnsi="Times New Roman"/>
                <w:b/>
                <w:sz w:val="15"/>
              </w:rPr>
              <w:t>Latency (ms)</w:t>
            </w:r>
          </w:p>
        </w:tc>
      </w:tr>
      <w:tr>
        <w:tc>
          <w:tcPr>
            <w:tcW w:type="dxa" w:w="3475"/>
          </w:tcPr>
          <w:p>
            <w:pPr>
              <w:spacing w:line="240" w:lineRule="auto"/>
              <w:jc w:val="left"/>
            </w:pPr>
            <w:r>
              <w:rPr>
                <w:rFonts w:ascii="Times New Roman" w:hAnsi="Times New Roman"/>
                <w:sz w:val="15"/>
              </w:rPr>
              <w:t>Radar Micro-Doppler Sample</w:t>
            </w:r>
          </w:p>
        </w:tc>
        <w:tc>
          <w:tcPr>
            <w:tcW w:type="dxa" w:w="3475"/>
          </w:tcPr>
          <w:p>
            <w:pPr>
              <w:spacing w:line="240" w:lineRule="auto"/>
              <w:jc w:val="left"/>
            </w:pPr>
            <w:r>
              <w:rPr>
                <w:rFonts w:ascii="Times New Roman" w:hAnsi="Times New Roman"/>
                <w:sz w:val="15"/>
              </w:rPr>
              <w:t>HLK-LD2410C 24GHz Module</w:t>
            </w:r>
          </w:p>
        </w:tc>
        <w:tc>
          <w:tcPr>
            <w:tcW w:type="dxa" w:w="3475"/>
          </w:tcPr>
          <w:p>
            <w:pPr>
              <w:spacing w:line="240" w:lineRule="auto"/>
              <w:jc w:val="center"/>
            </w:pPr>
            <w:r>
              <w:rPr>
                <w:rFonts w:ascii="Times New Roman" w:hAnsi="Times New Roman"/>
                <w:sz w:val="15"/>
              </w:rPr>
              <w:t>22 ms</w:t>
            </w:r>
          </w:p>
        </w:tc>
      </w:tr>
      <w:tr>
        <w:tc>
          <w:tcPr>
            <w:tcW w:type="dxa" w:w="3475"/>
          </w:tcPr>
          <w:p>
            <w:pPr>
              <w:spacing w:line="240" w:lineRule="auto"/>
              <w:jc w:val="left"/>
            </w:pPr>
            <w:r>
              <w:rPr>
                <w:rFonts w:ascii="Times New Roman" w:hAnsi="Times New Roman"/>
                <w:sz w:val="15"/>
              </w:rPr>
              <w:t>YOLOv8 Visual Frame Inference</w:t>
            </w:r>
          </w:p>
        </w:tc>
        <w:tc>
          <w:tcPr>
            <w:tcW w:type="dxa" w:w="3475"/>
          </w:tcPr>
          <w:p>
            <w:pPr>
              <w:spacing w:line="240" w:lineRule="auto"/>
              <w:jc w:val="left"/>
            </w:pPr>
            <w:r>
              <w:rPr>
                <w:rFonts w:ascii="Times New Roman" w:hAnsi="Times New Roman"/>
                <w:sz w:val="15"/>
              </w:rPr>
              <w:t>Raspberry Pi Zero 2W</w:t>
            </w:r>
          </w:p>
        </w:tc>
        <w:tc>
          <w:tcPr>
            <w:tcW w:type="dxa" w:w="3475"/>
          </w:tcPr>
          <w:p>
            <w:pPr>
              <w:spacing w:line="240" w:lineRule="auto"/>
              <w:jc w:val="center"/>
            </w:pPr>
            <w:r>
              <w:rPr>
                <w:rFonts w:ascii="Times New Roman" w:hAnsi="Times New Roman"/>
                <w:sz w:val="15"/>
              </w:rPr>
              <w:t>185 ms</w:t>
            </w:r>
          </w:p>
        </w:tc>
      </w:tr>
      <w:tr>
        <w:tc>
          <w:tcPr>
            <w:tcW w:type="dxa" w:w="3475"/>
          </w:tcPr>
          <w:p>
            <w:pPr>
              <w:spacing w:line="240" w:lineRule="auto"/>
              <w:jc w:val="left"/>
            </w:pPr>
            <w:r>
              <w:rPr>
                <w:rFonts w:ascii="Times New Roman" w:hAnsi="Times New Roman"/>
                <w:sz w:val="15"/>
              </w:rPr>
              <w:t>Sensor Fusion Matrix Evaluation</w:t>
            </w:r>
          </w:p>
        </w:tc>
        <w:tc>
          <w:tcPr>
            <w:tcW w:type="dxa" w:w="3475"/>
          </w:tcPr>
          <w:p>
            <w:pPr>
              <w:spacing w:line="240" w:lineRule="auto"/>
              <w:jc w:val="left"/>
            </w:pPr>
            <w:r>
              <w:rPr>
                <w:rFonts w:ascii="Times New Roman" w:hAnsi="Times New Roman"/>
                <w:sz w:val="15"/>
              </w:rPr>
              <w:t>ESP32 DevKit V1</w:t>
            </w:r>
          </w:p>
        </w:tc>
        <w:tc>
          <w:tcPr>
            <w:tcW w:type="dxa" w:w="3475"/>
          </w:tcPr>
          <w:p>
            <w:pPr>
              <w:spacing w:line="240" w:lineRule="auto"/>
              <w:jc w:val="center"/>
            </w:pPr>
            <w:r>
              <w:rPr>
                <w:rFonts w:ascii="Times New Roman" w:hAnsi="Times New Roman"/>
                <w:sz w:val="15"/>
              </w:rPr>
              <w:t>8 ms</w:t>
            </w:r>
          </w:p>
        </w:tc>
      </w:tr>
      <w:tr>
        <w:tc>
          <w:tcPr>
            <w:tcW w:type="dxa" w:w="3475"/>
          </w:tcPr>
          <w:p>
            <w:pPr>
              <w:spacing w:line="240" w:lineRule="auto"/>
              <w:jc w:val="left"/>
            </w:pPr>
            <w:r>
              <w:rPr>
                <w:rFonts w:ascii="Times New Roman" w:hAnsi="Times New Roman"/>
                <w:sz w:val="15"/>
              </w:rPr>
              <w:t>Relay &amp; Solenoid Deadbolt Trip</w:t>
            </w:r>
          </w:p>
        </w:tc>
        <w:tc>
          <w:tcPr>
            <w:tcW w:type="dxa" w:w="3475"/>
          </w:tcPr>
          <w:p>
            <w:pPr>
              <w:spacing w:line="240" w:lineRule="auto"/>
              <w:jc w:val="left"/>
            </w:pPr>
            <w:r>
              <w:rPr>
                <w:rFonts w:ascii="Times New Roman" w:hAnsi="Times New Roman"/>
                <w:sz w:val="15"/>
              </w:rPr>
              <w:t>2-Ch Optocoupled Relay</w:t>
            </w:r>
          </w:p>
        </w:tc>
        <w:tc>
          <w:tcPr>
            <w:tcW w:type="dxa" w:w="3475"/>
          </w:tcPr>
          <w:p>
            <w:pPr>
              <w:spacing w:line="240" w:lineRule="auto"/>
              <w:jc w:val="center"/>
            </w:pPr>
            <w:r>
              <w:rPr>
                <w:rFonts w:ascii="Times New Roman" w:hAnsi="Times New Roman"/>
                <w:sz w:val="15"/>
              </w:rPr>
              <w:t>15 ms</w:t>
            </w:r>
          </w:p>
        </w:tc>
      </w:tr>
      <w:tr>
        <w:tc>
          <w:tcPr>
            <w:tcW w:type="dxa" w:w="3475"/>
          </w:tcPr>
          <w:p>
            <w:pPr>
              <w:spacing w:line="240" w:lineRule="auto"/>
              <w:jc w:val="left"/>
            </w:pPr>
            <w:r>
              <w:rPr>
                <w:rFonts w:ascii="Times New Roman" w:hAnsi="Times New Roman"/>
                <w:sz w:val="15"/>
              </w:rPr>
              <w:t>Wi-Fi Beacon / BLE SOS Launch</w:t>
            </w:r>
          </w:p>
        </w:tc>
        <w:tc>
          <w:tcPr>
            <w:tcW w:type="dxa" w:w="3475"/>
          </w:tcPr>
          <w:p>
            <w:pPr>
              <w:spacing w:line="240" w:lineRule="auto"/>
              <w:jc w:val="left"/>
            </w:pPr>
            <w:r>
              <w:rPr>
                <w:rFonts w:ascii="Times New Roman" w:hAnsi="Times New Roman"/>
                <w:sz w:val="15"/>
              </w:rPr>
              <w:t>ESP32 Wi-Fi/BLE Stack</w:t>
            </w:r>
          </w:p>
        </w:tc>
        <w:tc>
          <w:tcPr>
            <w:tcW w:type="dxa" w:w="3475"/>
          </w:tcPr>
          <w:p>
            <w:pPr>
              <w:spacing w:line="240" w:lineRule="auto"/>
              <w:jc w:val="center"/>
            </w:pPr>
            <w:r>
              <w:rPr>
                <w:rFonts w:ascii="Times New Roman" w:hAnsi="Times New Roman"/>
                <w:sz w:val="15"/>
              </w:rPr>
              <w:t>10 ms</w:t>
            </w:r>
          </w:p>
        </w:tc>
      </w:tr>
      <w:tr>
        <w:tc>
          <w:tcPr>
            <w:tcW w:type="dxa" w:w="3475"/>
          </w:tcPr>
          <w:p>
            <w:pPr>
              <w:spacing w:line="240" w:lineRule="auto"/>
              <w:jc w:val="left"/>
            </w:pPr>
            <w:r>
              <w:rPr>
                <w:rFonts w:ascii="Times New Roman" w:hAnsi="Times New Roman"/>
                <w:b/>
                <w:sz w:val="15"/>
              </w:rPr>
              <w:t>Total Containment Latency</w:t>
            </w:r>
          </w:p>
        </w:tc>
        <w:tc>
          <w:tcPr>
            <w:tcW w:type="dxa" w:w="3475"/>
          </w:tcPr>
          <w:p>
            <w:pPr>
              <w:spacing w:line="240" w:lineRule="auto"/>
              <w:jc w:val="left"/>
            </w:pPr>
            <w:r>
              <w:rPr>
                <w:rFonts w:ascii="Times New Roman" w:hAnsi="Times New Roman"/>
                <w:b/>
                <w:sz w:val="15"/>
              </w:rPr>
              <w:t>TRAPNET Integrated System</w:t>
            </w:r>
          </w:p>
        </w:tc>
        <w:tc>
          <w:tcPr>
            <w:tcW w:type="dxa" w:w="3475"/>
          </w:tcPr>
          <w:p>
            <w:pPr>
              <w:spacing w:line="240" w:lineRule="auto"/>
              <w:jc w:val="center"/>
            </w:pPr>
            <w:r>
              <w:rPr>
                <w:rFonts w:ascii="Times New Roman" w:hAnsi="Times New Roman"/>
                <w:b/>
                <w:sz w:val="15"/>
              </w:rPr>
              <w:t>240 ms</w:t>
            </w:r>
          </w:p>
        </w:tc>
      </w:tr>
    </w:tbl>
    <w:p>
      <w:pPr>
        <w:spacing w:line="240" w:lineRule="auto" w:before="240" w:after="80"/>
        <w:jc w:val="center"/>
      </w:pPr>
      <w:r>
        <w:rPr>
          <w:rFonts w:ascii="Times New Roman" w:hAnsi="Times New Roman"/>
          <w:b/>
          <w:sz w:val="20"/>
          <w:smallCaps/>
        </w:rPr>
        <w:t>VII. Comparative Analysis</w:t>
      </w:r>
    </w:p>
    <w:p>
      <w:pPr>
        <w:spacing w:line="240" w:lineRule="auto" w:before="240" w:after="120"/>
        <w:jc w:val="center"/>
      </w:pPr>
      <w:r>
        <w:rPr>
          <w:rFonts w:ascii="Times New Roman" w:hAnsi="Times New Roman"/>
          <w:b/>
          <w:sz w:val="16"/>
        </w:rPr>
        <w:t>TABLE III. BENCHMARKING TRAPNET AGAINST EXISTING RESEARCH LITERATURE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2085"/>
        <w:gridCol w:w="2085"/>
        <w:gridCol w:w="2085"/>
        <w:gridCol w:w="2085"/>
        <w:gridCol w:w="2085"/>
      </w:tblGrid>
      <w:tr>
        <w:tc>
          <w:tcPr>
            <w:tcW w:type="dxa" w:w="2085"/>
            <w:shd w:fill="E6E6E6"/>
          </w:tcPr>
          <w:p>
            <w:pPr>
              <w:spacing w:line="240" w:lineRule="auto"/>
              <w:jc w:val="center"/>
            </w:pPr>
            <w:r>
              <w:rPr>
                <w:rFonts w:ascii="Times New Roman" w:hAnsi="Times New Roman"/>
                <w:b/>
                <w:sz w:val="15"/>
              </w:rPr>
              <w:t>System / Reference</w:t>
            </w:r>
          </w:p>
        </w:tc>
        <w:tc>
          <w:tcPr>
            <w:tcW w:type="dxa" w:w="2085"/>
            <w:shd w:fill="E6E6E6"/>
          </w:tcPr>
          <w:p>
            <w:pPr>
              <w:spacing w:line="240" w:lineRule="auto"/>
              <w:jc w:val="center"/>
            </w:pPr>
            <w:r>
              <w:rPr>
                <w:rFonts w:ascii="Times New Roman" w:hAnsi="Times New Roman"/>
                <w:b/>
                <w:sz w:val="15"/>
              </w:rPr>
              <w:t>Architecture</w:t>
            </w:r>
          </w:p>
        </w:tc>
        <w:tc>
          <w:tcPr>
            <w:tcW w:type="dxa" w:w="2085"/>
            <w:shd w:fill="E6E6E6"/>
          </w:tcPr>
          <w:p>
            <w:pPr>
              <w:spacing w:line="240" w:lineRule="auto"/>
              <w:jc w:val="center"/>
            </w:pPr>
            <w:r>
              <w:rPr>
                <w:rFonts w:ascii="Times New Roman" w:hAnsi="Times New Roman"/>
                <w:b/>
                <w:sz w:val="15"/>
              </w:rPr>
              <w:t>Physical Containment</w:t>
            </w:r>
          </w:p>
        </w:tc>
        <w:tc>
          <w:tcPr>
            <w:tcW w:type="dxa" w:w="2085"/>
            <w:shd w:fill="E6E6E6"/>
          </w:tcPr>
          <w:p>
            <w:pPr>
              <w:spacing w:line="240" w:lineRule="auto"/>
              <w:jc w:val="center"/>
            </w:pPr>
            <w:r>
              <w:rPr>
                <w:rFonts w:ascii="Times New Roman" w:hAnsi="Times New Roman"/>
                <w:b/>
                <w:sz w:val="15"/>
              </w:rPr>
              <w:t>Anti-Tamper</w:t>
            </w:r>
          </w:p>
        </w:tc>
        <w:tc>
          <w:tcPr>
            <w:tcW w:type="dxa" w:w="2085"/>
            <w:shd w:fill="E6E6E6"/>
          </w:tcPr>
          <w:p>
            <w:pPr>
              <w:spacing w:line="240" w:lineRule="auto"/>
              <w:jc w:val="center"/>
            </w:pPr>
            <w:r>
              <w:rPr>
                <w:rFonts w:ascii="Times New Roman" w:hAnsi="Times New Roman"/>
                <w:b/>
                <w:sz w:val="15"/>
              </w:rPr>
              <w:t>Accuracy</w:t>
            </w:r>
          </w:p>
        </w:tc>
      </w:tr>
      <w:tr>
        <w:tc>
          <w:tcPr>
            <w:tcW w:type="dxa" w:w="2085"/>
          </w:tcPr>
          <w:p>
            <w:pPr>
              <w:spacing w:line="240" w:lineRule="auto"/>
              <w:jc w:val="center"/>
            </w:pPr>
            <w:r>
              <w:rPr>
                <w:rFonts w:ascii="Times New Roman" w:hAnsi="Times New Roman"/>
                <w:sz w:val="15"/>
              </w:rPr>
              <w:t>Home Service Robot [11]</w:t>
            </w:r>
          </w:p>
        </w:tc>
        <w:tc>
          <w:tcPr>
            <w:tcW w:type="dxa" w:w="2085"/>
          </w:tcPr>
          <w:p>
            <w:pPr>
              <w:spacing w:line="240" w:lineRule="auto"/>
              <w:jc w:val="center"/>
            </w:pPr>
            <w:r>
              <w:rPr>
                <w:rFonts w:ascii="Times New Roman" w:hAnsi="Times New Roman"/>
                <w:sz w:val="15"/>
              </w:rPr>
              <w:t>DCGAN Framework</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90.72%</w:t>
            </w:r>
          </w:p>
        </w:tc>
      </w:tr>
      <w:tr>
        <w:tc>
          <w:tcPr>
            <w:tcW w:type="dxa" w:w="2085"/>
          </w:tcPr>
          <w:p>
            <w:pPr>
              <w:spacing w:line="240" w:lineRule="auto"/>
              <w:jc w:val="center"/>
            </w:pPr>
            <w:r>
              <w:rPr>
                <w:rFonts w:ascii="Times New Roman" w:hAnsi="Times New Roman"/>
                <w:sz w:val="15"/>
              </w:rPr>
              <w:t>Citizen Surveillance [12]</w:t>
            </w:r>
          </w:p>
        </w:tc>
        <w:tc>
          <w:tcPr>
            <w:tcW w:type="dxa" w:w="2085"/>
          </w:tcPr>
          <w:p>
            <w:pPr>
              <w:spacing w:line="240" w:lineRule="auto"/>
              <w:jc w:val="center"/>
            </w:pPr>
            <w:r>
              <w:rPr>
                <w:rFonts w:ascii="Times New Roman" w:hAnsi="Times New Roman"/>
                <w:sz w:val="15"/>
              </w:rPr>
              <w:t>YOLOv2</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88.00%</w:t>
            </w:r>
          </w:p>
        </w:tc>
      </w:tr>
      <w:tr>
        <w:tc>
          <w:tcPr>
            <w:tcW w:type="dxa" w:w="2085"/>
          </w:tcPr>
          <w:p>
            <w:pPr>
              <w:spacing w:line="240" w:lineRule="auto"/>
              <w:jc w:val="center"/>
            </w:pPr>
            <w:r>
              <w:rPr>
                <w:rFonts w:ascii="Times New Roman" w:hAnsi="Times New Roman"/>
                <w:sz w:val="15"/>
              </w:rPr>
              <w:t>AnomalyNet [8]</w:t>
            </w:r>
          </w:p>
        </w:tc>
        <w:tc>
          <w:tcPr>
            <w:tcW w:type="dxa" w:w="2085"/>
          </w:tcPr>
          <w:p>
            <w:pPr>
              <w:spacing w:line="240" w:lineRule="auto"/>
              <w:jc w:val="center"/>
            </w:pPr>
            <w:r>
              <w:rPr>
                <w:rFonts w:ascii="Times New Roman" w:hAnsi="Times New Roman"/>
                <w:sz w:val="15"/>
              </w:rPr>
              <w:t>LSTM Network</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95.60%</w:t>
            </w:r>
          </w:p>
        </w:tc>
      </w:tr>
      <w:tr>
        <w:tc>
          <w:tcPr>
            <w:tcW w:type="dxa" w:w="2085"/>
          </w:tcPr>
          <w:p>
            <w:pPr>
              <w:spacing w:line="240" w:lineRule="auto"/>
              <w:jc w:val="center"/>
            </w:pPr>
            <w:r>
              <w:rPr>
                <w:rFonts w:ascii="Times New Roman" w:hAnsi="Times New Roman"/>
                <w:sz w:val="15"/>
              </w:rPr>
              <w:t>YOLOv8 Security [4]</w:t>
            </w:r>
          </w:p>
        </w:tc>
        <w:tc>
          <w:tcPr>
            <w:tcW w:type="dxa" w:w="2085"/>
          </w:tcPr>
          <w:p>
            <w:pPr>
              <w:spacing w:line="240" w:lineRule="auto"/>
              <w:jc w:val="center"/>
            </w:pPr>
            <w:r>
              <w:rPr>
                <w:rFonts w:ascii="Times New Roman" w:hAnsi="Times New Roman"/>
                <w:sz w:val="15"/>
              </w:rPr>
              <w:t>YOLOv8 DCNN</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96.00%</w:t>
            </w:r>
          </w:p>
        </w:tc>
      </w:tr>
      <w:tr>
        <w:tc>
          <w:tcPr>
            <w:tcW w:type="dxa" w:w="2085"/>
          </w:tcPr>
          <w:p>
            <w:pPr>
              <w:spacing w:line="240" w:lineRule="auto"/>
              <w:jc w:val="center"/>
            </w:pPr>
            <w:r>
              <w:rPr>
                <w:rFonts w:ascii="Times New Roman" w:hAnsi="Times New Roman"/>
                <w:b/>
                <w:sz w:val="15"/>
              </w:rPr>
              <w:t>TRAPNET (Our System)</w:t>
            </w:r>
          </w:p>
        </w:tc>
        <w:tc>
          <w:tcPr>
            <w:tcW w:type="dxa" w:w="2085"/>
          </w:tcPr>
          <w:p>
            <w:pPr>
              <w:spacing w:line="240" w:lineRule="auto"/>
              <w:jc w:val="center"/>
            </w:pPr>
            <w:r>
              <w:rPr>
                <w:rFonts w:ascii="Times New Roman" w:hAnsi="Times New Roman"/>
                <w:b/>
                <w:sz w:val="15"/>
              </w:rPr>
              <w:t>Radar-Vision Fusion</w:t>
            </w:r>
          </w:p>
        </w:tc>
        <w:tc>
          <w:tcPr>
            <w:tcW w:type="dxa" w:w="2085"/>
          </w:tcPr>
          <w:p>
            <w:pPr>
              <w:spacing w:line="240" w:lineRule="auto"/>
              <w:jc w:val="center"/>
            </w:pPr>
            <w:r>
              <w:rPr>
                <w:rFonts w:ascii="Times New Roman" w:hAnsi="Times New Roman"/>
                <w:b/>
                <w:sz w:val="15"/>
              </w:rPr>
              <w:t>Yes (Solenoid/Fog)</w:t>
            </w:r>
          </w:p>
        </w:tc>
        <w:tc>
          <w:tcPr>
            <w:tcW w:type="dxa" w:w="2085"/>
          </w:tcPr>
          <w:p>
            <w:pPr>
              <w:spacing w:line="240" w:lineRule="auto"/>
              <w:jc w:val="center"/>
            </w:pPr>
            <w:r>
              <w:rPr>
                <w:rFonts w:ascii="Times New Roman" w:hAnsi="Times New Roman"/>
                <w:b/>
                <w:sz w:val="15"/>
              </w:rPr>
              <w:t>Yes (SSIM/Radar)</w:t>
            </w:r>
          </w:p>
        </w:tc>
        <w:tc>
          <w:tcPr>
            <w:tcW w:type="dxa" w:w="2085"/>
          </w:tcPr>
          <w:p>
            <w:pPr>
              <w:spacing w:line="240" w:lineRule="auto"/>
              <w:jc w:val="center"/>
            </w:pPr>
            <w:r>
              <w:rPr>
                <w:rFonts w:ascii="Times New Roman" w:hAnsi="Times New Roman"/>
                <w:b/>
                <w:sz w:val="15"/>
              </w:rPr>
              <w:t>97.40%</w:t>
            </w:r>
          </w:p>
        </w:tc>
      </w:tr>
    </w:tbl>
    <w:p>
      <w:pPr>
        <w:spacing w:line="240" w:lineRule="auto" w:before="240" w:after="80"/>
        <w:jc w:val="center"/>
      </w:pPr>
      <w:r>
        <w:rPr>
          <w:rFonts w:ascii="Times New Roman" w:hAnsi="Times New Roman"/>
          <w:b/>
          <w:sz w:val="20"/>
          <w:smallCaps/>
        </w:rPr>
        <w:t>VIII. Cost Analysis</w:t>
      </w:r>
    </w:p>
    <w:p>
      <w:pPr>
        <w:spacing w:line="240" w:lineRule="auto" w:before="240" w:after="120"/>
        <w:jc w:val="center"/>
      </w:pPr>
      <w:r>
        <w:rPr>
          <w:rFonts w:ascii="Times New Roman" w:hAnsi="Times New Roman"/>
          <w:b/>
          <w:sz w:val="16"/>
        </w:rPr>
        <w:t>TABLE IV. ITEMIZED BILL OF MATERIALS (BOM) &amp; COST ANALYSIS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2606"/>
        <w:gridCol w:w="2606"/>
        <w:gridCol w:w="2606"/>
        <w:gridCol w:w="2606"/>
      </w:tblGrid>
      <w:tr>
        <w:tc>
          <w:tcPr>
            <w:tcW w:type="dxa" w:w="2606"/>
            <w:shd w:fill="E6E6E6"/>
          </w:tcPr>
          <w:p>
            <w:pPr>
              <w:spacing w:line="240" w:lineRule="auto"/>
              <w:jc w:val="center"/>
            </w:pPr>
            <w:r>
              <w:rPr>
                <w:rFonts w:ascii="Times New Roman" w:hAnsi="Times New Roman"/>
                <w:b/>
                <w:sz w:val="15"/>
              </w:rPr>
              <w:t>Component Name</w:t>
            </w:r>
          </w:p>
        </w:tc>
        <w:tc>
          <w:tcPr>
            <w:tcW w:type="dxa" w:w="2606"/>
            <w:shd w:fill="E6E6E6"/>
          </w:tcPr>
          <w:p>
            <w:pPr>
              <w:spacing w:line="240" w:lineRule="auto"/>
              <w:jc w:val="center"/>
            </w:pPr>
            <w:r>
              <w:rPr>
                <w:rFonts w:ascii="Times New Roman" w:hAnsi="Times New Roman"/>
                <w:b/>
                <w:sz w:val="15"/>
              </w:rPr>
              <w:t>Quantity</w:t>
            </w:r>
          </w:p>
        </w:tc>
        <w:tc>
          <w:tcPr>
            <w:tcW w:type="dxa" w:w="2606"/>
            <w:shd w:fill="E6E6E6"/>
          </w:tcPr>
          <w:p>
            <w:pPr>
              <w:spacing w:line="240" w:lineRule="auto"/>
              <w:jc w:val="center"/>
            </w:pPr>
            <w:r>
              <w:rPr>
                <w:rFonts w:ascii="Times New Roman" w:hAnsi="Times New Roman"/>
                <w:b/>
                <w:sz w:val="15"/>
              </w:rPr>
              <w:t>Price (INR ₹)</w:t>
            </w:r>
          </w:p>
        </w:tc>
        <w:tc>
          <w:tcPr>
            <w:tcW w:type="dxa" w:w="2606"/>
            <w:shd w:fill="E6E6E6"/>
          </w:tcPr>
          <w:p>
            <w:pPr>
              <w:spacing w:line="240" w:lineRule="auto"/>
              <w:jc w:val="center"/>
            </w:pPr>
            <w:r>
              <w:rPr>
                <w:rFonts w:ascii="Times New Roman" w:hAnsi="Times New Roman"/>
                <w:b/>
                <w:sz w:val="15"/>
              </w:rPr>
              <w:t>Price (USD $)</w:t>
            </w:r>
          </w:p>
        </w:tc>
      </w:tr>
      <w:tr>
        <w:tc>
          <w:tcPr>
            <w:tcW w:type="dxa" w:w="2606"/>
          </w:tcPr>
          <w:p>
            <w:pPr>
              <w:spacing w:line="240" w:lineRule="auto"/>
              <w:jc w:val="left"/>
            </w:pPr>
            <w:r>
              <w:rPr>
                <w:rFonts w:ascii="Times New Roman" w:hAnsi="Times New Roman"/>
                <w:sz w:val="15"/>
              </w:rPr>
              <w:t>ESP32 DevKit V1 (WROOM-32)</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₹450</w:t>
            </w:r>
          </w:p>
        </w:tc>
        <w:tc>
          <w:tcPr>
            <w:tcW w:type="dxa" w:w="2606"/>
          </w:tcPr>
          <w:p>
            <w:pPr>
              <w:spacing w:line="240" w:lineRule="auto"/>
              <w:jc w:val="center"/>
            </w:pPr>
            <w:r>
              <w:rPr>
                <w:rFonts w:ascii="Times New Roman" w:hAnsi="Times New Roman"/>
                <w:sz w:val="15"/>
              </w:rPr>
              <w:t>$5.42</w:t>
            </w:r>
          </w:p>
        </w:tc>
      </w:tr>
      <w:tr>
        <w:tc>
          <w:tcPr>
            <w:tcW w:type="dxa" w:w="2606"/>
          </w:tcPr>
          <w:p>
            <w:pPr>
              <w:spacing w:line="240" w:lineRule="auto"/>
              <w:jc w:val="left"/>
            </w:pPr>
            <w:r>
              <w:rPr>
                <w:rFonts w:ascii="Times New Roman" w:hAnsi="Times New Roman"/>
                <w:sz w:val="15"/>
              </w:rPr>
              <w:t>HLK-LD2410C 24GHz mmWave Radar</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₹450</w:t>
            </w:r>
          </w:p>
        </w:tc>
        <w:tc>
          <w:tcPr>
            <w:tcW w:type="dxa" w:w="2606"/>
          </w:tcPr>
          <w:p>
            <w:pPr>
              <w:spacing w:line="240" w:lineRule="auto"/>
              <w:jc w:val="center"/>
            </w:pPr>
            <w:r>
              <w:rPr>
                <w:rFonts w:ascii="Times New Roman" w:hAnsi="Times New Roman"/>
                <w:sz w:val="15"/>
              </w:rPr>
              <w:t>$5.42</w:t>
            </w:r>
          </w:p>
        </w:tc>
      </w:tr>
      <w:tr>
        <w:tc>
          <w:tcPr>
            <w:tcW w:type="dxa" w:w="2606"/>
          </w:tcPr>
          <w:p>
            <w:pPr>
              <w:spacing w:line="240" w:lineRule="auto"/>
              <w:jc w:val="left"/>
            </w:pPr>
            <w:r>
              <w:rPr>
                <w:rFonts w:ascii="Times New Roman" w:hAnsi="Times New Roman"/>
                <w:sz w:val="15"/>
              </w:rPr>
              <w:t>Raspberry Pi Zero 2W</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₹1,200</w:t>
            </w:r>
          </w:p>
        </w:tc>
        <w:tc>
          <w:tcPr>
            <w:tcW w:type="dxa" w:w="2606"/>
          </w:tcPr>
          <w:p>
            <w:pPr>
              <w:spacing w:line="240" w:lineRule="auto"/>
              <w:jc w:val="center"/>
            </w:pPr>
            <w:r>
              <w:rPr>
                <w:rFonts w:ascii="Times New Roman" w:hAnsi="Times New Roman"/>
                <w:sz w:val="15"/>
              </w:rPr>
              <w:t>$14.45</w:t>
            </w:r>
          </w:p>
        </w:tc>
      </w:tr>
      <w:tr>
        <w:tc>
          <w:tcPr>
            <w:tcW w:type="dxa" w:w="2606"/>
          </w:tcPr>
          <w:p>
            <w:pPr>
              <w:spacing w:line="240" w:lineRule="auto"/>
              <w:jc w:val="left"/>
            </w:pPr>
            <w:r>
              <w:rPr>
                <w:rFonts w:ascii="Times New Roman" w:hAnsi="Times New Roman"/>
                <w:sz w:val="15"/>
              </w:rPr>
              <w:t>SIM800L GSM Module</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₹184</w:t>
            </w:r>
          </w:p>
        </w:tc>
        <w:tc>
          <w:tcPr>
            <w:tcW w:type="dxa" w:w="2606"/>
          </w:tcPr>
          <w:p>
            <w:pPr>
              <w:spacing w:line="240" w:lineRule="auto"/>
              <w:jc w:val="center"/>
            </w:pPr>
            <w:r>
              <w:rPr>
                <w:rFonts w:ascii="Times New Roman" w:hAnsi="Times New Roman"/>
                <w:sz w:val="15"/>
              </w:rPr>
              <w:t>$2.21</w:t>
            </w:r>
          </w:p>
        </w:tc>
      </w:tr>
      <w:tr>
        <w:tc>
          <w:tcPr>
            <w:tcW w:type="dxa" w:w="2606"/>
          </w:tcPr>
          <w:p>
            <w:pPr>
              <w:spacing w:line="240" w:lineRule="auto"/>
              <w:jc w:val="left"/>
            </w:pPr>
            <w:r>
              <w:rPr>
                <w:rFonts w:ascii="Times New Roman" w:hAnsi="Times New Roman"/>
                <w:sz w:val="15"/>
              </w:rPr>
              <w:t>12V Solenoid Door Deadbolt</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₹350</w:t>
            </w:r>
          </w:p>
        </w:tc>
        <w:tc>
          <w:tcPr>
            <w:tcW w:type="dxa" w:w="2606"/>
          </w:tcPr>
          <w:p>
            <w:pPr>
              <w:spacing w:line="240" w:lineRule="auto"/>
              <w:jc w:val="center"/>
            </w:pPr>
            <w:r>
              <w:rPr>
                <w:rFonts w:ascii="Times New Roman" w:hAnsi="Times New Roman"/>
                <w:sz w:val="15"/>
              </w:rPr>
              <w:t>$4.21</w:t>
            </w:r>
          </w:p>
        </w:tc>
      </w:tr>
      <w:tr>
        <w:tc>
          <w:tcPr>
            <w:tcW w:type="dxa" w:w="2606"/>
          </w:tcPr>
          <w:p>
            <w:pPr>
              <w:spacing w:line="240" w:lineRule="auto"/>
              <w:jc w:val="left"/>
            </w:pPr>
            <w:r>
              <w:rPr>
                <w:rFonts w:ascii="Times New Roman" w:hAnsi="Times New Roman"/>
                <w:sz w:val="15"/>
              </w:rPr>
              <w:t>12V Mini Fog Generator + Relay</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₹1,080</w:t>
            </w:r>
          </w:p>
        </w:tc>
        <w:tc>
          <w:tcPr>
            <w:tcW w:type="dxa" w:w="2606"/>
          </w:tcPr>
          <w:p>
            <w:pPr>
              <w:spacing w:line="240" w:lineRule="auto"/>
              <w:jc w:val="center"/>
            </w:pPr>
            <w:r>
              <w:rPr>
                <w:rFonts w:ascii="Times New Roman" w:hAnsi="Times New Roman"/>
                <w:sz w:val="15"/>
              </w:rPr>
              <w:t>$13.01</w:t>
            </w:r>
          </w:p>
        </w:tc>
      </w:tr>
      <w:tr>
        <w:tc>
          <w:tcPr>
            <w:tcW w:type="dxa" w:w="2606"/>
          </w:tcPr>
          <w:p>
            <w:pPr>
              <w:spacing w:line="240" w:lineRule="auto"/>
              <w:jc w:val="left"/>
            </w:pPr>
            <w:r>
              <w:rPr>
                <w:rFonts w:ascii="Times New Roman" w:hAnsi="Times New Roman"/>
                <w:sz w:val="15"/>
              </w:rPr>
              <w:t>SW-420 Sensors &amp; Connectors</w:t>
            </w:r>
          </w:p>
        </w:tc>
        <w:tc>
          <w:tcPr>
            <w:tcW w:type="dxa" w:w="2606"/>
          </w:tcPr>
          <w:p>
            <w:pPr>
              <w:spacing w:line="240" w:lineRule="auto"/>
              <w:jc w:val="center"/>
            </w:pPr>
            <w:r>
              <w:rPr>
                <w:rFonts w:ascii="Times New Roman" w:hAnsi="Times New Roman"/>
                <w:sz w:val="15"/>
              </w:rPr>
              <w:t>3</w:t>
            </w:r>
          </w:p>
        </w:tc>
        <w:tc>
          <w:tcPr>
            <w:tcW w:type="dxa" w:w="2606"/>
          </w:tcPr>
          <w:p>
            <w:pPr>
              <w:spacing w:line="240" w:lineRule="auto"/>
              <w:jc w:val="center"/>
            </w:pPr>
            <w:r>
              <w:rPr>
                <w:rFonts w:ascii="Times New Roman" w:hAnsi="Times New Roman"/>
                <w:sz w:val="15"/>
              </w:rPr>
              <w:t>₹530</w:t>
            </w:r>
          </w:p>
        </w:tc>
        <w:tc>
          <w:tcPr>
            <w:tcW w:type="dxa" w:w="2606"/>
          </w:tcPr>
          <w:p>
            <w:pPr>
              <w:spacing w:line="240" w:lineRule="auto"/>
              <w:jc w:val="center"/>
            </w:pPr>
            <w:r>
              <w:rPr>
                <w:rFonts w:ascii="Times New Roman" w:hAnsi="Times New Roman"/>
                <w:sz w:val="15"/>
              </w:rPr>
              <w:t>$6.38</w:t>
            </w:r>
          </w:p>
        </w:tc>
      </w:tr>
      <w:tr>
        <w:tc>
          <w:tcPr>
            <w:tcW w:type="dxa" w:w="2606"/>
          </w:tcPr>
          <w:p>
            <w:pPr>
              <w:spacing w:line="240" w:lineRule="auto"/>
              <w:jc w:val="left"/>
            </w:pPr>
            <w:r>
              <w:rPr>
                <w:rFonts w:ascii="Times New Roman" w:hAnsi="Times New Roman"/>
                <w:sz w:val="15"/>
              </w:rPr>
              <w:t>Power Rails &amp; Dual 18650 Battery</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₹3,090</w:t>
            </w:r>
          </w:p>
        </w:tc>
        <w:tc>
          <w:tcPr>
            <w:tcW w:type="dxa" w:w="2606"/>
          </w:tcPr>
          <w:p>
            <w:pPr>
              <w:spacing w:line="240" w:lineRule="auto"/>
              <w:jc w:val="center"/>
            </w:pPr>
            <w:r>
              <w:rPr>
                <w:rFonts w:ascii="Times New Roman" w:hAnsi="Times New Roman"/>
                <w:sz w:val="15"/>
              </w:rPr>
              <w:t>$37.22</w:t>
            </w:r>
          </w:p>
        </w:tc>
      </w:tr>
      <w:tr>
        <w:tc>
          <w:tcPr>
            <w:tcW w:type="dxa" w:w="2606"/>
          </w:tcPr>
          <w:p>
            <w:pPr>
              <w:spacing w:line="240" w:lineRule="auto"/>
              <w:jc w:val="left"/>
            </w:pPr>
            <w:r>
              <w:rPr>
                <w:rFonts w:ascii="Times New Roman" w:hAnsi="Times New Roman"/>
                <w:sz w:val="15"/>
              </w:rPr>
              <w:t>ABS Enclosure, PCB &amp; Connectors</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₹2,780</w:t>
            </w:r>
          </w:p>
        </w:tc>
        <w:tc>
          <w:tcPr>
            <w:tcW w:type="dxa" w:w="2606"/>
          </w:tcPr>
          <w:p>
            <w:pPr>
              <w:spacing w:line="240" w:lineRule="auto"/>
              <w:jc w:val="center"/>
            </w:pPr>
            <w:r>
              <w:rPr>
                <w:rFonts w:ascii="Times New Roman" w:hAnsi="Times New Roman"/>
                <w:sz w:val="15"/>
              </w:rPr>
              <w:t>$33.49</w:t>
            </w:r>
          </w:p>
        </w:tc>
      </w:tr>
      <w:tr>
        <w:tc>
          <w:tcPr>
            <w:tcW w:type="dxa" w:w="2606"/>
          </w:tcPr>
          <w:p>
            <w:pPr>
              <w:spacing w:line="240" w:lineRule="auto"/>
              <w:jc w:val="left"/>
            </w:pPr>
            <w:r>
              <w:rPr>
                <w:rFonts w:ascii="Times New Roman" w:hAnsi="Times New Roman"/>
                <w:b/>
                <w:sz w:val="15"/>
              </w:rPr>
              <w:t>Total Project Hardware Cost</w:t>
            </w:r>
          </w:p>
        </w:tc>
        <w:tc>
          <w:tcPr>
            <w:tcW w:type="dxa" w:w="2606"/>
          </w:tcPr>
          <w:p>
            <w:pPr>
              <w:spacing w:line="240" w:lineRule="auto"/>
              <w:jc w:val="center"/>
            </w:pPr>
            <w:r>
              <w:rPr>
                <w:rFonts w:ascii="Times New Roman" w:hAnsi="Times New Roman"/>
                <w:b/>
                <w:sz w:val="15"/>
              </w:rPr>
              <w:t>-</w:t>
            </w:r>
          </w:p>
        </w:tc>
        <w:tc>
          <w:tcPr>
            <w:tcW w:type="dxa" w:w="2606"/>
          </w:tcPr>
          <w:p>
            <w:pPr>
              <w:spacing w:line="240" w:lineRule="auto"/>
              <w:jc w:val="center"/>
            </w:pPr>
            <w:r>
              <w:rPr>
                <w:rFonts w:ascii="Times New Roman" w:hAnsi="Times New Roman"/>
                <w:b/>
                <w:sz w:val="15"/>
              </w:rPr>
              <w:t>₹7,024</w:t>
            </w:r>
          </w:p>
        </w:tc>
        <w:tc>
          <w:tcPr>
            <w:tcW w:type="dxa" w:w="2606"/>
          </w:tcPr>
          <w:p>
            <w:pPr>
              <w:spacing w:line="240" w:lineRule="auto"/>
              <w:jc w:val="center"/>
            </w:pPr>
            <w:r>
              <w:rPr>
                <w:rFonts w:ascii="Times New Roman" w:hAnsi="Times New Roman"/>
                <w:b/>
                <w:sz w:val="15"/>
              </w:rPr>
              <w:t>$84.50</w:t>
            </w:r>
          </w:p>
        </w:tc>
      </w:tr>
    </w:tbl>
    <w:p>
      <w:pPr>
        <w:spacing w:line="240" w:lineRule="auto" w:before="240" w:after="80"/>
        <w:jc w:val="center"/>
      </w:pPr>
      <w:r>
        <w:rPr>
          <w:rFonts w:ascii="Times New Roman" w:hAnsi="Times New Roman"/>
          <w:b/>
          <w:sz w:val="20"/>
          <w:smallCaps/>
        </w:rPr>
        <w:t>IX. Conclusion &amp; Future Work</w:t>
      </w:r>
    </w:p>
    <w:p>
      <w:pPr>
        <w:spacing w:line="240" w:lineRule="auto" w:after="80"/>
        <w:ind w:firstLine="288"/>
        <w:jc w:val="both"/>
      </w:pPr>
      <w:r>
        <w:rPr>
          <w:rFonts w:ascii="Times New Roman" w:hAnsi="Times New Roman"/>
          <w:sz w:val="20"/>
        </w:rPr>
        <w:t>This paper successfully presented TRAPNET, an autonomous Edge-AI physical intrusion containment system that overcomes the passive recording vulnerabilities of standard CCTV security infrastructure. By combining 24 GHz mmWave radar breathing detection with lightweight YOLOv8 vision inference, TRAPNET achieves 97.4% intrusion detection accuracy while remaining fully immune to optical lens spray attacks and zero-lux darkness. The integrated 12V solenoid deadbolt and aerosol fog generator execute physical containment in under 240 ms, and the quad-layer emergency alert engine guarantees SOS transmission across Wi-Fi, BLE, GSM, and ESP-NOW mesh channels without cloud dependency. Constructed at a total hardware cost of $84.50 (₹7,024), TRAPNET provides a scalable, enterprise-grade physical security solution for commercial retail facilities. Future research will focus on integrating micro-thermal infrared array sensors (MLX90640) and autonomous mobile rovers for multi-floor facility coverage.</w:t>
      </w:r>
    </w:p>
    <w:p>
      <w:pPr>
        <w:spacing w:line="240" w:lineRule="auto" w:before="240" w:after="80"/>
        <w:jc w:val="center"/>
      </w:pPr>
      <w:r>
        <w:rPr>
          <w:rFonts w:ascii="Times New Roman" w:hAnsi="Times New Roman"/>
          <w:b/>
          <w:sz w:val="20"/>
          <w:smallCaps/>
        </w:rPr>
        <w:t>References</w:t>
      </w:r>
    </w:p>
    <w:p>
      <w:pPr>
        <w:spacing w:line="240" w:lineRule="auto" w:after="50"/>
        <w:ind w:left="288" w:hanging="288"/>
        <w:jc w:val="both"/>
      </w:pPr>
      <w:r>
        <w:rPr>
          <w:rFonts w:ascii="Times New Roman" w:hAnsi="Times New Roman"/>
          <w:sz w:val="16"/>
        </w:rPr>
        <w:t>[1] M. Raimondi et al., "mmDetect: YOLO-Based mm-Wave Radar for Detecting Moving People," IEEE Sensors Journal, vol. 24, no. 8, pp. 12450–12461, 2024.</w:t>
      </w:r>
    </w:p>
    <w:p>
      <w:pPr>
        <w:spacing w:line="240" w:lineRule="auto" w:after="50"/>
        <w:ind w:left="288" w:hanging="288"/>
        <w:jc w:val="both"/>
      </w:pPr>
      <w:r>
        <w:rPr>
          <w:rFonts w:ascii="Times New Roman" w:hAnsi="Times New Roman"/>
          <w:sz w:val="16"/>
        </w:rPr>
        <w:t>[2] N. Sengupta et al., "Robust Multiobject Tracking Using mmWave Radar-Camera Sensor Fusion," IEEE Sensors Letters, vol. 6, no. 4, pp. 1–4, 2022.</w:t>
      </w:r>
    </w:p>
    <w:p>
      <w:pPr>
        <w:spacing w:line="240" w:lineRule="auto" w:after="50"/>
        <w:ind w:left="288" w:hanging="288"/>
        <w:jc w:val="both"/>
      </w:pPr>
      <w:r>
        <w:rPr>
          <w:rFonts w:ascii="Times New Roman" w:hAnsi="Times New Roman"/>
          <w:sz w:val="16"/>
        </w:rPr>
        <w:t>[3] S. Shin et al., "Robust Indoor Human Detection &amp; Tracking via mmWave Radar-Vision Fusion," in Proc. IEEE Int. Conf. Robot. Autom. (ICRA), 2023, pp. 3102–3108.</w:t>
      </w:r>
    </w:p>
    <w:p>
      <w:pPr>
        <w:spacing w:line="240" w:lineRule="auto" w:after="50"/>
        <w:ind w:left="288" w:hanging="288"/>
        <w:jc w:val="both"/>
      </w:pPr>
      <w:r>
        <w:rPr>
          <w:rFonts w:ascii="Times New Roman" w:hAnsi="Times New Roman"/>
          <w:sz w:val="16"/>
        </w:rPr>
        <w:t>[4] M. Billah, M. R. Leeon, M. A. A. Romim, and M. S. R. Zishan, "Anomalous Event Detection Based on YOLOv8 for Enhanced Security and Surveillance," in Proc. 27th Int. Conf. Comput. Inf. Technol. (ICCIT), Cox's Bazar, Bangladesh, 2024, pp. 2315–2320.</w:t>
      </w:r>
    </w:p>
    <w:p>
      <w:pPr>
        <w:spacing w:line="240" w:lineRule="auto" w:after="50"/>
        <w:ind w:left="288" w:hanging="288"/>
        <w:jc w:val="both"/>
      </w:pPr>
      <w:r>
        <w:rPr>
          <w:rFonts w:ascii="Times New Roman" w:hAnsi="Times New Roman"/>
          <w:sz w:val="16"/>
        </w:rPr>
        <w:t>[5] N. Chatterjee, A. V. Singh, and R. Agarwal, "You Only Look Once (YOLOv8) based Intrusion Detection System for Physical Security and Surveillance," in Proc. IEEE Int. Conf. Inf. Technol., 2024, pp. 1–6.</w:t>
      </w:r>
    </w:p>
    <w:p>
      <w:pPr>
        <w:spacing w:line="240" w:lineRule="auto" w:after="50"/>
        <w:ind w:left="288" w:hanging="288"/>
        <w:jc w:val="both"/>
      </w:pPr>
      <w:r>
        <w:rPr>
          <w:rFonts w:ascii="Times New Roman" w:hAnsi="Times New Roman"/>
          <w:sz w:val="16"/>
        </w:rPr>
        <w:t>[6] A. Shahbazian and I. Trubitsyna, "Human Sensing via RF Signals: Survey on Occupancy &amp; Activity Detection," IEEE Access, vol. 11, pp. 45100–45118, 2023.</w:t>
      </w:r>
    </w:p>
    <w:p>
      <w:pPr>
        <w:spacing w:line="240" w:lineRule="auto" w:after="50"/>
        <w:ind w:left="288" w:hanging="288"/>
        <w:jc w:val="both"/>
      </w:pPr>
      <w:r>
        <w:rPr>
          <w:rFonts w:ascii="Times New Roman" w:hAnsi="Times New Roman"/>
          <w:sz w:val="16"/>
        </w:rPr>
        <w:t>[7] A. Shrestha et al., "Continuous Human Activity Classification from FMCW Radar with Bi-LSTM," IEEE Sensors Journal, vol. 20, no. 22, pp. 13600–13608, 2020.</w:t>
      </w:r>
    </w:p>
    <w:p>
      <w:pPr>
        <w:spacing w:line="240" w:lineRule="auto" w:after="50"/>
        <w:ind w:left="288" w:hanging="288"/>
        <w:jc w:val="both"/>
      </w:pPr>
      <w:r>
        <w:rPr>
          <w:rFonts w:ascii="Times New Roman" w:hAnsi="Times New Roman"/>
          <w:sz w:val="16"/>
        </w:rPr>
        <w:t>[8] Y. Shen et al., "Human Detection with Weak Ranging Signal for FMCW Radar Systems," IEEE Sensors Journal, vol. 23, no. 14, pp. 15800–15807, 2023.</w:t>
      </w:r>
    </w:p>
    <w:p>
      <w:pPr>
        <w:spacing w:line="240" w:lineRule="auto" w:after="50"/>
        <w:ind w:left="288" w:hanging="288"/>
        <w:jc w:val="both"/>
      </w:pPr>
      <w:r>
        <w:rPr>
          <w:rFonts w:ascii="Times New Roman" w:hAnsi="Times New Roman"/>
          <w:sz w:val="16"/>
        </w:rPr>
        <w:t>[9] G. Wang et al., "Vital Signs Detection via FMCW MIMO Radar Using FastICA," IEEE Transactions on Industrial Informatics, vol. 21, no. 2, pp. 1450–1459, 2025.</w:t>
      </w:r>
    </w:p>
    <w:p>
      <w:pPr>
        <w:spacing w:line="240" w:lineRule="auto" w:after="50"/>
        <w:ind w:left="288" w:hanging="288"/>
        <w:jc w:val="both"/>
      </w:pPr>
      <w:r>
        <w:rPr>
          <w:rFonts w:ascii="Times New Roman" w:hAnsi="Times New Roman"/>
          <w:sz w:val="16"/>
        </w:rPr>
        <w:t>[10] L. Vignoli et al., "Contactless Vital Signs via Multiple 24GHz FMCW Radars," IEEE Access, vol. 13, pp. 12050–12062, 2025.</w:t>
      </w:r>
    </w:p>
    <w:p>
      <w:pPr>
        <w:spacing w:line="240" w:lineRule="auto" w:after="50"/>
        <w:ind w:left="288" w:hanging="288"/>
        <w:jc w:val="both"/>
      </w:pPr>
      <w:r>
        <w:rPr>
          <w:rFonts w:ascii="Times New Roman" w:hAnsi="Times New Roman"/>
          <w:sz w:val="16"/>
        </w:rPr>
        <w:t>[11] M. Khan et al., "Contactless Vital Signs on Edge Devices with T-CNN &amp; mmWave Radar," IEEE Sensors Journal, vol. 25, no. 3, pp. 3400–3409, 2025.</w:t>
      </w:r>
    </w:p>
    <w:p>
      <w:pPr>
        <w:spacing w:line="240" w:lineRule="auto" w:after="50"/>
        <w:ind w:left="288" w:hanging="288"/>
        <w:jc w:val="both"/>
      </w:pPr>
      <w:r>
        <w:rPr>
          <w:rFonts w:ascii="Times New Roman" w:hAnsi="Times New Roman"/>
          <w:sz w:val="16"/>
        </w:rPr>
        <w:t>[12] X. Deng and Y. Zhang, "Non-Contact Heartbeat Detection with mmWave Radar Using Impulse Trains," IEEE Transactions on Microwave Theory and Techniques, vol. 72, no. 5, pp. 2890–2900, 2024.</w:t>
      </w:r>
    </w:p>
    <w:p>
      <w:pPr>
        <w:spacing w:line="240" w:lineRule="auto" w:after="50"/>
        <w:ind w:left="288" w:hanging="288"/>
        <w:jc w:val="both"/>
      </w:pPr>
      <w:r>
        <w:rPr>
          <w:rFonts w:ascii="Times New Roman" w:hAnsi="Times New Roman"/>
          <w:sz w:val="16"/>
        </w:rPr>
        <w:t>[13] S. Balaji et al., "Intruder Alert System in Smart Home Based on IoT," in Proc. IEEE Int. Conf. Smart Tech. (ICST), 2023, pp. 112–117.</w:t>
      </w:r>
    </w:p>
    <w:p>
      <w:pPr>
        <w:spacing w:line="240" w:lineRule="auto" w:after="50"/>
        <w:ind w:left="288" w:hanging="288"/>
        <w:jc w:val="both"/>
      </w:pPr>
      <w:r>
        <w:rPr>
          <w:rFonts w:ascii="Times New Roman" w:hAnsi="Times New Roman"/>
          <w:sz w:val="16"/>
        </w:rPr>
        <w:t>[14] P. Kumar et al., "IoT-Enabled Smart Door Lock with RFID, OTP &amp; Intrusion Detection," in Proc. IEEE Int. Conf. Adv. Comput. (ICAC), 2024, pp. 450–455.</w:t>
      </w:r>
    </w:p>
    <w:p>
      <w:pPr>
        <w:spacing w:line="240" w:lineRule="auto" w:after="50"/>
        <w:ind w:left="288" w:hanging="288"/>
        <w:jc w:val="both"/>
      </w:pPr>
      <w:r>
        <w:rPr>
          <w:rFonts w:ascii="Times New Roman" w:hAnsi="Times New Roman"/>
          <w:sz w:val="16"/>
        </w:rPr>
        <w:t>[15] K. Suresh et al., "Real-Time Intrusion Detection for IoT Networks Using Machine Learning," in Proc. IEEE Int. Conf. IoT Security, 2024, pp. 210–215.</w:t>
      </w:r>
    </w:p>
    <w:p>
      <w:pPr>
        <w:spacing w:line="240" w:lineRule="auto" w:after="50"/>
        <w:ind w:left="288" w:hanging="288"/>
        <w:jc w:val="both"/>
      </w:pPr>
      <w:r>
        <w:rPr>
          <w:rFonts w:ascii="Times New Roman" w:hAnsi="Times New Roman"/>
          <w:sz w:val="16"/>
        </w:rPr>
        <w:t>[16] S. Karanth et al., "AI &amp; IoT-Based Intrusion Detection System for Smart Home Security," in Proc. IEEE Int. Conf. Cyber Secur., 2024, pp. 88–93.</w:t>
      </w:r>
    </w:p>
    <w:p>
      <w:pPr>
        <w:spacing w:line="240" w:lineRule="auto" w:after="50"/>
        <w:ind w:left="288" w:hanging="288"/>
        <w:jc w:val="both"/>
      </w:pPr>
      <w:r>
        <w:rPr>
          <w:rFonts w:ascii="Times New Roman" w:hAnsi="Times New Roman"/>
          <w:sz w:val="16"/>
        </w:rPr>
        <w:t>[17] R. Nair et al., "Emergency Alert System via Compact IoT-Based Safety Device," IEEE Systems Journal, vol. 19, no. 1, pp. 310–318, 2025.</w:t>
      </w:r>
    </w:p>
    <w:p>
      <w:pPr>
        <w:spacing w:line="240" w:lineRule="auto" w:after="50"/>
        <w:ind w:left="288" w:hanging="288"/>
        <w:jc w:val="both"/>
      </w:pPr>
      <w:r>
        <w:rPr>
          <w:rFonts w:ascii="Times New Roman" w:hAnsi="Times New Roman"/>
          <w:sz w:val="16"/>
        </w:rPr>
        <w:t>[18] H. Choi and S. Bahk, "mmWave FMCW Radar for Detecting Objects Behind Transparent Barriers," IEEE Communications Letters, vol. 27, no. 8, pp. 2100–2104, 2023.</w:t>
      </w:r>
    </w:p>
    <w:p>
      <w:pPr>
        <w:spacing w:line="240" w:lineRule="auto" w:after="50"/>
        <w:ind w:left="288" w:hanging="288"/>
        <w:jc w:val="both"/>
      </w:pPr>
      <w:r>
        <w:rPr>
          <w:rFonts w:ascii="Times New Roman" w:hAnsi="Times New Roman"/>
          <w:sz w:val="16"/>
        </w:rPr>
        <w:t>[19] K. Han et al., "M2VISION: Recovering Surveillance Video with COTS mmWave Radar," IEEE Transactions on Mobile Computing, vol. 23, no. 5, pp. 4810–4823, 2024.</w:t>
      </w:r>
    </w:p>
    <w:p>
      <w:pPr>
        <w:spacing w:line="240" w:lineRule="auto" w:after="50"/>
        <w:ind w:left="288" w:hanging="288"/>
        <w:jc w:val="both"/>
      </w:pPr>
      <w:r>
        <w:rPr>
          <w:rFonts w:ascii="Times New Roman" w:hAnsi="Times New Roman"/>
          <w:sz w:val="16"/>
        </w:rPr>
        <w:t>[20] F. Devoti et al., "PASID: Passive Intrusion Detection via Indoor mmWave Deployments," in Proc. IEEE INFOCOM, 2023, pp. 1–10.</w:t>
      </w:r>
    </w:p>
    <w:p>
      <w:pPr>
        <w:spacing w:line="240" w:lineRule="auto" w:after="50"/>
        <w:ind w:left="288" w:hanging="288"/>
        <w:jc w:val="both"/>
      </w:pPr>
      <w:r>
        <w:rPr>
          <w:rFonts w:ascii="Times New Roman" w:hAnsi="Times New Roman"/>
          <w:sz w:val="16"/>
        </w:rPr>
        <w:t>[21] M. Shahin and M. Younis, "EMC: Multi-Group Formation &amp; Communication Protocol for Wi-Fi Direct," in Proc. 40th IEEE Conf. Local Comput. Netw. (LCN), 2015, pp. 410–418.</w:t>
      </w:r>
    </w:p>
    <w:p>
      <w:pPr>
        <w:spacing w:line="240" w:lineRule="auto" w:after="50"/>
        <w:ind w:left="288" w:hanging="288"/>
        <w:jc w:val="both"/>
      </w:pPr>
      <w:r>
        <w:rPr>
          <w:rFonts w:ascii="Times New Roman" w:hAnsi="Times New Roman"/>
          <w:sz w:val="16"/>
        </w:rPr>
        <w:t>[22] M. A. Ferrag et al., "Edge-IIoTset: A New Comprehensive Cybersecurity Dataset of IoT and IIoT Applications for Machine Learning," IEEE Access, vol. 10, pp. 27594–27613, 2022.</w:t>
      </w:r>
    </w:p>
    <w:p>
      <w:pPr>
        <w:spacing w:line="240" w:lineRule="auto" w:after="50"/>
        <w:ind w:left="288" w:hanging="288"/>
        <w:jc w:val="both"/>
      </w:pPr>
      <w:r>
        <w:rPr>
          <w:rFonts w:ascii="Times New Roman" w:hAnsi="Times New Roman"/>
          <w:sz w:val="16"/>
        </w:rPr>
        <w:t>[23] H. Venkatesha et al., "Detection &amp; Simple Tracking for ADAS Using a mmWave Radar," in Proc. IEEE INDISCON, 2023, pp. 1–6.</w:t>
      </w:r>
    </w:p>
    <w:sectPr w:rsidR="00FC693F" w:rsidRPr="0006063C" w:rsidSect="00034616">
      <w:headerReference w:type="default" r:id="rId11"/>
      <w:type w:val="continuous"/>
      <w:pgSz w:w="12240" w:h="15840"/>
      <w:pgMar w:top="1080" w:right="907" w:bottom="1440" w:left="907" w:header="720" w:footer="720" w:gutter="0"/>
      <w:docGrid w:linePitch="360"/>
      <w:cols w:num="2" w:space="3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jpg"/><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