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72CE"/>
          <w:sz w:val="22"/>
        </w:rPr>
        <w:t>TRAPNET MASTER CURRICULUM &amp; AI ENGINEERING PLAYBOOK</w:t>
        <w:br/>
      </w:r>
      <w:r>
        <w:rPr>
          <w:rFonts w:ascii="Arial" w:hAnsi="Arial"/>
          <w:b/>
          <w:color w:val="182B49"/>
          <w:sz w:val="44"/>
        </w:rPr>
        <w:t>TRAPNET Core Concepts &amp; Learning Mastery</w:t>
      </w:r>
    </w:p>
    <w:p>
      <w:pPr>
        <w:jc w:val="center"/>
      </w:pPr>
      <w:r>
        <w:rPr>
          <w:rFonts w:ascii="Calibri" w:hAnsi="Calibri"/>
          <w:i/>
          <w:color w:val="646E78"/>
          <w:sz w:val="22"/>
        </w:rPr>
        <w:t>Comprehensive guide covering Embedded Microcontrollers, Edge AI, Multi-Modal Sensor Fusion, Power Systems, and AI Collaboration Strategy.</w:t>
        <w:br/>
      </w:r>
    </w:p>
    <w:p>
      <w:pPr>
        <w:spacing w:after="200"/>
      </w:pPr>
    </w:p>
    <w:p>
      <w:pPr>
        <w:pStyle w:val="Heading1"/>
      </w:pPr>
      <w:r>
        <w:rPr>
          <w:color w:val="182B49"/>
        </w:rPr>
        <w:t>1. Embedded Microcontrollers &amp; Real-Time Firmware (ESP32)</w:t>
      </w:r>
    </w:p>
    <w:p>
      <w:r>
        <w:t>To understand what you were doing in TRAPNET, master these 4 low-level embedded hardware concepts:</w:t>
        <w:br/>
      </w:r>
    </w:p>
    <w:p>
      <w:pPr>
        <w:pStyle w:val="ListBullet"/>
      </w:pPr>
      <w:r>
        <w:rPr>
          <w:b/>
          <w:color w:val="0072CE"/>
        </w:rPr>
        <w:t xml:space="preserve">FreeRTOS Dual-Core Multitasking: </w:t>
      </w:r>
      <w:r>
        <w:t>The ESP32 WROOM-32 houses two 32-bit Tensilica LX6 CPU cores operating at 240MHz. In TRAPNET, Core 0 handles wireless communication &amp; background sensor polling (mmWave radar &amp; GSM), while Core 1 handles real-time interrupt processing &amp; relay triggers.</w:t>
      </w:r>
    </w:p>
    <w:p>
      <w:pPr>
        <w:pStyle w:val="ListBullet"/>
      </w:pPr>
      <w:r>
        <w:rPr>
          <w:b/>
          <w:color w:val="0072CE"/>
        </w:rPr>
        <w:t xml:space="preserve">GPIO Dynamics &amp; Boot Restrictions: </w:t>
      </w:r>
      <w:r>
        <w:t>Not all GPIO pins are equal. GPIO34, 35, 36, and 39 are Input-Only pins requiring external 10kΩ pull-down resistors. Boot pins (GPIO0, 2, 12, 15) determine flashing vs normal operation; GPIO12 must stay LOW at boot to avoid flash power voltage errors.</w:t>
      </w:r>
    </w:p>
    <w:p>
      <w:pPr>
        <w:pStyle w:val="ListBullet"/>
      </w:pPr>
      <w:r>
        <w:rPr>
          <w:b/>
          <w:color w:val="0072CE"/>
        </w:rPr>
        <w:t xml:space="preserve">Hardware Serial/UART Buses: </w:t>
      </w:r>
      <w:r>
        <w:t>TRAPNET uses two dedicated UART buses: UART2 (GPIO16/17 @ 256000 baud) for high-speed mmWave radar binary frames, and SoftSerial UART1 (GPIO26/27 @ 9600 baud) for AT commands to the SIM800L GSM module.</w:t>
      </w:r>
    </w:p>
    <w:p>
      <w:pPr>
        <w:pStyle w:val="ListBullet"/>
      </w:pPr>
      <w:r>
        <w:rPr>
          <w:b/>
          <w:color w:val="0072CE"/>
        </w:rPr>
        <w:t xml:space="preserve">Hardware Interrupts &amp; Debouncing: </w:t>
      </w:r>
      <w:r>
        <w:t>Perimeter sensors (IR door/window break &amp; SW-420 vibration) trigger non-blocking hardware interrupts on pin state change rather than wasteful continuous CPU polling.</w:t>
      </w:r>
    </w:p>
    <w:p>
      <w:pPr>
        <w:pStyle w:val="Heading1"/>
      </w:pPr>
      <w:r>
        <w:rPr>
          <w:color w:val="182B49"/>
        </w:rPr>
        <w:t>2. Radar Physics &amp; Multi-Modal Sensor Fusion</w:t>
      </w:r>
    </w:p>
    <w:p>
      <w:pPr>
        <w:pStyle w:val="ListBullet"/>
      </w:pPr>
      <w:r>
        <w:rPr>
          <w:b/>
          <w:color w:val="0072CE"/>
        </w:rPr>
        <w:t xml:space="preserve">24GHz FMCW mmWave Radar Principles: </w:t>
      </w:r>
      <w:r>
        <w:t>The HLK-LD2410C transmits Frequency Modulated Continuous Wave signals at 24GHz. It measures target motion, distance, and energy gates. It can detect static micro-movements like human breathing even when an intruder stays completely still.</w:t>
      </w:r>
    </w:p>
    <w:p>
      <w:pPr>
        <w:pStyle w:val="ListBullet"/>
      </w:pPr>
      <w:r>
        <w:rPr>
          <w:b/>
          <w:color w:val="0072CE"/>
        </w:rPr>
        <w:t xml:space="preserve">Spatial Vision-Radar Fusion Math: </w:t>
      </w:r>
      <w:r>
        <w:t>Single-modality sensors fail easily (cameras fail in fog/darkness; radar fails on static pets). TRAPNET cross-verifies camera optical range against radar range using the pinhole formula: D_vision = (f * H) / h. If |D_vision - D_radar| &lt;= 25cm, the threat is confirmed.</w:t>
      </w:r>
    </w:p>
    <w:p>
      <w:pPr>
        <w:pStyle w:val="ListBullet"/>
      </w:pPr>
      <w:r>
        <w:rPr>
          <w:b/>
          <w:color w:val="0072CE"/>
        </w:rPr>
        <w:t xml:space="preserve">False Positive Suppression: </w:t>
      </w:r>
      <w:r>
        <w:t>Algorithmic energy gating eliminates false alarms caused by insects, moving foliage, wind curtains, or small pets.</w:t>
      </w:r>
    </w:p>
    <w:p>
      <w:pPr>
        <w:pStyle w:val="Heading1"/>
      </w:pPr>
      <w:r>
        <w:rPr>
          <w:color w:val="182B49"/>
        </w:rPr>
        <w:t>3. Edge AI &amp; Mobile Computer Vision (YOLOv8)</w:t>
      </w:r>
    </w:p>
    <w:p>
      <w:pPr>
        <w:pStyle w:val="ListBullet"/>
      </w:pPr>
      <w:r>
        <w:rPr>
          <w:b/>
          <w:color w:val="0072CE"/>
        </w:rPr>
        <w:t xml:space="preserve">YOLOv8 Single-Stage Architecture: </w:t>
      </w:r>
      <w:r>
        <w:t>YOLOv8 uses an anchor-free split head design that predicts bounding boxes and object classes simultaneously in a single forward pass.</w:t>
      </w:r>
    </w:p>
    <w:p>
      <w:pPr>
        <w:pStyle w:val="ListBullet"/>
      </w:pPr>
      <w:r>
        <w:rPr>
          <w:b/>
          <w:color w:val="0072CE"/>
        </w:rPr>
        <w:t xml:space="preserve">INT8 Model Quantization: </w:t>
      </w:r>
      <w:r>
        <w:t>Converting 32-bit floating-point weights to 8-bit integers (INT8 Post-Training Quantization) reduces model memory size by 75% and accelerates execution on mobile NPU hardware by 4x to 5x.</w:t>
      </w:r>
    </w:p>
    <w:p>
      <w:pPr>
        <w:pStyle w:val="ListBullet"/>
      </w:pPr>
      <w:r>
        <w:rPr>
          <w:b/>
          <w:color w:val="0072CE"/>
        </w:rPr>
        <w:t xml:space="preserve">Android Mobile NPU Acceleration: </w:t>
      </w:r>
      <w:r>
        <w:t>Executing TFLite models via Android NNAPI (Neural Networks API) leverages Qualcomm Hexagon DSP or Mobile GPU hardware, dropping inference latency from 150ms (Raspberry Pi) down to sub-15ms.</w:t>
      </w:r>
    </w:p>
    <w:p>
      <w:pPr>
        <w:pStyle w:val="Heading1"/>
      </w:pPr>
      <w:r>
        <w:rPr>
          <w:color w:val="182B49"/>
        </w:rPr>
        <w:t>4. How to Use AI (Antigravity/Gemini) Wisely as an Engineer</w:t>
      </w:r>
    </w:p>
    <w:p>
      <w:pPr>
        <w:pStyle w:val="ListBullet"/>
      </w:pPr>
      <w:r>
        <w:rPr>
          <w:b/>
          <w:color w:val="A855F7"/>
        </w:rPr>
        <w:t xml:space="preserve">Provide Complete Technical Context: </w:t>
      </w:r>
      <w:r>
        <w:t>Never ask vague questions like 'How to connect radar?'. Always specify exact chip revisions, pin numbers, baud rates, and library versions.</w:t>
      </w:r>
    </w:p>
    <w:p>
      <w:pPr>
        <w:pStyle w:val="ListBullet"/>
      </w:pPr>
      <w:r>
        <w:rPr>
          <w:b/>
          <w:color w:val="A855F7"/>
        </w:rPr>
        <w:t xml:space="preserve">Use Planning Mode First: </w:t>
      </w:r>
      <w:r>
        <w:t>Ask for architecture diagrams, data flow schemas, and edge-case failure modes before asking for implementation code.</w:t>
      </w:r>
    </w:p>
    <w:p>
      <w:pPr>
        <w:pStyle w:val="ListBullet"/>
      </w:pPr>
      <w:r>
        <w:rPr>
          <w:b/>
          <w:color w:val="A855F7"/>
        </w:rPr>
        <w:t xml:space="preserve">Paste Raw Stack Traces: </w:t>
      </w:r>
      <w:r>
        <w:t>When code fails to compile or crashes, paste un-truncated compiler logs so the AI pinpoints the exact line number and variable error.</w:t>
      </w:r>
    </w:p>
    <w:p>
      <w:pPr>
        <w:pStyle w:val="ListBullet"/>
      </w:pPr>
      <w:r>
        <w:rPr>
          <w:b/>
          <w:color w:val="A855F7"/>
        </w:rPr>
        <w:t xml:space="preserve">Step-by-Step Empirical Verification: </w:t>
      </w:r>
      <w:r>
        <w:t>Test generated code modularly on real hardware before building full system integration.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