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t>TRAPNET: Edge-AI Driven Physical Intrusion Response System with Radar-Vision Fusion and Resilient Mesh Communication</w:t>
      </w:r>
    </w:p>
    <w:p>
      <w:pPr>
        <w:jc w:val="center"/>
      </w:pPr>
      <w:r>
        <w:rPr>
          <w:rFonts w:ascii="Times New Roman" w:hAnsi="Times New Roman"/>
          <w:sz w:val="22"/>
        </w:rPr>
        <w:t>Mohamed Sameer F, Raahul N</w:t>
        <w:br/>
        <w:t>Department of Electronics and Communication Engineering</w:t>
        <w:br/>
        <w:t>SASTRA Deemed University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Abstract- This paper presents TRAPNET...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