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1CFCA" w14:textId="39191CCC" w:rsidR="00961449" w:rsidRPr="00537573" w:rsidRDefault="00961449" w:rsidP="00961449">
      <w:pPr>
        <w:autoSpaceDE w:val="0"/>
        <w:autoSpaceDN w:val="0"/>
        <w:jc w:val="both"/>
        <w:rPr>
          <w:i/>
          <w:iCs/>
          <w:sz w:val="28"/>
          <w:szCs w:val="28"/>
          <w:lang w:val="en-GB"/>
        </w:rPr>
      </w:pPr>
    </w:p>
    <w:tbl>
      <w:tblPr>
        <w:bidiVisual/>
        <w:tblW w:w="5168" w:type="pct"/>
        <w:tblInd w:w="511" w:type="dxa"/>
        <w:tblLook w:val="04A0" w:firstRow="1" w:lastRow="0" w:firstColumn="1" w:lastColumn="0" w:noHBand="0" w:noVBand="1"/>
      </w:tblPr>
      <w:tblGrid>
        <w:gridCol w:w="2500"/>
        <w:gridCol w:w="2585"/>
        <w:gridCol w:w="3706"/>
      </w:tblGrid>
      <w:tr w:rsidR="00B519A5" w:rsidRPr="00AB73E9" w14:paraId="3FFD3578" w14:textId="77777777" w:rsidTr="00AB657D">
        <w:trPr>
          <w:trHeight w:val="1408"/>
        </w:trPr>
        <w:tc>
          <w:tcPr>
            <w:tcW w:w="2500" w:type="dxa"/>
            <w:vAlign w:val="bottom"/>
          </w:tcPr>
          <w:p w14:paraId="72C6FBA3" w14:textId="584EA698" w:rsidR="00B519A5" w:rsidRPr="00AB73E9" w:rsidRDefault="00B519A5" w:rsidP="009A276D">
            <w:pPr>
              <w:contextualSpacing/>
              <w:jc w:val="center"/>
              <w:rPr>
                <w:rFonts w:cs="Simplified Arabic"/>
                <w:b/>
                <w:bCs/>
                <w:noProof/>
                <w:sz w:val="16"/>
                <w:szCs w:val="16"/>
                <w:rtl/>
              </w:rPr>
            </w:pPr>
            <w:r w:rsidRPr="00AB73E9">
              <w:rPr>
                <w:rFonts w:cs="Simplified Arabic"/>
                <w:noProof/>
                <w:sz w:val="4"/>
                <w:szCs w:val="4"/>
              </w:rPr>
              <w:t>f</w:t>
            </w:r>
            <w:r>
              <w:rPr>
                <w:rFonts w:cs="Simplified Arabic"/>
                <w:b/>
                <w:bCs/>
                <w:noProof/>
                <w:sz w:val="16"/>
                <w:szCs w:val="16"/>
                <w:rtl/>
              </w:rPr>
              <w:drawing>
                <wp:inline distT="0" distB="0" distL="0" distR="0" wp14:anchorId="62E90A43" wp14:editId="213B8A27">
                  <wp:extent cx="1313755" cy="1004400"/>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new.png"/>
                          <pic:cNvPicPr/>
                        </pic:nvPicPr>
                        <pic:blipFill rotWithShape="1">
                          <a:blip r:embed="rId8" cstate="print">
                            <a:extLst>
                              <a:ext uri="{28A0092B-C50C-407E-A947-70E740481C1C}">
                                <a14:useLocalDpi xmlns:a14="http://schemas.microsoft.com/office/drawing/2010/main" val="0"/>
                              </a:ext>
                            </a:extLst>
                          </a:blip>
                          <a:srcRect t="5731" b="4672"/>
                          <a:stretch/>
                        </pic:blipFill>
                        <pic:spPr bwMode="auto">
                          <a:xfrm>
                            <a:off x="0" y="0"/>
                            <a:ext cx="1313755" cy="1004400"/>
                          </a:xfrm>
                          <a:prstGeom prst="rect">
                            <a:avLst/>
                          </a:prstGeom>
                          <a:ln>
                            <a:noFill/>
                          </a:ln>
                          <a:extLst>
                            <a:ext uri="{53640926-AAD7-44D8-BBD7-CCE9431645EC}">
                              <a14:shadowObscured xmlns:a14="http://schemas.microsoft.com/office/drawing/2010/main"/>
                            </a:ext>
                          </a:extLst>
                        </pic:spPr>
                      </pic:pic>
                    </a:graphicData>
                  </a:graphic>
                </wp:inline>
              </w:drawing>
            </w:r>
          </w:p>
        </w:tc>
        <w:tc>
          <w:tcPr>
            <w:tcW w:w="2585" w:type="dxa"/>
          </w:tcPr>
          <w:p w14:paraId="56B0A230" w14:textId="77777777" w:rsidR="00B519A5" w:rsidRPr="00AB73E9" w:rsidRDefault="00B519A5" w:rsidP="009A276D">
            <w:pPr>
              <w:contextualSpacing/>
              <w:rPr>
                <w:rFonts w:cs="Simplified Arabic"/>
                <w:b/>
                <w:bCs/>
                <w:noProof/>
                <w:sz w:val="16"/>
                <w:szCs w:val="16"/>
                <w:rtl/>
              </w:rPr>
            </w:pPr>
          </w:p>
        </w:tc>
        <w:tc>
          <w:tcPr>
            <w:tcW w:w="3706" w:type="dxa"/>
            <w:vAlign w:val="bottom"/>
          </w:tcPr>
          <w:p w14:paraId="514ADC96" w14:textId="77777777" w:rsidR="00B519A5" w:rsidRPr="00AB73E9" w:rsidRDefault="00B519A5" w:rsidP="009A276D">
            <w:pPr>
              <w:contextualSpacing/>
              <w:jc w:val="center"/>
              <w:rPr>
                <w:rFonts w:cs="Simplified Arabic"/>
                <w:b/>
                <w:bCs/>
                <w:noProof/>
                <w:sz w:val="16"/>
                <w:szCs w:val="16"/>
                <w:rtl/>
              </w:rPr>
            </w:pPr>
            <w:r>
              <w:rPr>
                <w:rFonts w:cs="Simplified Arabic"/>
                <w:b/>
                <w:bCs/>
                <w:noProof/>
                <w:sz w:val="16"/>
                <w:szCs w:val="16"/>
                <w:rtl/>
              </w:rPr>
              <w:drawing>
                <wp:inline distT="0" distB="0" distL="0" distR="0" wp14:anchorId="042FBD88" wp14:editId="3686C932">
                  <wp:extent cx="975360" cy="100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cai logo.png"/>
                          <pic:cNvPicPr/>
                        </pic:nvPicPr>
                        <pic:blipFill rotWithShape="1">
                          <a:blip r:embed="rId9" cstate="print">
                            <a:extLst>
                              <a:ext uri="{28A0092B-C50C-407E-A947-70E740481C1C}">
                                <a14:useLocalDpi xmlns:a14="http://schemas.microsoft.com/office/drawing/2010/main" val="0"/>
                              </a:ext>
                            </a:extLst>
                          </a:blip>
                          <a:srcRect l="12345" t="11111" r="8643" b="7407"/>
                          <a:stretch/>
                        </pic:blipFill>
                        <pic:spPr bwMode="auto">
                          <a:xfrm>
                            <a:off x="0" y="0"/>
                            <a:ext cx="975360" cy="1005840"/>
                          </a:xfrm>
                          <a:prstGeom prst="rect">
                            <a:avLst/>
                          </a:prstGeom>
                          <a:ln>
                            <a:noFill/>
                          </a:ln>
                          <a:extLst>
                            <a:ext uri="{53640926-AAD7-44D8-BBD7-CCE9431645EC}">
                              <a14:shadowObscured xmlns:a14="http://schemas.microsoft.com/office/drawing/2010/main"/>
                            </a:ext>
                          </a:extLst>
                        </pic:spPr>
                      </pic:pic>
                    </a:graphicData>
                  </a:graphic>
                </wp:inline>
              </w:drawing>
            </w:r>
          </w:p>
        </w:tc>
      </w:tr>
      <w:tr w:rsidR="00B519A5" w:rsidRPr="00AB73E9" w14:paraId="2EFE0A97" w14:textId="77777777" w:rsidTr="00AB657D">
        <w:tc>
          <w:tcPr>
            <w:tcW w:w="2500" w:type="dxa"/>
          </w:tcPr>
          <w:p w14:paraId="6FF9014D" w14:textId="77777777" w:rsidR="00B519A5" w:rsidRPr="002F22C4" w:rsidRDefault="00B519A5" w:rsidP="009A276D">
            <w:pPr>
              <w:jc w:val="center"/>
              <w:rPr>
                <w:rFonts w:asciiTheme="majorBidi" w:hAnsiTheme="majorBidi" w:cstheme="majorBidi"/>
                <w:b/>
                <w:bCs/>
                <w:sz w:val="24"/>
                <w:szCs w:val="24"/>
                <w:rtl/>
              </w:rPr>
            </w:pPr>
            <w:r w:rsidRPr="002F22C4">
              <w:rPr>
                <w:rFonts w:asciiTheme="majorBidi" w:hAnsiTheme="majorBidi" w:cstheme="majorBidi"/>
                <w:b/>
                <w:bCs/>
                <w:sz w:val="24"/>
                <w:szCs w:val="24"/>
              </w:rPr>
              <w:t>Benha University</w:t>
            </w:r>
          </w:p>
        </w:tc>
        <w:tc>
          <w:tcPr>
            <w:tcW w:w="2585" w:type="dxa"/>
          </w:tcPr>
          <w:p w14:paraId="3EB3D677" w14:textId="77777777" w:rsidR="00B519A5" w:rsidRPr="005E6904" w:rsidRDefault="00B519A5" w:rsidP="009A276D">
            <w:pPr>
              <w:rPr>
                <w:rFonts w:asciiTheme="majorBidi" w:hAnsiTheme="majorBidi" w:cstheme="majorBidi"/>
                <w:b/>
                <w:bCs/>
                <w:noProof/>
                <w:sz w:val="26"/>
                <w:szCs w:val="26"/>
                <w:rtl/>
              </w:rPr>
            </w:pPr>
          </w:p>
        </w:tc>
        <w:tc>
          <w:tcPr>
            <w:tcW w:w="3706" w:type="dxa"/>
          </w:tcPr>
          <w:p w14:paraId="143777DD" w14:textId="77777777" w:rsidR="00B519A5" w:rsidRPr="00897EEF" w:rsidRDefault="00B519A5" w:rsidP="009A276D">
            <w:pPr>
              <w:jc w:val="center"/>
              <w:rPr>
                <w:rFonts w:asciiTheme="majorBidi" w:hAnsiTheme="majorBidi" w:cstheme="majorBidi"/>
                <w:b/>
                <w:bCs/>
                <w:noProof/>
                <w:sz w:val="26"/>
                <w:szCs w:val="26"/>
                <w:rtl/>
              </w:rPr>
            </w:pPr>
            <w:r w:rsidRPr="002F22C4">
              <w:rPr>
                <w:rFonts w:asciiTheme="majorBidi" w:hAnsiTheme="majorBidi" w:cstheme="majorBidi"/>
                <w:b/>
                <w:bCs/>
                <w:sz w:val="24"/>
                <w:szCs w:val="24"/>
              </w:rPr>
              <w:t>Faculty of Computers &amp; Artificial Intelligence</w:t>
            </w:r>
          </w:p>
        </w:tc>
      </w:tr>
    </w:tbl>
    <w:p w14:paraId="470AADF1" w14:textId="77777777" w:rsidR="00961449" w:rsidRDefault="00897EEF" w:rsidP="00961449">
      <w:pPr>
        <w:rPr>
          <w:rFonts w:cs="Simplified Arabic"/>
          <w:b/>
          <w:bCs/>
          <w:noProof/>
          <w:sz w:val="16"/>
          <w:szCs w:val="16"/>
          <w:rtl/>
        </w:rPr>
      </w:pPr>
      <w:r>
        <w:rPr>
          <w:rFonts w:cs="Simplified Arabic"/>
          <w:b/>
          <w:bCs/>
          <w:noProof/>
          <w:sz w:val="16"/>
          <w:szCs w:val="16"/>
          <w:rtl/>
        </w:rPr>
        <mc:AlternateContent>
          <mc:Choice Requires="wps">
            <w:drawing>
              <wp:anchor distT="0" distB="0" distL="114300" distR="114300" simplePos="0" relativeHeight="251660288" behindDoc="0" locked="0" layoutInCell="1" allowOverlap="1" wp14:anchorId="494DF1D5" wp14:editId="29DC041F">
                <wp:simplePos x="0" y="0"/>
                <wp:positionH relativeFrom="column">
                  <wp:posOffset>-532130</wp:posOffset>
                </wp:positionH>
                <wp:positionV relativeFrom="paragraph">
                  <wp:posOffset>-1463040</wp:posOffset>
                </wp:positionV>
                <wp:extent cx="5736075" cy="9057736"/>
                <wp:effectExtent l="38100" t="38100" r="36195" b="29210"/>
                <wp:wrapNone/>
                <wp:docPr id="21" name="Rectangle 21"/>
                <wp:cNvGraphicFramePr/>
                <a:graphic xmlns:a="http://schemas.openxmlformats.org/drawingml/2006/main">
                  <a:graphicData uri="http://schemas.microsoft.com/office/word/2010/wordprocessingShape">
                    <wps:wsp>
                      <wps:cNvSpPr/>
                      <wps:spPr>
                        <a:xfrm>
                          <a:off x="0" y="0"/>
                          <a:ext cx="5736075" cy="9057736"/>
                        </a:xfrm>
                        <a:prstGeom prst="rect">
                          <a:avLst/>
                        </a:prstGeom>
                        <a:noFill/>
                        <a:ln w="762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E49FE" id="Rectangle 21" o:spid="_x0000_s1026" style="position:absolute;margin-left:-41.9pt;margin-top:-115.2pt;width:451.65pt;height:7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" filled="f" strokecolor="black [3213]" strokeweight="6pt">
                <v:stroke linestyle="thinThick"/>
              </v:rect>
            </w:pict>
          </mc:Fallback>
        </mc:AlternateContent>
      </w:r>
    </w:p>
    <w:p w14:paraId="7FBFCBD1" w14:textId="77777777" w:rsidR="00961449" w:rsidRDefault="00961449" w:rsidP="00961449">
      <w:pPr>
        <w:jc w:val="both"/>
        <w:rPr>
          <w:rFonts w:cs="Simplified Arabic"/>
          <w:b/>
          <w:bCs/>
          <w:noProof/>
          <w:sz w:val="32"/>
          <w:szCs w:val="32"/>
        </w:rPr>
      </w:pPr>
    </w:p>
    <w:p w14:paraId="7BFB05E3" w14:textId="77777777" w:rsidR="00961449" w:rsidRPr="00073C52" w:rsidRDefault="00961449" w:rsidP="00961449">
      <w:pPr>
        <w:jc w:val="both"/>
        <w:rPr>
          <w:rFonts w:asciiTheme="majorBidi" w:hAnsiTheme="majorBidi" w:cstheme="majorBidi"/>
          <w:b/>
          <w:bCs/>
          <w:noProof/>
          <w:sz w:val="32"/>
          <w:szCs w:val="32"/>
          <w:rtl/>
        </w:rPr>
      </w:pPr>
    </w:p>
    <w:p w14:paraId="681DC422" w14:textId="2A59B308" w:rsidR="00961449" w:rsidRPr="00A91A42" w:rsidRDefault="00184F23" w:rsidP="00961449">
      <w:pPr>
        <w:jc w:val="center"/>
        <w:rPr>
          <w:rFonts w:asciiTheme="minorBidi" w:hAnsiTheme="minorBidi"/>
          <w:b/>
          <w:bCs/>
          <w:color w:val="C00000"/>
          <w:sz w:val="72"/>
          <w:szCs w:val="72"/>
        </w:rPr>
      </w:pPr>
      <w:r>
        <w:rPr>
          <w:rFonts w:asciiTheme="minorBidi" w:hAnsiTheme="minorBidi"/>
          <w:b/>
          <w:bCs/>
          <w:color w:val="C00000"/>
          <w:sz w:val="72"/>
          <w:szCs w:val="72"/>
        </w:rPr>
        <w:t>Fruit classification</w:t>
      </w:r>
    </w:p>
    <w:p w14:paraId="58FA3121" w14:textId="77777777" w:rsidR="00961449" w:rsidRDefault="00961449" w:rsidP="00961449">
      <w:pPr>
        <w:jc w:val="center"/>
        <w:rPr>
          <w:rFonts w:asciiTheme="majorBidi" w:hAnsiTheme="majorBidi" w:cstheme="majorBidi"/>
          <w:color w:val="0070C0"/>
          <w:sz w:val="28"/>
          <w:szCs w:val="28"/>
        </w:rPr>
      </w:pPr>
    </w:p>
    <w:p w14:paraId="38261A62" w14:textId="77777777" w:rsidR="00897EEF" w:rsidRDefault="00897EEF" w:rsidP="00961449">
      <w:pPr>
        <w:jc w:val="both"/>
        <w:rPr>
          <w:rFonts w:asciiTheme="majorBidi" w:hAnsiTheme="majorBidi" w:cstheme="majorBidi"/>
          <w:b/>
          <w:bCs/>
          <w:noProof/>
          <w:sz w:val="32"/>
          <w:szCs w:val="32"/>
        </w:rPr>
      </w:pPr>
    </w:p>
    <w:p w14:paraId="28CF002A" w14:textId="77777777" w:rsidR="00897EEF" w:rsidRDefault="00897EEF" w:rsidP="00961449">
      <w:pPr>
        <w:jc w:val="both"/>
        <w:rPr>
          <w:rFonts w:asciiTheme="majorBidi" w:hAnsiTheme="majorBidi" w:cstheme="majorBidi"/>
          <w:b/>
          <w:bCs/>
          <w:noProof/>
          <w:sz w:val="32"/>
          <w:szCs w:val="32"/>
        </w:rPr>
      </w:pPr>
    </w:p>
    <w:p w14:paraId="28460794" w14:textId="69E77AD8" w:rsidR="00897EEF" w:rsidRDefault="00184F23" w:rsidP="00184F23">
      <w:pPr>
        <w:rPr>
          <w:rFonts w:asciiTheme="majorBidi" w:hAnsiTheme="majorBidi" w:cstheme="majorBidi"/>
          <w:b/>
          <w:bCs/>
          <w:noProof/>
          <w:sz w:val="32"/>
          <w:szCs w:val="32"/>
        </w:rPr>
      </w:pPr>
      <w:r>
        <w:rPr>
          <w:rFonts w:asciiTheme="majorBidi" w:hAnsiTheme="majorBidi" w:cstheme="majorBidi"/>
          <w:b/>
          <w:bCs/>
          <w:noProof/>
          <w:color w:val="FF0000"/>
          <w:sz w:val="32"/>
          <w:szCs w:val="32"/>
        </w:rPr>
        <w:t xml:space="preserve">                                 AI </w:t>
      </w:r>
      <w:r w:rsidR="00897EEF">
        <w:rPr>
          <w:rFonts w:asciiTheme="majorBidi" w:hAnsiTheme="majorBidi" w:cstheme="majorBidi"/>
          <w:b/>
          <w:bCs/>
          <w:noProof/>
          <w:sz w:val="32"/>
          <w:szCs w:val="32"/>
        </w:rPr>
        <w:t>Departement</w:t>
      </w:r>
    </w:p>
    <w:p w14:paraId="219D74B6" w14:textId="77777777" w:rsidR="00961449" w:rsidRDefault="00961449" w:rsidP="00961449">
      <w:pPr>
        <w:jc w:val="both"/>
        <w:rPr>
          <w:rFonts w:asciiTheme="majorBidi" w:hAnsiTheme="majorBidi" w:cstheme="majorBidi"/>
          <w:b/>
          <w:bCs/>
          <w:noProof/>
          <w:sz w:val="32"/>
          <w:szCs w:val="32"/>
        </w:rPr>
      </w:pPr>
    </w:p>
    <w:p w14:paraId="30932995" w14:textId="77777777" w:rsidR="00961449" w:rsidRDefault="00961449" w:rsidP="00961449">
      <w:pPr>
        <w:jc w:val="both"/>
        <w:rPr>
          <w:rFonts w:asciiTheme="majorBidi" w:hAnsiTheme="majorBidi" w:cstheme="majorBidi"/>
          <w:b/>
          <w:bCs/>
          <w:noProof/>
          <w:sz w:val="32"/>
          <w:szCs w:val="32"/>
        </w:rPr>
      </w:pPr>
    </w:p>
    <w:p w14:paraId="18AF0D34" w14:textId="3045DDB9" w:rsidR="00961449" w:rsidRPr="00897EEF" w:rsidRDefault="00184F23" w:rsidP="00184F23">
      <w:pPr>
        <w:spacing w:line="480" w:lineRule="auto"/>
        <w:rPr>
          <w:rFonts w:asciiTheme="majorBidi" w:hAnsiTheme="majorBidi" w:cstheme="majorBidi"/>
          <w:b/>
          <w:bCs/>
          <w:i/>
          <w:iCs/>
          <w:color w:val="0070C0"/>
          <w:sz w:val="36"/>
          <w:szCs w:val="36"/>
        </w:rPr>
      </w:pPr>
      <w:r>
        <w:rPr>
          <w:rFonts w:asciiTheme="majorBidi" w:hAnsiTheme="majorBidi" w:cstheme="majorBidi"/>
          <w:b/>
          <w:bCs/>
          <w:i/>
          <w:iCs/>
          <w:color w:val="0070C0"/>
          <w:sz w:val="36"/>
          <w:szCs w:val="36"/>
        </w:rPr>
        <w:t xml:space="preserve">                             </w:t>
      </w:r>
      <w:r w:rsidR="00961449" w:rsidRPr="00897EEF">
        <w:rPr>
          <w:rFonts w:asciiTheme="majorBidi" w:hAnsiTheme="majorBidi" w:cstheme="majorBidi"/>
          <w:b/>
          <w:bCs/>
          <w:i/>
          <w:iCs/>
          <w:color w:val="0070C0"/>
          <w:sz w:val="36"/>
          <w:szCs w:val="36"/>
        </w:rPr>
        <w:t>Project Team</w:t>
      </w:r>
    </w:p>
    <w:p w14:paraId="0E9A2FBA"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Student1 name</w:t>
      </w:r>
    </w:p>
    <w:p w14:paraId="4C25B003"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Student2 name</w:t>
      </w:r>
    </w:p>
    <w:p w14:paraId="5CDE3AD4"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Student3 name</w:t>
      </w:r>
    </w:p>
    <w:p w14:paraId="5483CBC1"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Student4 name</w:t>
      </w:r>
    </w:p>
    <w:p w14:paraId="5F2C84CD"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Student5 name</w:t>
      </w:r>
    </w:p>
    <w:p w14:paraId="077040AD" w14:textId="77777777" w:rsidR="00897EEF" w:rsidRDefault="00897EEF" w:rsidP="00961449">
      <w:pPr>
        <w:jc w:val="both"/>
        <w:rPr>
          <w:rFonts w:asciiTheme="majorBidi" w:hAnsiTheme="majorBidi" w:cstheme="majorBidi"/>
          <w:b/>
          <w:bCs/>
          <w:noProof/>
          <w:sz w:val="32"/>
          <w:szCs w:val="32"/>
        </w:rPr>
      </w:pPr>
    </w:p>
    <w:p w14:paraId="786DD3F5" w14:textId="5DE62430" w:rsidR="009A4BF0" w:rsidRPr="00897EEF" w:rsidRDefault="00184F23" w:rsidP="00184F23">
      <w:pPr>
        <w:spacing w:line="480" w:lineRule="auto"/>
        <w:ind w:left="1406" w:firstLine="720"/>
        <w:rPr>
          <w:rFonts w:asciiTheme="majorBidi" w:hAnsiTheme="majorBidi" w:cstheme="majorBidi"/>
          <w:b/>
          <w:bCs/>
          <w:i/>
          <w:iCs/>
          <w:color w:val="0070C0"/>
          <w:sz w:val="36"/>
          <w:szCs w:val="36"/>
        </w:rPr>
      </w:pPr>
      <w:r>
        <w:rPr>
          <w:rFonts w:asciiTheme="majorBidi" w:hAnsiTheme="majorBidi" w:cstheme="majorBidi"/>
          <w:b/>
          <w:bCs/>
          <w:i/>
          <w:iCs/>
          <w:color w:val="0070C0"/>
          <w:sz w:val="36"/>
          <w:szCs w:val="36"/>
        </w:rPr>
        <w:t xml:space="preserve">   </w:t>
      </w:r>
      <w:r w:rsidR="009A4BF0">
        <w:rPr>
          <w:rFonts w:asciiTheme="majorBidi" w:hAnsiTheme="majorBidi" w:cstheme="majorBidi"/>
          <w:b/>
          <w:bCs/>
          <w:i/>
          <w:iCs/>
          <w:color w:val="0070C0"/>
          <w:sz w:val="36"/>
          <w:szCs w:val="36"/>
        </w:rPr>
        <w:t>Under Supervision of</w:t>
      </w:r>
    </w:p>
    <w:p w14:paraId="2869572A" w14:textId="1F094317" w:rsidR="00897EEF" w:rsidRPr="00073C52" w:rsidRDefault="009A4BF0" w:rsidP="00184F23">
      <w:pPr>
        <w:ind w:left="1406" w:firstLine="720"/>
        <w:rPr>
          <w:rFonts w:asciiTheme="majorBidi" w:hAnsiTheme="majorBidi" w:cstheme="majorBidi"/>
          <w:b/>
          <w:bCs/>
          <w:noProof/>
          <w:sz w:val="32"/>
          <w:szCs w:val="32"/>
          <w:rtl/>
        </w:rPr>
      </w:pPr>
      <w:r>
        <w:rPr>
          <w:rFonts w:asciiTheme="majorBidi" w:hAnsiTheme="majorBidi" w:cstheme="majorBidi"/>
          <w:b/>
          <w:bCs/>
          <w:noProof/>
          <w:sz w:val="32"/>
          <w:szCs w:val="32"/>
        </w:rPr>
        <w:t xml:space="preserve">Dr.  </w:t>
      </w:r>
      <w:r w:rsidR="00184F23">
        <w:rPr>
          <w:rFonts w:asciiTheme="majorBidi" w:hAnsiTheme="majorBidi" w:cstheme="majorBidi"/>
          <w:b/>
          <w:bCs/>
          <w:noProof/>
          <w:sz w:val="32"/>
          <w:szCs w:val="32"/>
        </w:rPr>
        <w:t>Ibrahim Zagloul</w:t>
      </w:r>
    </w:p>
    <w:p w14:paraId="168A478C" w14:textId="3B8A6BE1" w:rsidR="00184F23" w:rsidRDefault="0050039A" w:rsidP="00184F23">
      <w:pPr>
        <w:ind w:left="1406" w:firstLine="720"/>
        <w:rPr>
          <w:rFonts w:asciiTheme="majorBidi" w:hAnsiTheme="majorBidi" w:cstheme="majorBidi"/>
          <w:b/>
          <w:bCs/>
          <w:noProof/>
          <w:sz w:val="32"/>
          <w:szCs w:val="32"/>
        </w:rPr>
      </w:pPr>
      <w:r>
        <w:rPr>
          <w:rFonts w:asciiTheme="majorBidi" w:hAnsiTheme="majorBidi" w:cstheme="majorBidi"/>
          <w:b/>
          <w:bCs/>
          <w:noProof/>
          <w:sz w:val="32"/>
          <w:szCs w:val="32"/>
        </w:rPr>
        <w:t xml:space="preserve">En.  </w:t>
      </w:r>
      <w:r w:rsidR="00184F23">
        <w:rPr>
          <w:rFonts w:asciiTheme="majorBidi" w:hAnsiTheme="majorBidi" w:cstheme="majorBidi"/>
          <w:b/>
          <w:bCs/>
          <w:noProof/>
          <w:sz w:val="32"/>
          <w:szCs w:val="32"/>
        </w:rPr>
        <w:t>Mahmoud  Mansou</w:t>
      </w:r>
      <w:r w:rsidR="00F575FC">
        <w:rPr>
          <w:rFonts w:asciiTheme="majorBidi" w:hAnsiTheme="majorBidi" w:cstheme="majorBidi"/>
          <w:b/>
          <w:bCs/>
          <w:noProof/>
          <w:sz w:val="32"/>
          <w:szCs w:val="32"/>
        </w:rPr>
        <w:t>r</w:t>
      </w:r>
    </w:p>
    <w:p w14:paraId="48597DC4" w14:textId="77777777" w:rsidR="00791600" w:rsidRDefault="00791600" w:rsidP="00184F23">
      <w:pPr>
        <w:ind w:left="1406" w:firstLine="720"/>
        <w:rPr>
          <w:rFonts w:asciiTheme="majorBidi" w:hAnsiTheme="majorBidi" w:cstheme="majorBidi"/>
          <w:b/>
          <w:bCs/>
          <w:noProof/>
          <w:sz w:val="32"/>
          <w:szCs w:val="32"/>
        </w:rPr>
      </w:pPr>
    </w:p>
    <w:p w14:paraId="69FD28D9" w14:textId="3DBA9F9F" w:rsidR="00791600" w:rsidRDefault="00791600" w:rsidP="00791600">
      <w:pPr>
        <w:ind w:left="2160" w:firstLine="720"/>
        <w:rPr>
          <w:rFonts w:asciiTheme="majorBidi" w:hAnsiTheme="majorBidi" w:cstheme="majorBidi"/>
          <w:color w:val="FF0000"/>
          <w:sz w:val="32"/>
          <w:szCs w:val="32"/>
        </w:rPr>
        <w:sectPr w:rsidR="00791600" w:rsidSect="0087405D">
          <w:footerReference w:type="even" r:id="rId10"/>
          <w:footerReference w:type="first" r:id="rId11"/>
          <w:pgSz w:w="11907" w:h="16840" w:code="9"/>
          <w:pgMar w:top="1440" w:right="1134" w:bottom="1440" w:left="2268" w:header="709" w:footer="709" w:gutter="0"/>
          <w:pgNumType w:start="1"/>
          <w:cols w:space="360"/>
          <w:titlePg/>
          <w:docGrid w:linePitch="272"/>
        </w:sectPr>
      </w:pPr>
      <w:r>
        <w:rPr>
          <w:rFonts w:asciiTheme="majorBidi" w:hAnsiTheme="majorBidi" w:cstheme="majorBidi"/>
          <w:color w:val="FF0000"/>
          <w:sz w:val="32"/>
          <w:szCs w:val="32"/>
        </w:rPr>
        <w:t>May 2024</w:t>
      </w:r>
    </w:p>
    <w:p w14:paraId="04618CBC" w14:textId="77777777" w:rsidR="00DA42D9" w:rsidRPr="00F86476" w:rsidRDefault="0038768D" w:rsidP="00F86476">
      <w:pPr>
        <w:pStyle w:val="SectionLabel"/>
      </w:pPr>
      <w:r w:rsidRPr="00F86476">
        <w:lastRenderedPageBreak/>
        <w:t>ABSTRACT</w:t>
      </w:r>
    </w:p>
    <w:p w14:paraId="40F35A4F" w14:textId="0DF1A608" w:rsidR="00204962" w:rsidRPr="00204962" w:rsidRDefault="00204962" w:rsidP="00204962">
      <w:pPr>
        <w:rPr>
          <w:sz w:val="24"/>
          <w:szCs w:val="24"/>
        </w:rPr>
      </w:pPr>
    </w:p>
    <w:p w14:paraId="52DC5DBE" w14:textId="77777777" w:rsidR="00204962" w:rsidRPr="00EF50E1" w:rsidRDefault="00204962" w:rsidP="00EF50E1">
      <w:pPr>
        <w:spacing w:before="100" w:beforeAutospacing="1" w:after="100" w:afterAutospacing="1" w:line="360" w:lineRule="auto"/>
        <w:rPr>
          <w:sz w:val="32"/>
          <w:szCs w:val="32"/>
        </w:rPr>
      </w:pPr>
      <w:r w:rsidRPr="00EF50E1">
        <w:rPr>
          <w:sz w:val="32"/>
          <w:szCs w:val="32"/>
        </w:rPr>
        <w:t xml:space="preserve">The document delves into the collaborative efforts of six college students hailing from the University of Benha, as they embarked on the development of a Convolutional Neural Network (CNN) model tailored for fruit classification. Employing Python as their primary programming language, they skillfully integrated various libraries including </w:t>
      </w:r>
      <w:r w:rsidRPr="00EF50E1">
        <w:rPr>
          <w:b/>
          <w:bCs/>
          <w:sz w:val="32"/>
          <w:szCs w:val="32"/>
        </w:rPr>
        <w:t>TensorFlow, NumPy, Pandas, and Keras</w:t>
      </w:r>
      <w:r w:rsidRPr="00EF50E1">
        <w:rPr>
          <w:sz w:val="32"/>
          <w:szCs w:val="32"/>
        </w:rPr>
        <w:t>. Their model's foundation lies in the comprehensive Fruits-360 dataset sourced from Kaggle, ensuring a diverse and robust training regimen. Through meticulous iterations and fine-tuning, they cultivated a sophisticated tool capable of discerning the subtle nuances among different fruit varieties.</w:t>
      </w:r>
    </w:p>
    <w:p w14:paraId="53DDD5C4" w14:textId="77777777" w:rsidR="002730BE" w:rsidRDefault="002730BE" w:rsidP="003E0612">
      <w:pPr>
        <w:pStyle w:val="BodyText"/>
        <w:rPr>
          <w:lang w:val="en-US"/>
        </w:rPr>
      </w:pPr>
    </w:p>
    <w:p w14:paraId="005EB40C" w14:textId="77777777" w:rsidR="002730BE" w:rsidRDefault="002730BE" w:rsidP="003E0612">
      <w:pPr>
        <w:pStyle w:val="BodyText"/>
        <w:rPr>
          <w:lang w:val="en-US"/>
        </w:rPr>
      </w:pPr>
    </w:p>
    <w:p w14:paraId="4C2DDCCB" w14:textId="77777777" w:rsidR="004B1255" w:rsidRDefault="004B1255" w:rsidP="00B26D15">
      <w:pPr>
        <w:pStyle w:val="BodyText"/>
        <w:rPr>
          <w:lang w:val="en-US"/>
        </w:rPr>
        <w:sectPr w:rsidR="004B1255" w:rsidSect="0087405D">
          <w:headerReference w:type="first" r:id="rId12"/>
          <w:pgSz w:w="11907" w:h="16840" w:code="9"/>
          <w:pgMar w:top="1440" w:right="1134" w:bottom="1440" w:left="2268" w:header="709" w:footer="709" w:gutter="0"/>
          <w:pgNumType w:start="1"/>
          <w:cols w:space="360"/>
          <w:titlePg/>
          <w:docGrid w:linePitch="272"/>
        </w:sectPr>
      </w:pPr>
    </w:p>
    <w:p w14:paraId="167C2693" w14:textId="77777777" w:rsidR="004F4D38" w:rsidRPr="00E53E00" w:rsidRDefault="004F4D38" w:rsidP="00424263">
      <w:pPr>
        <w:pStyle w:val="SectionLabel"/>
      </w:pPr>
      <w:r w:rsidRPr="00E53E00">
        <w:lastRenderedPageBreak/>
        <w:t>Table of Contents</w:t>
      </w:r>
    </w:p>
    <w:p w14:paraId="33E09A90" w14:textId="77777777" w:rsidR="00D16461" w:rsidRDefault="00A241F7">
      <w:pPr>
        <w:pStyle w:val="TOC5"/>
        <w:rPr>
          <w:rFonts w:ascii="Calibri" w:hAnsi="Calibri"/>
          <w:b w:val="0"/>
          <w:caps w:val="0"/>
          <w:noProof/>
          <w:sz w:val="22"/>
          <w:szCs w:val="22"/>
          <w:lang w:eastAsia="en-GB"/>
        </w:rPr>
      </w:pPr>
      <w:r w:rsidRPr="00E53E00">
        <w:rPr>
          <w:bCs/>
          <w:caps w:val="0"/>
          <w:sz w:val="24"/>
          <w:szCs w:val="24"/>
        </w:rPr>
        <w:fldChar w:fldCharType="begin"/>
      </w:r>
      <w:r w:rsidR="004F4D38" w:rsidRPr="00E53E00">
        <w:rPr>
          <w:bCs/>
          <w:caps w:val="0"/>
          <w:sz w:val="24"/>
          <w:szCs w:val="24"/>
        </w:rPr>
        <w:instrText xml:space="preserve"> TOC \h \z \t "Heading 1,5,Heading 2,1,Heading 3,2,Chapter Subtitle,5,Style1,5" </w:instrText>
      </w:r>
      <w:r w:rsidRPr="00E53E00">
        <w:rPr>
          <w:bCs/>
          <w:caps w:val="0"/>
          <w:sz w:val="24"/>
          <w:szCs w:val="24"/>
        </w:rPr>
        <w:fldChar w:fldCharType="separate"/>
      </w:r>
      <w:hyperlink w:anchor="_Toc222557974" w:history="1">
        <w:r w:rsidR="00D16461" w:rsidRPr="002D6BED">
          <w:rPr>
            <w:rStyle w:val="Hyperlink"/>
            <w:noProof/>
          </w:rPr>
          <w:t>List of figures</w:t>
        </w:r>
        <w:r w:rsidR="00D16461">
          <w:rPr>
            <w:noProof/>
            <w:webHidden/>
          </w:rPr>
          <w:tab/>
        </w:r>
        <w:r>
          <w:rPr>
            <w:noProof/>
            <w:webHidden/>
          </w:rPr>
          <w:fldChar w:fldCharType="begin"/>
        </w:r>
        <w:r w:rsidR="00D16461">
          <w:rPr>
            <w:noProof/>
            <w:webHidden/>
          </w:rPr>
          <w:instrText xml:space="preserve"> PAGEREF _Toc222557974 \h </w:instrText>
        </w:r>
        <w:r>
          <w:rPr>
            <w:noProof/>
            <w:webHidden/>
          </w:rPr>
        </w:r>
        <w:r>
          <w:rPr>
            <w:noProof/>
            <w:webHidden/>
          </w:rPr>
          <w:fldChar w:fldCharType="separate"/>
        </w:r>
        <w:r w:rsidR="00D57044">
          <w:rPr>
            <w:noProof/>
            <w:webHidden/>
          </w:rPr>
          <w:t>ii</w:t>
        </w:r>
        <w:r>
          <w:rPr>
            <w:noProof/>
            <w:webHidden/>
          </w:rPr>
          <w:fldChar w:fldCharType="end"/>
        </w:r>
      </w:hyperlink>
    </w:p>
    <w:p w14:paraId="4A9652E4" w14:textId="77777777" w:rsidR="00D16461" w:rsidRDefault="00000000">
      <w:pPr>
        <w:pStyle w:val="TOC5"/>
        <w:rPr>
          <w:rFonts w:ascii="Calibri" w:hAnsi="Calibri"/>
          <w:b w:val="0"/>
          <w:caps w:val="0"/>
          <w:noProof/>
          <w:sz w:val="22"/>
          <w:szCs w:val="22"/>
          <w:lang w:eastAsia="en-GB"/>
        </w:rPr>
      </w:pPr>
      <w:hyperlink w:anchor="_Toc222557975" w:history="1">
        <w:r w:rsidR="00D16461" w:rsidRPr="002D6BED">
          <w:rPr>
            <w:rStyle w:val="Hyperlink"/>
            <w:noProof/>
          </w:rPr>
          <w:t>list of tables</w:t>
        </w:r>
        <w:r w:rsidR="00D16461">
          <w:rPr>
            <w:noProof/>
            <w:webHidden/>
          </w:rPr>
          <w:tab/>
        </w:r>
        <w:r w:rsidR="00A241F7">
          <w:rPr>
            <w:noProof/>
            <w:webHidden/>
          </w:rPr>
          <w:fldChar w:fldCharType="begin"/>
        </w:r>
        <w:r w:rsidR="00D16461">
          <w:rPr>
            <w:noProof/>
            <w:webHidden/>
          </w:rPr>
          <w:instrText xml:space="preserve"> PAGEREF _Toc222557975 \h </w:instrText>
        </w:r>
        <w:r w:rsidR="00A241F7">
          <w:rPr>
            <w:noProof/>
            <w:webHidden/>
          </w:rPr>
        </w:r>
        <w:r w:rsidR="00A241F7">
          <w:rPr>
            <w:noProof/>
            <w:webHidden/>
          </w:rPr>
          <w:fldChar w:fldCharType="separate"/>
        </w:r>
        <w:r w:rsidR="00D57044">
          <w:rPr>
            <w:noProof/>
            <w:webHidden/>
          </w:rPr>
          <w:t>iii</w:t>
        </w:r>
        <w:r w:rsidR="00A241F7">
          <w:rPr>
            <w:noProof/>
            <w:webHidden/>
          </w:rPr>
          <w:fldChar w:fldCharType="end"/>
        </w:r>
      </w:hyperlink>
    </w:p>
    <w:p w14:paraId="03F6C0BC" w14:textId="77777777" w:rsidR="00D16461" w:rsidRDefault="00000000">
      <w:pPr>
        <w:pStyle w:val="TOC5"/>
        <w:rPr>
          <w:rFonts w:ascii="Calibri" w:hAnsi="Calibri"/>
          <w:b w:val="0"/>
          <w:caps w:val="0"/>
          <w:noProof/>
          <w:sz w:val="22"/>
          <w:szCs w:val="22"/>
          <w:lang w:eastAsia="en-GB"/>
        </w:rPr>
      </w:pPr>
      <w:hyperlink w:anchor="_Toc222557976" w:history="1">
        <w:r w:rsidR="00D16461" w:rsidRPr="002D6BED">
          <w:rPr>
            <w:rStyle w:val="Hyperlink"/>
            <w:noProof/>
          </w:rPr>
          <w:t>LIST OF ACRONYMS/ABBREVIATIONS</w:t>
        </w:r>
        <w:r w:rsidR="00D16461">
          <w:rPr>
            <w:noProof/>
            <w:webHidden/>
          </w:rPr>
          <w:tab/>
        </w:r>
        <w:r w:rsidR="00A241F7">
          <w:rPr>
            <w:noProof/>
            <w:webHidden/>
          </w:rPr>
          <w:fldChar w:fldCharType="begin"/>
        </w:r>
        <w:r w:rsidR="00D16461">
          <w:rPr>
            <w:noProof/>
            <w:webHidden/>
          </w:rPr>
          <w:instrText xml:space="preserve"> PAGEREF _Toc222557976 \h </w:instrText>
        </w:r>
        <w:r w:rsidR="00A241F7">
          <w:rPr>
            <w:noProof/>
            <w:webHidden/>
          </w:rPr>
        </w:r>
        <w:r w:rsidR="00A241F7">
          <w:rPr>
            <w:noProof/>
            <w:webHidden/>
          </w:rPr>
          <w:fldChar w:fldCharType="separate"/>
        </w:r>
        <w:r w:rsidR="00D57044">
          <w:rPr>
            <w:noProof/>
            <w:webHidden/>
          </w:rPr>
          <w:t>iv</w:t>
        </w:r>
        <w:r w:rsidR="00A241F7">
          <w:rPr>
            <w:noProof/>
            <w:webHidden/>
          </w:rPr>
          <w:fldChar w:fldCharType="end"/>
        </w:r>
      </w:hyperlink>
    </w:p>
    <w:p w14:paraId="2C4C9FD9" w14:textId="77777777" w:rsidR="00D16461" w:rsidRDefault="00000000">
      <w:pPr>
        <w:pStyle w:val="TOC5"/>
        <w:tabs>
          <w:tab w:val="left" w:pos="360"/>
        </w:tabs>
        <w:rPr>
          <w:rFonts w:ascii="Calibri" w:hAnsi="Calibri"/>
          <w:b w:val="0"/>
          <w:caps w:val="0"/>
          <w:noProof/>
          <w:sz w:val="22"/>
          <w:szCs w:val="22"/>
          <w:lang w:eastAsia="en-GB"/>
        </w:rPr>
      </w:pPr>
      <w:hyperlink w:anchor="_Toc222557977" w:history="1">
        <w:r w:rsidR="00D16461" w:rsidRPr="002D6BED">
          <w:rPr>
            <w:rStyle w:val="Hyperlink"/>
            <w:noProof/>
          </w:rPr>
          <w:t>1</w:t>
        </w:r>
        <w:r w:rsidR="00D16461">
          <w:rPr>
            <w:rFonts w:ascii="Calibri" w:hAnsi="Calibri"/>
            <w:b w:val="0"/>
            <w:caps w:val="0"/>
            <w:noProof/>
            <w:sz w:val="22"/>
            <w:szCs w:val="22"/>
            <w:lang w:eastAsia="en-GB"/>
          </w:rPr>
          <w:tab/>
        </w:r>
        <w:r w:rsidR="00D16461" w:rsidRPr="002D6BED">
          <w:rPr>
            <w:rStyle w:val="Hyperlink"/>
            <w:noProof/>
          </w:rPr>
          <w:t>Introduction</w:t>
        </w:r>
        <w:r w:rsidR="00D16461">
          <w:rPr>
            <w:noProof/>
            <w:webHidden/>
          </w:rPr>
          <w:tab/>
        </w:r>
        <w:r w:rsidR="00A241F7">
          <w:rPr>
            <w:noProof/>
            <w:webHidden/>
          </w:rPr>
          <w:fldChar w:fldCharType="begin"/>
        </w:r>
        <w:r w:rsidR="00D16461">
          <w:rPr>
            <w:noProof/>
            <w:webHidden/>
          </w:rPr>
          <w:instrText xml:space="preserve"> PAGEREF _Toc222557977 \h </w:instrText>
        </w:r>
        <w:r w:rsidR="00A241F7">
          <w:rPr>
            <w:noProof/>
            <w:webHidden/>
          </w:rPr>
        </w:r>
        <w:r w:rsidR="00A241F7">
          <w:rPr>
            <w:noProof/>
            <w:webHidden/>
          </w:rPr>
          <w:fldChar w:fldCharType="separate"/>
        </w:r>
        <w:r w:rsidR="00D57044">
          <w:rPr>
            <w:noProof/>
            <w:webHidden/>
          </w:rPr>
          <w:t>1</w:t>
        </w:r>
        <w:r w:rsidR="00A241F7">
          <w:rPr>
            <w:noProof/>
            <w:webHidden/>
          </w:rPr>
          <w:fldChar w:fldCharType="end"/>
        </w:r>
      </w:hyperlink>
    </w:p>
    <w:p w14:paraId="129D207A" w14:textId="77777777" w:rsidR="00D16461" w:rsidRDefault="00000000">
      <w:pPr>
        <w:pStyle w:val="TOC5"/>
        <w:tabs>
          <w:tab w:val="left" w:pos="360"/>
        </w:tabs>
        <w:rPr>
          <w:rFonts w:ascii="Calibri" w:hAnsi="Calibri"/>
          <w:b w:val="0"/>
          <w:caps w:val="0"/>
          <w:noProof/>
          <w:sz w:val="22"/>
          <w:szCs w:val="22"/>
          <w:lang w:eastAsia="en-GB"/>
        </w:rPr>
      </w:pPr>
      <w:hyperlink w:anchor="_Toc222557978" w:history="1">
        <w:r w:rsidR="00D16461" w:rsidRPr="002D6BED">
          <w:rPr>
            <w:rStyle w:val="Hyperlink"/>
            <w:noProof/>
          </w:rPr>
          <w:t>2</w:t>
        </w:r>
        <w:r w:rsidR="00D16461">
          <w:rPr>
            <w:rFonts w:ascii="Calibri" w:hAnsi="Calibri"/>
            <w:b w:val="0"/>
            <w:caps w:val="0"/>
            <w:noProof/>
            <w:sz w:val="22"/>
            <w:szCs w:val="22"/>
            <w:lang w:eastAsia="en-GB"/>
          </w:rPr>
          <w:tab/>
        </w:r>
        <w:r w:rsidR="00D16461" w:rsidRPr="002D6BED">
          <w:rPr>
            <w:rStyle w:val="Hyperlink"/>
            <w:noProof/>
          </w:rPr>
          <w:t>formatting description</w:t>
        </w:r>
        <w:r w:rsidR="00D16461">
          <w:rPr>
            <w:noProof/>
            <w:webHidden/>
          </w:rPr>
          <w:tab/>
        </w:r>
        <w:r w:rsidR="00A241F7">
          <w:rPr>
            <w:noProof/>
            <w:webHidden/>
          </w:rPr>
          <w:fldChar w:fldCharType="begin"/>
        </w:r>
        <w:r w:rsidR="00D16461">
          <w:rPr>
            <w:noProof/>
            <w:webHidden/>
          </w:rPr>
          <w:instrText xml:space="preserve"> PAGEREF _Toc222557978 \h </w:instrText>
        </w:r>
        <w:r w:rsidR="00A241F7">
          <w:rPr>
            <w:noProof/>
            <w:webHidden/>
          </w:rPr>
        </w:r>
        <w:r w:rsidR="00A241F7">
          <w:rPr>
            <w:noProof/>
            <w:webHidden/>
          </w:rPr>
          <w:fldChar w:fldCharType="separate"/>
        </w:r>
        <w:r w:rsidR="00D57044">
          <w:rPr>
            <w:noProof/>
            <w:webHidden/>
          </w:rPr>
          <w:t>2</w:t>
        </w:r>
        <w:r w:rsidR="00A241F7">
          <w:rPr>
            <w:noProof/>
            <w:webHidden/>
          </w:rPr>
          <w:fldChar w:fldCharType="end"/>
        </w:r>
      </w:hyperlink>
    </w:p>
    <w:p w14:paraId="30F3973A" w14:textId="77777777" w:rsidR="00D16461" w:rsidRDefault="00000000">
      <w:pPr>
        <w:pStyle w:val="TOC1"/>
        <w:rPr>
          <w:rFonts w:ascii="Calibri" w:hAnsi="Calibri"/>
          <w:b w:val="0"/>
          <w:bCs w:val="0"/>
          <w:spacing w:val="0"/>
          <w:lang w:val="en-GB" w:eastAsia="en-GB"/>
        </w:rPr>
      </w:pPr>
      <w:hyperlink w:anchor="_Toc222557979" w:history="1">
        <w:r w:rsidR="00D16461" w:rsidRPr="002D6BED">
          <w:rPr>
            <w:rStyle w:val="Hyperlink"/>
          </w:rPr>
          <w:t>2.1</w:t>
        </w:r>
        <w:r w:rsidR="00D16461">
          <w:rPr>
            <w:rFonts w:ascii="Calibri" w:hAnsi="Calibri"/>
            <w:b w:val="0"/>
            <w:bCs w:val="0"/>
            <w:spacing w:val="0"/>
            <w:lang w:val="en-GB" w:eastAsia="en-GB"/>
          </w:rPr>
          <w:tab/>
        </w:r>
        <w:r w:rsidR="00D16461" w:rsidRPr="002D6BED">
          <w:rPr>
            <w:rStyle w:val="Hyperlink"/>
          </w:rPr>
          <w:t>Title Page</w:t>
        </w:r>
        <w:r w:rsidR="00D16461">
          <w:rPr>
            <w:webHidden/>
          </w:rPr>
          <w:tab/>
        </w:r>
        <w:r w:rsidR="00A241F7">
          <w:rPr>
            <w:webHidden/>
          </w:rPr>
          <w:fldChar w:fldCharType="begin"/>
        </w:r>
        <w:r w:rsidR="00D16461">
          <w:rPr>
            <w:webHidden/>
          </w:rPr>
          <w:instrText xml:space="preserve"> PAGEREF _Toc222557979 \h </w:instrText>
        </w:r>
        <w:r w:rsidR="00A241F7">
          <w:rPr>
            <w:webHidden/>
          </w:rPr>
        </w:r>
        <w:r w:rsidR="00A241F7">
          <w:rPr>
            <w:webHidden/>
          </w:rPr>
          <w:fldChar w:fldCharType="separate"/>
        </w:r>
        <w:r w:rsidR="00D57044">
          <w:rPr>
            <w:webHidden/>
          </w:rPr>
          <w:t>2</w:t>
        </w:r>
        <w:r w:rsidR="00A241F7">
          <w:rPr>
            <w:webHidden/>
          </w:rPr>
          <w:fldChar w:fldCharType="end"/>
        </w:r>
      </w:hyperlink>
    </w:p>
    <w:p w14:paraId="0BFD5AAC" w14:textId="77777777" w:rsidR="00D16461" w:rsidRDefault="00000000">
      <w:pPr>
        <w:pStyle w:val="TOC1"/>
        <w:rPr>
          <w:rFonts w:ascii="Calibri" w:hAnsi="Calibri"/>
          <w:b w:val="0"/>
          <w:bCs w:val="0"/>
          <w:spacing w:val="0"/>
          <w:lang w:val="en-GB" w:eastAsia="en-GB"/>
        </w:rPr>
      </w:pPr>
      <w:hyperlink w:anchor="_Toc222557980" w:history="1">
        <w:r w:rsidR="00D16461" w:rsidRPr="002D6BED">
          <w:rPr>
            <w:rStyle w:val="Hyperlink"/>
          </w:rPr>
          <w:t>2.2</w:t>
        </w:r>
        <w:r w:rsidR="00D16461">
          <w:rPr>
            <w:rFonts w:ascii="Calibri" w:hAnsi="Calibri"/>
            <w:b w:val="0"/>
            <w:bCs w:val="0"/>
            <w:spacing w:val="0"/>
            <w:lang w:val="en-GB" w:eastAsia="en-GB"/>
          </w:rPr>
          <w:tab/>
        </w:r>
        <w:r w:rsidR="00D16461" w:rsidRPr="002D6BED">
          <w:rPr>
            <w:rStyle w:val="Hyperlink"/>
          </w:rPr>
          <w:t>General Project Layout</w:t>
        </w:r>
        <w:r w:rsidR="00D16461">
          <w:rPr>
            <w:webHidden/>
          </w:rPr>
          <w:tab/>
        </w:r>
        <w:r w:rsidR="00A241F7">
          <w:rPr>
            <w:webHidden/>
          </w:rPr>
          <w:fldChar w:fldCharType="begin"/>
        </w:r>
        <w:r w:rsidR="00D16461">
          <w:rPr>
            <w:webHidden/>
          </w:rPr>
          <w:instrText xml:space="preserve"> PAGEREF _Toc222557980 \h </w:instrText>
        </w:r>
        <w:r w:rsidR="00A241F7">
          <w:rPr>
            <w:webHidden/>
          </w:rPr>
        </w:r>
        <w:r w:rsidR="00A241F7">
          <w:rPr>
            <w:webHidden/>
          </w:rPr>
          <w:fldChar w:fldCharType="separate"/>
        </w:r>
        <w:r w:rsidR="00D57044">
          <w:rPr>
            <w:webHidden/>
          </w:rPr>
          <w:t>3</w:t>
        </w:r>
        <w:r w:rsidR="00A241F7">
          <w:rPr>
            <w:webHidden/>
          </w:rPr>
          <w:fldChar w:fldCharType="end"/>
        </w:r>
      </w:hyperlink>
    </w:p>
    <w:p w14:paraId="118C40B8" w14:textId="77777777" w:rsidR="00D16461" w:rsidRDefault="00000000">
      <w:pPr>
        <w:pStyle w:val="TOC1"/>
        <w:rPr>
          <w:rFonts w:ascii="Calibri" w:hAnsi="Calibri"/>
          <w:b w:val="0"/>
          <w:bCs w:val="0"/>
          <w:spacing w:val="0"/>
          <w:lang w:val="en-GB" w:eastAsia="en-GB"/>
        </w:rPr>
      </w:pPr>
      <w:hyperlink w:anchor="_Toc222557981" w:history="1">
        <w:r w:rsidR="00D16461" w:rsidRPr="002D6BED">
          <w:rPr>
            <w:rStyle w:val="Hyperlink"/>
          </w:rPr>
          <w:t>2.3</w:t>
        </w:r>
        <w:r w:rsidR="00D16461">
          <w:rPr>
            <w:rFonts w:ascii="Calibri" w:hAnsi="Calibri"/>
            <w:b w:val="0"/>
            <w:bCs w:val="0"/>
            <w:spacing w:val="0"/>
            <w:lang w:val="en-GB" w:eastAsia="en-GB"/>
          </w:rPr>
          <w:tab/>
        </w:r>
        <w:r w:rsidR="00D16461" w:rsidRPr="002D6BED">
          <w:rPr>
            <w:rStyle w:val="Hyperlink"/>
          </w:rPr>
          <w:t>Page and Text Setting</w:t>
        </w:r>
        <w:r w:rsidR="00D16461">
          <w:rPr>
            <w:webHidden/>
          </w:rPr>
          <w:tab/>
        </w:r>
        <w:r w:rsidR="00A241F7">
          <w:rPr>
            <w:webHidden/>
          </w:rPr>
          <w:fldChar w:fldCharType="begin"/>
        </w:r>
        <w:r w:rsidR="00D16461">
          <w:rPr>
            <w:webHidden/>
          </w:rPr>
          <w:instrText xml:space="preserve"> PAGEREF _Toc222557981 \h </w:instrText>
        </w:r>
        <w:r w:rsidR="00A241F7">
          <w:rPr>
            <w:webHidden/>
          </w:rPr>
        </w:r>
        <w:r w:rsidR="00A241F7">
          <w:rPr>
            <w:webHidden/>
          </w:rPr>
          <w:fldChar w:fldCharType="separate"/>
        </w:r>
        <w:r w:rsidR="00D57044">
          <w:rPr>
            <w:webHidden/>
          </w:rPr>
          <w:t>4</w:t>
        </w:r>
        <w:r w:rsidR="00A241F7">
          <w:rPr>
            <w:webHidden/>
          </w:rPr>
          <w:fldChar w:fldCharType="end"/>
        </w:r>
      </w:hyperlink>
    </w:p>
    <w:p w14:paraId="4C9B8A37" w14:textId="77777777" w:rsidR="00D16461" w:rsidRDefault="00000000">
      <w:pPr>
        <w:pStyle w:val="TOC2"/>
        <w:rPr>
          <w:rFonts w:ascii="Calibri" w:hAnsi="Calibri"/>
          <w:sz w:val="22"/>
          <w:szCs w:val="22"/>
          <w:lang w:val="en-GB" w:eastAsia="en-GB"/>
        </w:rPr>
      </w:pPr>
      <w:hyperlink w:anchor="_Toc222557982" w:history="1">
        <w:r w:rsidR="00D16461" w:rsidRPr="002D6BED">
          <w:rPr>
            <w:rStyle w:val="Hyperlink"/>
          </w:rPr>
          <w:t>2.3.1</w:t>
        </w:r>
        <w:r w:rsidR="00D16461">
          <w:rPr>
            <w:rFonts w:ascii="Calibri" w:hAnsi="Calibri"/>
            <w:sz w:val="22"/>
            <w:szCs w:val="22"/>
            <w:lang w:val="en-GB" w:eastAsia="en-GB"/>
          </w:rPr>
          <w:tab/>
        </w:r>
        <w:r w:rsidR="00D16461" w:rsidRPr="002D6BED">
          <w:rPr>
            <w:rStyle w:val="Hyperlink"/>
          </w:rPr>
          <w:t>Sub-Heading Level 1</w:t>
        </w:r>
        <w:r w:rsidR="00D16461">
          <w:rPr>
            <w:webHidden/>
          </w:rPr>
          <w:tab/>
        </w:r>
        <w:r w:rsidR="00A241F7">
          <w:rPr>
            <w:webHidden/>
          </w:rPr>
          <w:fldChar w:fldCharType="begin"/>
        </w:r>
        <w:r w:rsidR="00D16461">
          <w:rPr>
            <w:webHidden/>
          </w:rPr>
          <w:instrText xml:space="preserve"> PAGEREF _Toc222557982 \h </w:instrText>
        </w:r>
        <w:r w:rsidR="00A241F7">
          <w:rPr>
            <w:webHidden/>
          </w:rPr>
        </w:r>
        <w:r w:rsidR="00A241F7">
          <w:rPr>
            <w:webHidden/>
          </w:rPr>
          <w:fldChar w:fldCharType="separate"/>
        </w:r>
        <w:r w:rsidR="00D57044">
          <w:rPr>
            <w:webHidden/>
          </w:rPr>
          <w:t>5</w:t>
        </w:r>
        <w:r w:rsidR="00A241F7">
          <w:rPr>
            <w:webHidden/>
          </w:rPr>
          <w:fldChar w:fldCharType="end"/>
        </w:r>
      </w:hyperlink>
    </w:p>
    <w:p w14:paraId="061242BD" w14:textId="77777777" w:rsidR="00D16461" w:rsidRDefault="00000000">
      <w:pPr>
        <w:pStyle w:val="TOC1"/>
        <w:rPr>
          <w:rFonts w:ascii="Calibri" w:hAnsi="Calibri"/>
          <w:b w:val="0"/>
          <w:bCs w:val="0"/>
          <w:spacing w:val="0"/>
          <w:lang w:val="en-GB" w:eastAsia="en-GB"/>
        </w:rPr>
      </w:pPr>
      <w:hyperlink w:anchor="_Toc222557983" w:history="1">
        <w:r w:rsidR="00D16461" w:rsidRPr="002D6BED">
          <w:rPr>
            <w:rStyle w:val="Hyperlink"/>
          </w:rPr>
          <w:t>2.4</w:t>
        </w:r>
        <w:r w:rsidR="00D16461">
          <w:rPr>
            <w:rFonts w:ascii="Calibri" w:hAnsi="Calibri"/>
            <w:b w:val="0"/>
            <w:bCs w:val="0"/>
            <w:spacing w:val="0"/>
            <w:lang w:val="en-GB" w:eastAsia="en-GB"/>
          </w:rPr>
          <w:tab/>
        </w:r>
        <w:r w:rsidR="00D16461" w:rsidRPr="002D6BED">
          <w:rPr>
            <w:rStyle w:val="Hyperlink"/>
          </w:rPr>
          <w:t>Figures and Tables</w:t>
        </w:r>
        <w:r w:rsidR="00D16461">
          <w:rPr>
            <w:webHidden/>
          </w:rPr>
          <w:tab/>
        </w:r>
        <w:r w:rsidR="00A241F7">
          <w:rPr>
            <w:webHidden/>
          </w:rPr>
          <w:fldChar w:fldCharType="begin"/>
        </w:r>
        <w:r w:rsidR="00D16461">
          <w:rPr>
            <w:webHidden/>
          </w:rPr>
          <w:instrText xml:space="preserve"> PAGEREF _Toc222557983 \h </w:instrText>
        </w:r>
        <w:r w:rsidR="00A241F7">
          <w:rPr>
            <w:webHidden/>
          </w:rPr>
        </w:r>
        <w:r w:rsidR="00A241F7">
          <w:rPr>
            <w:webHidden/>
          </w:rPr>
          <w:fldChar w:fldCharType="separate"/>
        </w:r>
        <w:r w:rsidR="00D57044">
          <w:rPr>
            <w:webHidden/>
          </w:rPr>
          <w:t>6</w:t>
        </w:r>
        <w:r w:rsidR="00A241F7">
          <w:rPr>
            <w:webHidden/>
          </w:rPr>
          <w:fldChar w:fldCharType="end"/>
        </w:r>
      </w:hyperlink>
    </w:p>
    <w:p w14:paraId="05970F93" w14:textId="77777777" w:rsidR="00D16461" w:rsidRDefault="00000000">
      <w:pPr>
        <w:pStyle w:val="TOC2"/>
        <w:rPr>
          <w:rFonts w:ascii="Calibri" w:hAnsi="Calibri"/>
          <w:sz w:val="22"/>
          <w:szCs w:val="22"/>
          <w:lang w:val="en-GB" w:eastAsia="en-GB"/>
        </w:rPr>
      </w:pPr>
      <w:hyperlink w:anchor="_Toc222557984" w:history="1">
        <w:r w:rsidR="00D16461" w:rsidRPr="002D6BED">
          <w:rPr>
            <w:rStyle w:val="Hyperlink"/>
          </w:rPr>
          <w:t>2.4.1</w:t>
        </w:r>
        <w:r w:rsidR="00D16461">
          <w:rPr>
            <w:rFonts w:ascii="Calibri" w:hAnsi="Calibri"/>
            <w:sz w:val="22"/>
            <w:szCs w:val="22"/>
            <w:lang w:val="en-GB" w:eastAsia="en-GB"/>
          </w:rPr>
          <w:tab/>
        </w:r>
        <w:r w:rsidR="00D16461" w:rsidRPr="002D6BED">
          <w:rPr>
            <w:rStyle w:val="Hyperlink"/>
          </w:rPr>
          <w:t>Figure Captions and Table Titles</w:t>
        </w:r>
        <w:r w:rsidR="00D16461">
          <w:rPr>
            <w:webHidden/>
          </w:rPr>
          <w:tab/>
        </w:r>
        <w:r w:rsidR="00A241F7">
          <w:rPr>
            <w:webHidden/>
          </w:rPr>
          <w:fldChar w:fldCharType="begin"/>
        </w:r>
        <w:r w:rsidR="00D16461">
          <w:rPr>
            <w:webHidden/>
          </w:rPr>
          <w:instrText xml:space="preserve"> PAGEREF _Toc222557984 \h </w:instrText>
        </w:r>
        <w:r w:rsidR="00A241F7">
          <w:rPr>
            <w:webHidden/>
          </w:rPr>
        </w:r>
        <w:r w:rsidR="00A241F7">
          <w:rPr>
            <w:webHidden/>
          </w:rPr>
          <w:fldChar w:fldCharType="separate"/>
        </w:r>
        <w:r w:rsidR="00D57044">
          <w:rPr>
            <w:webHidden/>
          </w:rPr>
          <w:t>6</w:t>
        </w:r>
        <w:r w:rsidR="00A241F7">
          <w:rPr>
            <w:webHidden/>
          </w:rPr>
          <w:fldChar w:fldCharType="end"/>
        </w:r>
      </w:hyperlink>
    </w:p>
    <w:p w14:paraId="0F3D35C0" w14:textId="77777777" w:rsidR="00D16461" w:rsidRDefault="00000000">
      <w:pPr>
        <w:pStyle w:val="TOC2"/>
        <w:rPr>
          <w:rFonts w:ascii="Calibri" w:hAnsi="Calibri"/>
          <w:sz w:val="22"/>
          <w:szCs w:val="22"/>
          <w:lang w:val="en-GB" w:eastAsia="en-GB"/>
        </w:rPr>
      </w:pPr>
      <w:hyperlink w:anchor="_Toc222557985" w:history="1">
        <w:r w:rsidR="00D16461" w:rsidRPr="002D6BED">
          <w:rPr>
            <w:rStyle w:val="Hyperlink"/>
          </w:rPr>
          <w:t>2.4.2</w:t>
        </w:r>
        <w:r w:rsidR="00D16461">
          <w:rPr>
            <w:rFonts w:ascii="Calibri" w:hAnsi="Calibri"/>
            <w:sz w:val="22"/>
            <w:szCs w:val="22"/>
            <w:lang w:val="en-GB" w:eastAsia="en-GB"/>
          </w:rPr>
          <w:tab/>
        </w:r>
        <w:r w:rsidR="00D16461" w:rsidRPr="002D6BED">
          <w:rPr>
            <w:rStyle w:val="Hyperlink"/>
          </w:rPr>
          <w:t>Numbering of Figures and Tables</w:t>
        </w:r>
        <w:r w:rsidR="00D16461">
          <w:rPr>
            <w:webHidden/>
          </w:rPr>
          <w:tab/>
        </w:r>
        <w:r w:rsidR="00A241F7">
          <w:rPr>
            <w:webHidden/>
          </w:rPr>
          <w:fldChar w:fldCharType="begin"/>
        </w:r>
        <w:r w:rsidR="00D16461">
          <w:rPr>
            <w:webHidden/>
          </w:rPr>
          <w:instrText xml:space="preserve"> PAGEREF _Toc222557985 \h </w:instrText>
        </w:r>
        <w:r w:rsidR="00A241F7">
          <w:rPr>
            <w:webHidden/>
          </w:rPr>
        </w:r>
        <w:r w:rsidR="00A241F7">
          <w:rPr>
            <w:webHidden/>
          </w:rPr>
          <w:fldChar w:fldCharType="separate"/>
        </w:r>
        <w:r w:rsidR="00D57044">
          <w:rPr>
            <w:webHidden/>
          </w:rPr>
          <w:t>7</w:t>
        </w:r>
        <w:r w:rsidR="00A241F7">
          <w:rPr>
            <w:webHidden/>
          </w:rPr>
          <w:fldChar w:fldCharType="end"/>
        </w:r>
      </w:hyperlink>
    </w:p>
    <w:p w14:paraId="3A43B4D5" w14:textId="77777777" w:rsidR="00D16461" w:rsidRDefault="00000000">
      <w:pPr>
        <w:pStyle w:val="TOC2"/>
        <w:rPr>
          <w:rFonts w:ascii="Calibri" w:hAnsi="Calibri"/>
          <w:sz w:val="22"/>
          <w:szCs w:val="22"/>
          <w:lang w:val="en-GB" w:eastAsia="en-GB"/>
        </w:rPr>
      </w:pPr>
      <w:hyperlink w:anchor="_Toc222557986" w:history="1">
        <w:r w:rsidR="00D16461" w:rsidRPr="002D6BED">
          <w:rPr>
            <w:rStyle w:val="Hyperlink"/>
          </w:rPr>
          <w:t>2.4.3</w:t>
        </w:r>
        <w:r w:rsidR="00D16461">
          <w:rPr>
            <w:rFonts w:ascii="Calibri" w:hAnsi="Calibri"/>
            <w:sz w:val="22"/>
            <w:szCs w:val="22"/>
            <w:lang w:val="en-GB" w:eastAsia="en-GB"/>
          </w:rPr>
          <w:tab/>
        </w:r>
        <w:r w:rsidR="00D16461" w:rsidRPr="002D6BED">
          <w:rPr>
            <w:rStyle w:val="Hyperlink"/>
          </w:rPr>
          <w:t>Referring to Figures and Tables in Text</w:t>
        </w:r>
        <w:r w:rsidR="00D16461">
          <w:rPr>
            <w:webHidden/>
          </w:rPr>
          <w:tab/>
        </w:r>
        <w:r w:rsidR="00A241F7">
          <w:rPr>
            <w:webHidden/>
          </w:rPr>
          <w:fldChar w:fldCharType="begin"/>
        </w:r>
        <w:r w:rsidR="00D16461">
          <w:rPr>
            <w:webHidden/>
          </w:rPr>
          <w:instrText xml:space="preserve"> PAGEREF _Toc222557986 \h </w:instrText>
        </w:r>
        <w:r w:rsidR="00A241F7">
          <w:rPr>
            <w:webHidden/>
          </w:rPr>
        </w:r>
        <w:r w:rsidR="00A241F7">
          <w:rPr>
            <w:webHidden/>
          </w:rPr>
          <w:fldChar w:fldCharType="separate"/>
        </w:r>
        <w:r w:rsidR="00D57044">
          <w:rPr>
            <w:webHidden/>
          </w:rPr>
          <w:t>7</w:t>
        </w:r>
        <w:r w:rsidR="00A241F7">
          <w:rPr>
            <w:webHidden/>
          </w:rPr>
          <w:fldChar w:fldCharType="end"/>
        </w:r>
      </w:hyperlink>
    </w:p>
    <w:p w14:paraId="527D1E0E" w14:textId="77777777" w:rsidR="00D16461" w:rsidRDefault="00000000">
      <w:pPr>
        <w:pStyle w:val="TOC1"/>
        <w:rPr>
          <w:rFonts w:ascii="Calibri" w:hAnsi="Calibri"/>
          <w:b w:val="0"/>
          <w:bCs w:val="0"/>
          <w:spacing w:val="0"/>
          <w:lang w:val="en-GB" w:eastAsia="en-GB"/>
        </w:rPr>
      </w:pPr>
      <w:hyperlink w:anchor="_Toc222557987" w:history="1">
        <w:r w:rsidR="00D16461" w:rsidRPr="002D6BED">
          <w:rPr>
            <w:rStyle w:val="Hyperlink"/>
          </w:rPr>
          <w:t>2.5</w:t>
        </w:r>
        <w:r w:rsidR="00D16461">
          <w:rPr>
            <w:rFonts w:ascii="Calibri" w:hAnsi="Calibri"/>
            <w:b w:val="0"/>
            <w:bCs w:val="0"/>
            <w:spacing w:val="0"/>
            <w:lang w:val="en-GB" w:eastAsia="en-GB"/>
          </w:rPr>
          <w:tab/>
        </w:r>
        <w:r w:rsidR="00D16461" w:rsidRPr="002D6BED">
          <w:rPr>
            <w:rStyle w:val="Hyperlink"/>
          </w:rPr>
          <w:t>General Recommendations</w:t>
        </w:r>
        <w:r w:rsidR="00D16461">
          <w:rPr>
            <w:webHidden/>
          </w:rPr>
          <w:tab/>
        </w:r>
        <w:r w:rsidR="00A241F7">
          <w:rPr>
            <w:webHidden/>
          </w:rPr>
          <w:fldChar w:fldCharType="begin"/>
        </w:r>
        <w:r w:rsidR="00D16461">
          <w:rPr>
            <w:webHidden/>
          </w:rPr>
          <w:instrText xml:space="preserve"> PAGEREF _Toc222557987 \h </w:instrText>
        </w:r>
        <w:r w:rsidR="00A241F7">
          <w:rPr>
            <w:webHidden/>
          </w:rPr>
        </w:r>
        <w:r w:rsidR="00A241F7">
          <w:rPr>
            <w:webHidden/>
          </w:rPr>
          <w:fldChar w:fldCharType="separate"/>
        </w:r>
        <w:r w:rsidR="00D57044">
          <w:rPr>
            <w:webHidden/>
          </w:rPr>
          <w:t>8</w:t>
        </w:r>
        <w:r w:rsidR="00A241F7">
          <w:rPr>
            <w:webHidden/>
          </w:rPr>
          <w:fldChar w:fldCharType="end"/>
        </w:r>
      </w:hyperlink>
    </w:p>
    <w:p w14:paraId="24F6CE4A" w14:textId="77777777" w:rsidR="00D16461" w:rsidRDefault="00000000">
      <w:pPr>
        <w:pStyle w:val="TOC2"/>
        <w:rPr>
          <w:rFonts w:ascii="Calibri" w:hAnsi="Calibri"/>
          <w:sz w:val="22"/>
          <w:szCs w:val="22"/>
          <w:lang w:val="en-GB" w:eastAsia="en-GB"/>
        </w:rPr>
      </w:pPr>
      <w:hyperlink w:anchor="_Toc222557988" w:history="1">
        <w:r w:rsidR="00D16461" w:rsidRPr="002D6BED">
          <w:rPr>
            <w:rStyle w:val="Hyperlink"/>
          </w:rPr>
          <w:t>2.5.1</w:t>
        </w:r>
        <w:r w:rsidR="00D16461">
          <w:rPr>
            <w:rFonts w:ascii="Calibri" w:hAnsi="Calibri"/>
            <w:sz w:val="22"/>
            <w:szCs w:val="22"/>
            <w:lang w:val="en-GB" w:eastAsia="en-GB"/>
          </w:rPr>
          <w:tab/>
        </w:r>
        <w:r w:rsidR="00D16461" w:rsidRPr="002D6BED">
          <w:rPr>
            <w:rStyle w:val="Hyperlink"/>
          </w:rPr>
          <w:t>Units</w:t>
        </w:r>
        <w:r w:rsidR="00D16461">
          <w:rPr>
            <w:webHidden/>
          </w:rPr>
          <w:tab/>
        </w:r>
        <w:r w:rsidR="00A241F7">
          <w:rPr>
            <w:webHidden/>
          </w:rPr>
          <w:fldChar w:fldCharType="begin"/>
        </w:r>
        <w:r w:rsidR="00D16461">
          <w:rPr>
            <w:webHidden/>
          </w:rPr>
          <w:instrText xml:space="preserve"> PAGEREF _Toc222557988 \h </w:instrText>
        </w:r>
        <w:r w:rsidR="00A241F7">
          <w:rPr>
            <w:webHidden/>
          </w:rPr>
        </w:r>
        <w:r w:rsidR="00A241F7">
          <w:rPr>
            <w:webHidden/>
          </w:rPr>
          <w:fldChar w:fldCharType="separate"/>
        </w:r>
        <w:r w:rsidR="00D57044">
          <w:rPr>
            <w:webHidden/>
          </w:rPr>
          <w:t>8</w:t>
        </w:r>
        <w:r w:rsidR="00A241F7">
          <w:rPr>
            <w:webHidden/>
          </w:rPr>
          <w:fldChar w:fldCharType="end"/>
        </w:r>
      </w:hyperlink>
    </w:p>
    <w:p w14:paraId="2B54A023" w14:textId="77777777" w:rsidR="00D16461" w:rsidRDefault="00000000">
      <w:pPr>
        <w:pStyle w:val="TOC2"/>
        <w:rPr>
          <w:rFonts w:ascii="Calibri" w:hAnsi="Calibri"/>
          <w:sz w:val="22"/>
          <w:szCs w:val="22"/>
          <w:lang w:val="en-GB" w:eastAsia="en-GB"/>
        </w:rPr>
      </w:pPr>
      <w:hyperlink w:anchor="_Toc222557989" w:history="1">
        <w:r w:rsidR="00D16461" w:rsidRPr="002D6BED">
          <w:rPr>
            <w:rStyle w:val="Hyperlink"/>
          </w:rPr>
          <w:t>2.5.2</w:t>
        </w:r>
        <w:r w:rsidR="00D16461">
          <w:rPr>
            <w:rFonts w:ascii="Calibri" w:hAnsi="Calibri"/>
            <w:sz w:val="22"/>
            <w:szCs w:val="22"/>
            <w:lang w:val="en-GB" w:eastAsia="en-GB"/>
          </w:rPr>
          <w:tab/>
        </w:r>
        <w:r w:rsidR="00D16461" w:rsidRPr="002D6BED">
          <w:rPr>
            <w:rStyle w:val="Hyperlink"/>
          </w:rPr>
          <w:t>Abbreviations and Acronyms</w:t>
        </w:r>
        <w:r w:rsidR="00D16461">
          <w:rPr>
            <w:webHidden/>
          </w:rPr>
          <w:tab/>
        </w:r>
        <w:r w:rsidR="00A241F7">
          <w:rPr>
            <w:webHidden/>
          </w:rPr>
          <w:fldChar w:fldCharType="begin"/>
        </w:r>
        <w:r w:rsidR="00D16461">
          <w:rPr>
            <w:webHidden/>
          </w:rPr>
          <w:instrText xml:space="preserve"> PAGEREF _Toc222557989 \h </w:instrText>
        </w:r>
        <w:r w:rsidR="00A241F7">
          <w:rPr>
            <w:webHidden/>
          </w:rPr>
        </w:r>
        <w:r w:rsidR="00A241F7">
          <w:rPr>
            <w:webHidden/>
          </w:rPr>
          <w:fldChar w:fldCharType="separate"/>
        </w:r>
        <w:r w:rsidR="00D57044">
          <w:rPr>
            <w:webHidden/>
          </w:rPr>
          <w:t>8</w:t>
        </w:r>
        <w:r w:rsidR="00A241F7">
          <w:rPr>
            <w:webHidden/>
          </w:rPr>
          <w:fldChar w:fldCharType="end"/>
        </w:r>
      </w:hyperlink>
    </w:p>
    <w:p w14:paraId="68901B7B" w14:textId="77777777" w:rsidR="00D16461" w:rsidRDefault="00000000">
      <w:pPr>
        <w:pStyle w:val="TOC2"/>
        <w:rPr>
          <w:rFonts w:ascii="Calibri" w:hAnsi="Calibri"/>
          <w:sz w:val="22"/>
          <w:szCs w:val="22"/>
          <w:lang w:val="en-GB" w:eastAsia="en-GB"/>
        </w:rPr>
      </w:pPr>
      <w:hyperlink w:anchor="_Toc222557990" w:history="1">
        <w:r w:rsidR="00D16461" w:rsidRPr="002D6BED">
          <w:rPr>
            <w:rStyle w:val="Hyperlink"/>
          </w:rPr>
          <w:t>2.5.3</w:t>
        </w:r>
        <w:r w:rsidR="00D16461">
          <w:rPr>
            <w:rFonts w:ascii="Calibri" w:hAnsi="Calibri"/>
            <w:sz w:val="22"/>
            <w:szCs w:val="22"/>
            <w:lang w:val="en-GB" w:eastAsia="en-GB"/>
          </w:rPr>
          <w:tab/>
        </w:r>
        <w:r w:rsidR="00D16461" w:rsidRPr="002D6BED">
          <w:rPr>
            <w:rStyle w:val="Hyperlink"/>
          </w:rPr>
          <w:t>Equations</w:t>
        </w:r>
        <w:r w:rsidR="00D16461">
          <w:rPr>
            <w:webHidden/>
          </w:rPr>
          <w:tab/>
        </w:r>
        <w:r w:rsidR="00A241F7">
          <w:rPr>
            <w:webHidden/>
          </w:rPr>
          <w:fldChar w:fldCharType="begin"/>
        </w:r>
        <w:r w:rsidR="00D16461">
          <w:rPr>
            <w:webHidden/>
          </w:rPr>
          <w:instrText xml:space="preserve"> PAGEREF _Toc222557990 \h </w:instrText>
        </w:r>
        <w:r w:rsidR="00A241F7">
          <w:rPr>
            <w:webHidden/>
          </w:rPr>
        </w:r>
        <w:r w:rsidR="00A241F7">
          <w:rPr>
            <w:webHidden/>
          </w:rPr>
          <w:fldChar w:fldCharType="separate"/>
        </w:r>
        <w:r w:rsidR="00D57044">
          <w:rPr>
            <w:webHidden/>
          </w:rPr>
          <w:t>8</w:t>
        </w:r>
        <w:r w:rsidR="00A241F7">
          <w:rPr>
            <w:webHidden/>
          </w:rPr>
          <w:fldChar w:fldCharType="end"/>
        </w:r>
      </w:hyperlink>
    </w:p>
    <w:p w14:paraId="7B7B236F" w14:textId="77777777" w:rsidR="00D16461" w:rsidRDefault="00000000">
      <w:pPr>
        <w:pStyle w:val="TOC2"/>
        <w:rPr>
          <w:rFonts w:ascii="Calibri" w:hAnsi="Calibri"/>
          <w:sz w:val="22"/>
          <w:szCs w:val="22"/>
          <w:lang w:val="en-GB" w:eastAsia="en-GB"/>
        </w:rPr>
      </w:pPr>
      <w:hyperlink w:anchor="_Toc222557991" w:history="1">
        <w:r w:rsidR="00D16461" w:rsidRPr="002D6BED">
          <w:rPr>
            <w:rStyle w:val="Hyperlink"/>
          </w:rPr>
          <w:t>2.5.4</w:t>
        </w:r>
        <w:r w:rsidR="00D16461">
          <w:rPr>
            <w:rFonts w:ascii="Calibri" w:hAnsi="Calibri"/>
            <w:sz w:val="22"/>
            <w:szCs w:val="22"/>
            <w:lang w:val="en-GB" w:eastAsia="en-GB"/>
          </w:rPr>
          <w:tab/>
        </w:r>
        <w:r w:rsidR="00D16461" w:rsidRPr="002D6BED">
          <w:rPr>
            <w:rStyle w:val="Hyperlink"/>
          </w:rPr>
          <w:t>Other Recommendations</w:t>
        </w:r>
        <w:r w:rsidR="00D16461">
          <w:rPr>
            <w:webHidden/>
          </w:rPr>
          <w:tab/>
        </w:r>
        <w:r w:rsidR="00A241F7">
          <w:rPr>
            <w:webHidden/>
          </w:rPr>
          <w:fldChar w:fldCharType="begin"/>
        </w:r>
        <w:r w:rsidR="00D16461">
          <w:rPr>
            <w:webHidden/>
          </w:rPr>
          <w:instrText xml:space="preserve"> PAGEREF _Toc222557991 \h </w:instrText>
        </w:r>
        <w:r w:rsidR="00A241F7">
          <w:rPr>
            <w:webHidden/>
          </w:rPr>
        </w:r>
        <w:r w:rsidR="00A241F7">
          <w:rPr>
            <w:webHidden/>
          </w:rPr>
          <w:fldChar w:fldCharType="separate"/>
        </w:r>
        <w:r w:rsidR="00D57044">
          <w:rPr>
            <w:webHidden/>
          </w:rPr>
          <w:t>9</w:t>
        </w:r>
        <w:r w:rsidR="00A241F7">
          <w:rPr>
            <w:webHidden/>
          </w:rPr>
          <w:fldChar w:fldCharType="end"/>
        </w:r>
      </w:hyperlink>
    </w:p>
    <w:p w14:paraId="3E0B4CCA" w14:textId="77777777" w:rsidR="00D16461" w:rsidRDefault="00000000">
      <w:pPr>
        <w:pStyle w:val="TOC5"/>
        <w:tabs>
          <w:tab w:val="left" w:pos="360"/>
        </w:tabs>
        <w:rPr>
          <w:rFonts w:ascii="Calibri" w:hAnsi="Calibri"/>
          <w:b w:val="0"/>
          <w:caps w:val="0"/>
          <w:noProof/>
          <w:sz w:val="22"/>
          <w:szCs w:val="22"/>
          <w:lang w:eastAsia="en-GB"/>
        </w:rPr>
      </w:pPr>
      <w:hyperlink w:anchor="_Toc222557992" w:history="1">
        <w:r w:rsidR="00D16461" w:rsidRPr="002D6BED">
          <w:rPr>
            <w:rStyle w:val="Hyperlink"/>
            <w:noProof/>
          </w:rPr>
          <w:t>3</w:t>
        </w:r>
        <w:r w:rsidR="00D16461">
          <w:rPr>
            <w:rFonts w:ascii="Calibri" w:hAnsi="Calibri"/>
            <w:b w:val="0"/>
            <w:caps w:val="0"/>
            <w:noProof/>
            <w:sz w:val="22"/>
            <w:szCs w:val="22"/>
            <w:lang w:eastAsia="en-GB"/>
          </w:rPr>
          <w:tab/>
        </w:r>
        <w:r w:rsidR="00D16461" w:rsidRPr="002D6BED">
          <w:rPr>
            <w:rStyle w:val="Hyperlink"/>
            <w:noProof/>
          </w:rPr>
          <w:t>citation and referencing</w:t>
        </w:r>
        <w:r w:rsidR="00D16461">
          <w:rPr>
            <w:noProof/>
            <w:webHidden/>
          </w:rPr>
          <w:tab/>
        </w:r>
        <w:r w:rsidR="00A241F7">
          <w:rPr>
            <w:noProof/>
            <w:webHidden/>
          </w:rPr>
          <w:fldChar w:fldCharType="begin"/>
        </w:r>
        <w:r w:rsidR="00D16461">
          <w:rPr>
            <w:noProof/>
            <w:webHidden/>
          </w:rPr>
          <w:instrText xml:space="preserve"> PAGEREF _Toc222557992 \h </w:instrText>
        </w:r>
        <w:r w:rsidR="00A241F7">
          <w:rPr>
            <w:noProof/>
            <w:webHidden/>
          </w:rPr>
        </w:r>
        <w:r w:rsidR="00A241F7">
          <w:rPr>
            <w:noProof/>
            <w:webHidden/>
          </w:rPr>
          <w:fldChar w:fldCharType="separate"/>
        </w:r>
        <w:r w:rsidR="00D57044">
          <w:rPr>
            <w:noProof/>
            <w:webHidden/>
          </w:rPr>
          <w:t>10</w:t>
        </w:r>
        <w:r w:rsidR="00A241F7">
          <w:rPr>
            <w:noProof/>
            <w:webHidden/>
          </w:rPr>
          <w:fldChar w:fldCharType="end"/>
        </w:r>
      </w:hyperlink>
    </w:p>
    <w:p w14:paraId="528DB7C6" w14:textId="77777777" w:rsidR="00D16461" w:rsidRDefault="00000000">
      <w:pPr>
        <w:pStyle w:val="TOC1"/>
        <w:rPr>
          <w:rFonts w:ascii="Calibri" w:hAnsi="Calibri"/>
          <w:b w:val="0"/>
          <w:bCs w:val="0"/>
          <w:spacing w:val="0"/>
          <w:lang w:val="en-GB" w:eastAsia="en-GB"/>
        </w:rPr>
      </w:pPr>
      <w:hyperlink w:anchor="_Toc222557993" w:history="1">
        <w:r w:rsidR="00D16461" w:rsidRPr="002D6BED">
          <w:rPr>
            <w:rStyle w:val="Hyperlink"/>
          </w:rPr>
          <w:t>3.1</w:t>
        </w:r>
        <w:r w:rsidR="00D16461">
          <w:rPr>
            <w:rFonts w:ascii="Calibri" w:hAnsi="Calibri"/>
            <w:b w:val="0"/>
            <w:bCs w:val="0"/>
            <w:spacing w:val="0"/>
            <w:lang w:val="en-GB" w:eastAsia="en-GB"/>
          </w:rPr>
          <w:tab/>
        </w:r>
        <w:r w:rsidR="00D16461" w:rsidRPr="002D6BED">
          <w:rPr>
            <w:rStyle w:val="Hyperlink"/>
          </w:rPr>
          <w:t>References Format</w:t>
        </w:r>
        <w:r w:rsidR="00D16461">
          <w:rPr>
            <w:webHidden/>
          </w:rPr>
          <w:tab/>
        </w:r>
        <w:r w:rsidR="00A241F7">
          <w:rPr>
            <w:webHidden/>
          </w:rPr>
          <w:fldChar w:fldCharType="begin"/>
        </w:r>
        <w:r w:rsidR="00D16461">
          <w:rPr>
            <w:webHidden/>
          </w:rPr>
          <w:instrText xml:space="preserve"> PAGEREF _Toc222557993 \h </w:instrText>
        </w:r>
        <w:r w:rsidR="00A241F7">
          <w:rPr>
            <w:webHidden/>
          </w:rPr>
        </w:r>
        <w:r w:rsidR="00A241F7">
          <w:rPr>
            <w:webHidden/>
          </w:rPr>
          <w:fldChar w:fldCharType="separate"/>
        </w:r>
        <w:r w:rsidR="00D57044">
          <w:rPr>
            <w:webHidden/>
          </w:rPr>
          <w:t>10</w:t>
        </w:r>
        <w:r w:rsidR="00A241F7">
          <w:rPr>
            <w:webHidden/>
          </w:rPr>
          <w:fldChar w:fldCharType="end"/>
        </w:r>
      </w:hyperlink>
    </w:p>
    <w:p w14:paraId="21D01154" w14:textId="77777777" w:rsidR="00D16461" w:rsidRDefault="00000000">
      <w:pPr>
        <w:pStyle w:val="TOC1"/>
        <w:rPr>
          <w:rFonts w:ascii="Calibri" w:hAnsi="Calibri"/>
          <w:b w:val="0"/>
          <w:bCs w:val="0"/>
          <w:spacing w:val="0"/>
          <w:lang w:val="en-GB" w:eastAsia="en-GB"/>
        </w:rPr>
      </w:pPr>
      <w:hyperlink w:anchor="_Toc222557994" w:history="1">
        <w:r w:rsidR="00D16461" w:rsidRPr="002D6BED">
          <w:rPr>
            <w:rStyle w:val="Hyperlink"/>
          </w:rPr>
          <w:t>3.2</w:t>
        </w:r>
        <w:r w:rsidR="00D16461">
          <w:rPr>
            <w:rFonts w:ascii="Calibri" w:hAnsi="Calibri"/>
            <w:b w:val="0"/>
            <w:bCs w:val="0"/>
            <w:spacing w:val="0"/>
            <w:lang w:val="en-GB" w:eastAsia="en-GB"/>
          </w:rPr>
          <w:tab/>
        </w:r>
        <w:r w:rsidR="00D16461" w:rsidRPr="002D6BED">
          <w:rPr>
            <w:rStyle w:val="Hyperlink"/>
          </w:rPr>
          <w:t>References to Electronic Sources</w:t>
        </w:r>
        <w:r w:rsidR="00D16461">
          <w:rPr>
            <w:webHidden/>
          </w:rPr>
          <w:tab/>
        </w:r>
        <w:r w:rsidR="00A241F7">
          <w:rPr>
            <w:webHidden/>
          </w:rPr>
          <w:fldChar w:fldCharType="begin"/>
        </w:r>
        <w:r w:rsidR="00D16461">
          <w:rPr>
            <w:webHidden/>
          </w:rPr>
          <w:instrText xml:space="preserve"> PAGEREF _Toc222557994 \h </w:instrText>
        </w:r>
        <w:r w:rsidR="00A241F7">
          <w:rPr>
            <w:webHidden/>
          </w:rPr>
        </w:r>
        <w:r w:rsidR="00A241F7">
          <w:rPr>
            <w:webHidden/>
          </w:rPr>
          <w:fldChar w:fldCharType="separate"/>
        </w:r>
        <w:r w:rsidR="00D57044">
          <w:rPr>
            <w:webHidden/>
          </w:rPr>
          <w:t>12</w:t>
        </w:r>
        <w:r w:rsidR="00A241F7">
          <w:rPr>
            <w:webHidden/>
          </w:rPr>
          <w:fldChar w:fldCharType="end"/>
        </w:r>
      </w:hyperlink>
    </w:p>
    <w:p w14:paraId="176E1F15" w14:textId="32F6F247" w:rsidR="002730BE" w:rsidRPr="00D5595F" w:rsidRDefault="00A241F7" w:rsidP="00D5595F">
      <w:pPr>
        <w:pStyle w:val="TOC1"/>
        <w:spacing w:line="360" w:lineRule="auto"/>
        <w:rPr>
          <w:bCs w:val="0"/>
          <w:caps/>
          <w:noProof w:val="0"/>
          <w:spacing w:val="-2"/>
          <w:sz w:val="24"/>
          <w:szCs w:val="24"/>
          <w:lang w:val="en-GB"/>
        </w:rPr>
        <w:sectPr w:rsidR="002730BE" w:rsidRPr="00D5595F" w:rsidSect="0087405D">
          <w:headerReference w:type="default" r:id="rId13"/>
          <w:footerReference w:type="default" r:id="rId14"/>
          <w:pgSz w:w="11907" w:h="16840" w:code="9"/>
          <w:pgMar w:top="1440" w:right="1134" w:bottom="1440" w:left="2268" w:header="709" w:footer="709" w:gutter="0"/>
          <w:pgNumType w:fmt="lowerRoman" w:start="1"/>
          <w:cols w:space="360"/>
        </w:sectPr>
      </w:pPr>
      <w:r w:rsidRPr="00E53E00">
        <w:rPr>
          <w:bCs w:val="0"/>
          <w:caps/>
          <w:noProof w:val="0"/>
          <w:spacing w:val="-2"/>
          <w:sz w:val="24"/>
          <w:szCs w:val="24"/>
          <w:lang w:val="en-GB"/>
        </w:rPr>
        <w:fldChar w:fldCharType="end"/>
      </w:r>
    </w:p>
    <w:p w14:paraId="4A06FA23" w14:textId="77777777" w:rsidR="004F4D38" w:rsidRDefault="00986B09">
      <w:pPr>
        <w:pStyle w:val="Style1"/>
        <w:outlineLvl w:val="0"/>
      </w:pPr>
      <w:bookmarkStart w:id="0" w:name="_Toc222557976"/>
      <w:r w:rsidRPr="00986B09">
        <w:lastRenderedPageBreak/>
        <w:t xml:space="preserve">LIST OF </w:t>
      </w:r>
      <w:bookmarkStart w:id="1" w:name="_Hlk480585233"/>
      <w:r w:rsidRPr="00986B09">
        <w:t>ACRONYMS/ABBREVIATIONS</w:t>
      </w:r>
      <w:bookmarkEnd w:id="0"/>
      <w:bookmarkEnd w:id="1"/>
    </w:p>
    <w:p w14:paraId="08B6FD11" w14:textId="77777777" w:rsidR="002730BE" w:rsidRDefault="002730BE" w:rsidP="004F12EA">
      <w:pPr>
        <w:pStyle w:val="BlockText"/>
        <w:ind w:left="0" w:right="0"/>
        <w:rPr>
          <w:lang w:val="en-GB"/>
        </w:rPr>
      </w:pPr>
    </w:p>
    <w:tbl>
      <w:tblPr>
        <w:tblW w:w="8524" w:type="dxa"/>
        <w:tblLayout w:type="fixed"/>
        <w:tblLook w:val="0000" w:firstRow="0" w:lastRow="0" w:firstColumn="0" w:lastColumn="0" w:noHBand="0" w:noVBand="0"/>
      </w:tblPr>
      <w:tblGrid>
        <w:gridCol w:w="1526"/>
        <w:gridCol w:w="6998"/>
      </w:tblGrid>
      <w:tr w:rsidR="002730BE" w:rsidRPr="00E53E00" w14:paraId="12AA2276" w14:textId="77777777" w:rsidTr="004F12EA">
        <w:tc>
          <w:tcPr>
            <w:tcW w:w="1526" w:type="dxa"/>
          </w:tcPr>
          <w:p w14:paraId="6F171B50" w14:textId="77777777" w:rsidR="002730BE" w:rsidRPr="00E53E00" w:rsidRDefault="002730BE" w:rsidP="004F12EA">
            <w:pPr>
              <w:pStyle w:val="BodyText"/>
            </w:pPr>
            <w:r>
              <w:t>ACRONYM</w:t>
            </w:r>
          </w:p>
        </w:tc>
        <w:tc>
          <w:tcPr>
            <w:tcW w:w="6998" w:type="dxa"/>
          </w:tcPr>
          <w:p w14:paraId="647FB75C" w14:textId="77777777" w:rsidR="002730BE" w:rsidRPr="00E53E00" w:rsidRDefault="002730BE" w:rsidP="004F12EA">
            <w:pPr>
              <w:pStyle w:val="BodyText"/>
            </w:pPr>
            <w:r>
              <w:t>Definition of Acronym</w:t>
            </w:r>
          </w:p>
        </w:tc>
      </w:tr>
      <w:tr w:rsidR="002730BE" w:rsidRPr="00E53E00" w14:paraId="405F7597" w14:textId="77777777" w:rsidTr="004F12EA">
        <w:tc>
          <w:tcPr>
            <w:tcW w:w="1526" w:type="dxa"/>
          </w:tcPr>
          <w:p w14:paraId="23F8BAC5" w14:textId="4A227504" w:rsidR="002730BE" w:rsidRDefault="00204962" w:rsidP="004F12EA">
            <w:pPr>
              <w:pStyle w:val="BodyText"/>
            </w:pPr>
            <w:r>
              <w:t>CCN</w:t>
            </w:r>
          </w:p>
          <w:p w14:paraId="1821F05C" w14:textId="44E56C4D" w:rsidR="002730BE" w:rsidRDefault="00204962" w:rsidP="004F12EA">
            <w:pPr>
              <w:pStyle w:val="BodyText"/>
            </w:pPr>
            <w:r>
              <w:t>EDA</w:t>
            </w:r>
          </w:p>
          <w:p w14:paraId="690EB643" w14:textId="77777777" w:rsidR="002730BE" w:rsidRDefault="002730BE" w:rsidP="004F12EA">
            <w:pPr>
              <w:pStyle w:val="BodyText"/>
            </w:pPr>
          </w:p>
          <w:p w14:paraId="7473150F" w14:textId="77777777" w:rsidR="002730BE" w:rsidRPr="00E53E00" w:rsidRDefault="002730BE" w:rsidP="004F12EA">
            <w:pPr>
              <w:pStyle w:val="BodyText"/>
            </w:pPr>
          </w:p>
        </w:tc>
        <w:tc>
          <w:tcPr>
            <w:tcW w:w="6998" w:type="dxa"/>
          </w:tcPr>
          <w:p w14:paraId="1F8375A2" w14:textId="37639565" w:rsidR="002730BE" w:rsidRDefault="00EF50E1" w:rsidP="004F12EA">
            <w:pPr>
              <w:pStyle w:val="BodyText"/>
            </w:pPr>
            <w:r>
              <w:t>Convolutional</w:t>
            </w:r>
            <w:r w:rsidR="00204962">
              <w:t xml:space="preserve"> neural network</w:t>
            </w:r>
          </w:p>
          <w:p w14:paraId="1A0F5140" w14:textId="77777777" w:rsidR="00204962" w:rsidRDefault="00EF50E1" w:rsidP="004F12EA">
            <w:pPr>
              <w:pStyle w:val="BodyText"/>
              <w:rPr>
                <w:rtl/>
              </w:rPr>
            </w:pPr>
            <w:r>
              <w:t>Exploratory</w:t>
            </w:r>
            <w:r w:rsidR="00204962">
              <w:t xml:space="preserve"> data analysis</w:t>
            </w:r>
          </w:p>
          <w:p w14:paraId="7DFBCFCA" w14:textId="4181225F" w:rsidR="00EF50E1" w:rsidRPr="00E53E00" w:rsidRDefault="00EF50E1" w:rsidP="004F12EA">
            <w:pPr>
              <w:pStyle w:val="BodyText"/>
            </w:pPr>
          </w:p>
        </w:tc>
      </w:tr>
    </w:tbl>
    <w:p w14:paraId="292EE96A" w14:textId="77777777" w:rsidR="002730BE" w:rsidRDefault="002730BE" w:rsidP="002730BE">
      <w:pPr>
        <w:pStyle w:val="BlockText"/>
        <w:rPr>
          <w:lang w:val="en-GB"/>
        </w:rPr>
      </w:pPr>
    </w:p>
    <w:p w14:paraId="07BD4CE5" w14:textId="77777777" w:rsidR="002730BE" w:rsidRDefault="002730BE" w:rsidP="004F12EA">
      <w:pPr>
        <w:pStyle w:val="BlockText"/>
        <w:ind w:left="0"/>
        <w:rPr>
          <w:lang w:val="en-GB"/>
        </w:rPr>
        <w:sectPr w:rsidR="002730BE" w:rsidSect="0087405D">
          <w:headerReference w:type="default" r:id="rId15"/>
          <w:pgSz w:w="11907" w:h="16840" w:code="9"/>
          <w:pgMar w:top="1440" w:right="1134" w:bottom="1440" w:left="2268" w:header="709" w:footer="709" w:gutter="0"/>
          <w:pgNumType w:fmt="lowerRoman"/>
          <w:cols w:space="360"/>
        </w:sectPr>
      </w:pPr>
    </w:p>
    <w:p w14:paraId="7FB4C499" w14:textId="77777777" w:rsidR="008B3CDA" w:rsidRDefault="008B3CDA" w:rsidP="008B3CDA">
      <w:pPr>
        <w:pStyle w:val="Heading1"/>
      </w:pPr>
      <w:bookmarkStart w:id="2" w:name="_Toc222557977"/>
      <w:r>
        <w:lastRenderedPageBreak/>
        <w:t>Introduction</w:t>
      </w:r>
      <w:bookmarkEnd w:id="2"/>
    </w:p>
    <w:p w14:paraId="451E0442" w14:textId="77777777" w:rsidR="00184F23" w:rsidRPr="00184F23" w:rsidRDefault="00184F23" w:rsidP="00184F23">
      <w:pPr>
        <w:spacing w:before="100" w:beforeAutospacing="1" w:after="100" w:afterAutospacing="1"/>
        <w:rPr>
          <w:sz w:val="24"/>
          <w:szCs w:val="24"/>
        </w:rPr>
      </w:pPr>
      <w:r w:rsidRPr="00184F23">
        <w:rPr>
          <w:sz w:val="24"/>
          <w:szCs w:val="24"/>
        </w:rPr>
        <w:t>In the field of artificial intelligence, the development of robust classification models stands as a fundamental pursuit with wide-ranging applications. Among these, the task of fruit classification holds practical significance, particularly in domains such as agriculture, food processing, and quality control. Motivated by the potential of Convolutional Neural Networks (CNNs) to excel in image classification tasks, a team of six dedicated students from the University of Benha undertook a systematic approach to construct a CNN model specialized for fruit classification.</w:t>
      </w:r>
    </w:p>
    <w:p w14:paraId="2B96436D" w14:textId="77777777" w:rsidR="00184F23" w:rsidRPr="00184F23" w:rsidRDefault="00184F23" w:rsidP="00184F23">
      <w:pPr>
        <w:spacing w:before="100" w:beforeAutospacing="1" w:after="100" w:afterAutospacing="1"/>
        <w:rPr>
          <w:sz w:val="24"/>
          <w:szCs w:val="24"/>
        </w:rPr>
      </w:pPr>
      <w:r w:rsidRPr="00184F23">
        <w:rPr>
          <w:sz w:val="24"/>
          <w:szCs w:val="24"/>
        </w:rPr>
        <w:t>Within the context of burgeoning interest in machine learning and neural networks, CNNs have emerged as a preferred choice for their ability to extract complex features from visual data. With a commitment to scientific rigor and methodical exploration, the team embarked on a comprehensive journey that encompassed data acquisition, preprocessing, model development, and evaluation.</w:t>
      </w:r>
    </w:p>
    <w:p w14:paraId="3EA57235" w14:textId="39EBE550" w:rsidR="00184F23" w:rsidRPr="00184F23" w:rsidRDefault="00184F23" w:rsidP="00184F23">
      <w:pPr>
        <w:spacing w:before="100" w:beforeAutospacing="1" w:after="100" w:afterAutospacing="1"/>
        <w:rPr>
          <w:sz w:val="24"/>
          <w:szCs w:val="24"/>
        </w:rPr>
      </w:pPr>
      <w:r w:rsidRPr="00184F23">
        <w:rPr>
          <w:sz w:val="24"/>
          <w:szCs w:val="24"/>
        </w:rPr>
        <w:t xml:space="preserve">Central to their methodology was the selection of the </w:t>
      </w:r>
      <w:hyperlink r:id="rId16" w:history="1">
        <w:r w:rsidRPr="00EF50E1">
          <w:rPr>
            <w:rStyle w:val="Hyperlink"/>
            <w:b/>
            <w:bCs/>
            <w:sz w:val="24"/>
            <w:szCs w:val="24"/>
          </w:rPr>
          <w:t>Fruits-360</w:t>
        </w:r>
      </w:hyperlink>
      <w:r w:rsidRPr="00184F23">
        <w:rPr>
          <w:sz w:val="24"/>
          <w:szCs w:val="24"/>
        </w:rPr>
        <w:t xml:space="preserve"> dataset, a well-curated collection of labeled fruit images available on </w:t>
      </w:r>
      <w:r w:rsidRPr="00EF50E1">
        <w:rPr>
          <w:b/>
          <w:bCs/>
          <w:color w:val="548DD4" w:themeColor="text2" w:themeTint="99"/>
          <w:sz w:val="24"/>
          <w:szCs w:val="24"/>
        </w:rPr>
        <w:t>Kaggle</w:t>
      </w:r>
      <w:r w:rsidRPr="00184F23">
        <w:rPr>
          <w:sz w:val="24"/>
          <w:szCs w:val="24"/>
        </w:rPr>
        <w:t>. This dataset served as the foundation for training and validating their model, ensuring a diverse representation of fruit varieties and facilitating robust performance assessment.</w:t>
      </w:r>
    </w:p>
    <w:p w14:paraId="6C1B2B46" w14:textId="77777777" w:rsidR="00184F23" w:rsidRPr="00184F23" w:rsidRDefault="00184F23" w:rsidP="00184F23">
      <w:pPr>
        <w:spacing w:before="100" w:beforeAutospacing="1" w:after="100" w:afterAutospacing="1"/>
        <w:rPr>
          <w:sz w:val="24"/>
          <w:szCs w:val="24"/>
        </w:rPr>
      </w:pPr>
      <w:r w:rsidRPr="00184F23">
        <w:rPr>
          <w:sz w:val="24"/>
          <w:szCs w:val="24"/>
        </w:rPr>
        <w:t xml:space="preserve">Employing Python as their primary programming language, the team leveraged industry-standard libraries and frameworks, including </w:t>
      </w:r>
      <w:r w:rsidRPr="00EF50E1">
        <w:rPr>
          <w:b/>
          <w:bCs/>
          <w:sz w:val="24"/>
          <w:szCs w:val="24"/>
        </w:rPr>
        <w:t>TensorFlow, NumPy, Pandas, and Keras</w:t>
      </w:r>
      <w:r w:rsidRPr="00184F23">
        <w:rPr>
          <w:sz w:val="24"/>
          <w:szCs w:val="24"/>
        </w:rPr>
        <w:t>, to implement their CNN architecture. Through iterative experimentation and parameter tuning, they systematically refined the model's architecture to optimize classification accuracy and generalization.</w:t>
      </w:r>
    </w:p>
    <w:p w14:paraId="08DA9B6C" w14:textId="6AD6A3A5" w:rsidR="00184F23" w:rsidRPr="00184F23" w:rsidRDefault="00184F23" w:rsidP="00C420CC">
      <w:pPr>
        <w:pStyle w:val="BodyText"/>
        <w:rPr>
          <w:lang w:val="en-US" w:bidi="ar-EG"/>
        </w:rPr>
      </w:pPr>
    </w:p>
    <w:p w14:paraId="4750E288" w14:textId="050F6356" w:rsidR="00184F23" w:rsidRDefault="00184F23" w:rsidP="00C420CC">
      <w:pPr>
        <w:pStyle w:val="BodyText"/>
        <w:rPr>
          <w:lang w:bidi="ar-EG"/>
        </w:rPr>
      </w:pPr>
    </w:p>
    <w:p w14:paraId="3A628B3F" w14:textId="7184C1C8" w:rsidR="00184F23" w:rsidRDefault="00184F23" w:rsidP="00C420CC">
      <w:pPr>
        <w:pStyle w:val="BodyText"/>
        <w:rPr>
          <w:lang w:bidi="ar-EG"/>
        </w:rPr>
      </w:pPr>
    </w:p>
    <w:p w14:paraId="0D0B03F4" w14:textId="7AA36980" w:rsidR="00184F23" w:rsidRDefault="00184F23" w:rsidP="00C420CC">
      <w:pPr>
        <w:pStyle w:val="BodyText"/>
        <w:rPr>
          <w:lang w:bidi="ar-EG"/>
        </w:rPr>
      </w:pPr>
    </w:p>
    <w:p w14:paraId="6A1346BD" w14:textId="008DA897" w:rsidR="00184F23" w:rsidRDefault="00184F23" w:rsidP="00C420CC">
      <w:pPr>
        <w:pStyle w:val="BodyText"/>
        <w:rPr>
          <w:lang w:bidi="ar-EG"/>
        </w:rPr>
      </w:pPr>
    </w:p>
    <w:p w14:paraId="7418692F" w14:textId="77777777" w:rsidR="00184F23" w:rsidRDefault="00184F23" w:rsidP="00C420CC">
      <w:pPr>
        <w:pStyle w:val="BodyText"/>
        <w:rPr>
          <w:lang w:bidi="ar-EG"/>
        </w:rPr>
      </w:pPr>
    </w:p>
    <w:p w14:paraId="4088B918" w14:textId="678756C2" w:rsidR="002730BE" w:rsidRDefault="002730BE" w:rsidP="00C420CC">
      <w:pPr>
        <w:pStyle w:val="BodyText"/>
        <w:rPr>
          <w:lang w:bidi="ar-EG"/>
        </w:rPr>
      </w:pPr>
    </w:p>
    <w:p w14:paraId="4E183FE5" w14:textId="135811DB" w:rsidR="00184F23" w:rsidRDefault="00184F23" w:rsidP="00C420CC">
      <w:pPr>
        <w:pStyle w:val="BodyText"/>
        <w:rPr>
          <w:lang w:bidi="ar-EG"/>
        </w:rPr>
      </w:pPr>
    </w:p>
    <w:p w14:paraId="34B1B3FC" w14:textId="20529195" w:rsidR="00184F23" w:rsidRDefault="00184F23" w:rsidP="00C420CC">
      <w:pPr>
        <w:pStyle w:val="BodyText"/>
        <w:rPr>
          <w:lang w:bidi="ar-EG"/>
        </w:rPr>
      </w:pPr>
    </w:p>
    <w:p w14:paraId="55B15D07" w14:textId="77777777" w:rsidR="00FF1146" w:rsidRPr="00FF1146" w:rsidRDefault="00FF1146" w:rsidP="00FF1146">
      <w:pPr>
        <w:spacing w:before="100" w:beforeAutospacing="1" w:after="100" w:afterAutospacing="1"/>
        <w:rPr>
          <w:sz w:val="24"/>
          <w:szCs w:val="24"/>
        </w:rPr>
      </w:pPr>
      <w:r w:rsidRPr="00FF1146">
        <w:rPr>
          <w:sz w:val="24"/>
          <w:szCs w:val="24"/>
        </w:rPr>
        <w:lastRenderedPageBreak/>
        <w:t>Deciding on the Idea:</w:t>
      </w:r>
    </w:p>
    <w:p w14:paraId="104ABAA0" w14:textId="77777777" w:rsidR="00FF1146" w:rsidRPr="00FF1146" w:rsidRDefault="00FF1146" w:rsidP="00FF1146">
      <w:pPr>
        <w:spacing w:before="100" w:beforeAutospacing="1" w:after="100" w:afterAutospacing="1"/>
        <w:rPr>
          <w:sz w:val="24"/>
          <w:szCs w:val="24"/>
        </w:rPr>
      </w:pPr>
      <w:r w:rsidRPr="00FF1146">
        <w:rPr>
          <w:sz w:val="24"/>
          <w:szCs w:val="24"/>
        </w:rPr>
        <w:t>In our inaugural foray into neural network modeling, the path forward appeared both promising and daunting. With a shared determination to navigate the complexities of machine learning, we convened virtually via Google Meet to embark on a brainstorming session. Our objective was twofold: to identify a project idea that was both novel and feasible, and to pinpoint an existing dataset that would expedite our progress given our resource constraints. After much deliberation, we arrived at a unanimous decision: fruit classification—a task that promised both technical challenge and practical applicability.</w:t>
      </w:r>
    </w:p>
    <w:p w14:paraId="1DE640E0" w14:textId="77777777" w:rsidR="00FF1146" w:rsidRPr="00FF1146" w:rsidRDefault="00FF1146" w:rsidP="00FF1146">
      <w:pPr>
        <w:spacing w:before="100" w:beforeAutospacing="1" w:after="100" w:afterAutospacing="1"/>
        <w:rPr>
          <w:sz w:val="24"/>
          <w:szCs w:val="24"/>
        </w:rPr>
      </w:pPr>
      <w:r w:rsidRPr="00FF1146">
        <w:rPr>
          <w:sz w:val="24"/>
          <w:szCs w:val="24"/>
        </w:rPr>
        <w:t>The Technologies Used:</w:t>
      </w:r>
    </w:p>
    <w:p w14:paraId="2553A66C" w14:textId="77777777" w:rsidR="00FF1146" w:rsidRPr="00FF1146" w:rsidRDefault="00FF1146" w:rsidP="00FF1146">
      <w:pPr>
        <w:spacing w:before="100" w:beforeAutospacing="1" w:after="100" w:afterAutospacing="1"/>
        <w:rPr>
          <w:sz w:val="24"/>
          <w:szCs w:val="24"/>
        </w:rPr>
      </w:pPr>
      <w:r w:rsidRPr="00FF1146">
        <w:rPr>
          <w:sz w:val="24"/>
          <w:szCs w:val="24"/>
        </w:rPr>
        <w:t xml:space="preserve">Having settled on our project domain, our next step was to delineate the technological framework that would underpin our endeavor. Python emerged as the natural choice, owing to its preeminence in the realm of machine learning and its robust ecosystem of libraries and tools. Among these, we identified several indispensable libraries that would facilitate various aspects of our project. </w:t>
      </w:r>
      <w:proofErr w:type="spellStart"/>
      <w:r w:rsidRPr="00FF1146">
        <w:rPr>
          <w:sz w:val="24"/>
          <w:szCs w:val="24"/>
        </w:rPr>
        <w:t>Numpy</w:t>
      </w:r>
      <w:proofErr w:type="spellEnd"/>
      <w:r w:rsidRPr="00FF1146">
        <w:rPr>
          <w:sz w:val="24"/>
          <w:szCs w:val="24"/>
        </w:rPr>
        <w:t xml:space="preserve"> would empower us with array manipulation capabilities, while Pandas would streamline our data preprocessing workflows. TensorFlow, with its comprehensive suite of machine learning tools, would serve as the cornerstone for building our neural network model. Additionally, we recognized the utility of auxiliary libraries such as glob for directory traversal, cv2 for image processing, and Matplotlib for data visualization—a cohesive ensemble of technologies poised to propel our project forward.</w:t>
      </w:r>
    </w:p>
    <w:p w14:paraId="152436EF" w14:textId="77777777" w:rsidR="00FF1146" w:rsidRPr="00FF1146" w:rsidRDefault="00FF1146" w:rsidP="00FF1146">
      <w:pPr>
        <w:spacing w:before="100" w:beforeAutospacing="1" w:after="100" w:afterAutospacing="1"/>
        <w:rPr>
          <w:sz w:val="24"/>
          <w:szCs w:val="24"/>
        </w:rPr>
      </w:pPr>
      <w:r w:rsidRPr="00FF1146">
        <w:rPr>
          <w:sz w:val="24"/>
          <w:szCs w:val="24"/>
        </w:rPr>
        <w:t>Task Distribution:</w:t>
      </w:r>
    </w:p>
    <w:p w14:paraId="295C1D0F" w14:textId="77777777" w:rsidR="00FF1146" w:rsidRPr="00FF1146" w:rsidRDefault="00FF1146" w:rsidP="00FF1146">
      <w:pPr>
        <w:spacing w:before="100" w:beforeAutospacing="1" w:after="100" w:afterAutospacing="1"/>
        <w:rPr>
          <w:sz w:val="24"/>
          <w:szCs w:val="24"/>
        </w:rPr>
      </w:pPr>
      <w:r w:rsidRPr="00FF1146">
        <w:rPr>
          <w:sz w:val="24"/>
          <w:szCs w:val="24"/>
        </w:rPr>
        <w:t>With our technological infrastructure in place, we turned our attention to task distribution—a critical aspect of project management that would capitalize on each team member's strengths and expertise. Dividing responsibilities based on individual proficiencies, we delineated a series of tasks essential to the project's success. These encompassed data gathering and file handling, essential data visualizations, meticulous data preprocessing, model development and testing—including the application of performance metrics such as confusion matrices and F1 scores—and, finally, the pivotal phase of model deployment. Each task, meticulously curated to leverage the unique talents of our team members, would be expounded upon in greater detail in the subsequent sections, underscoring our commitment to a collaborative and methodical approach</w:t>
      </w:r>
    </w:p>
    <w:p w14:paraId="13891B92" w14:textId="09129AE0" w:rsidR="00F575FC" w:rsidRDefault="009535DA" w:rsidP="00C420CC">
      <w:pPr>
        <w:pStyle w:val="BodyText"/>
        <w:rPr>
          <w:lang w:bidi="ar-EG"/>
        </w:rPr>
      </w:pPr>
      <w:r>
        <w:rPr>
          <w:lang w:bidi="ar-EG"/>
        </w:rPr>
        <w:t xml:space="preserve"> </w:t>
      </w:r>
    </w:p>
    <w:p w14:paraId="4E7122C9" w14:textId="224B781B" w:rsidR="00F575FC" w:rsidRDefault="00F575FC" w:rsidP="00C420CC">
      <w:pPr>
        <w:pStyle w:val="BodyText"/>
        <w:rPr>
          <w:lang w:bidi="ar-EG"/>
        </w:rPr>
      </w:pPr>
    </w:p>
    <w:p w14:paraId="444B7901" w14:textId="1E6DE2FF" w:rsidR="00FF1146" w:rsidRDefault="00FF1146" w:rsidP="00C420CC">
      <w:pPr>
        <w:pStyle w:val="BodyText"/>
        <w:rPr>
          <w:lang w:bidi="ar-EG"/>
        </w:rPr>
      </w:pPr>
    </w:p>
    <w:p w14:paraId="78AA1CFC" w14:textId="0B9ABB3B" w:rsidR="00FF1146" w:rsidRDefault="00FF1146" w:rsidP="00C420CC">
      <w:pPr>
        <w:pStyle w:val="BodyText"/>
        <w:rPr>
          <w:lang w:bidi="ar-EG"/>
        </w:rPr>
      </w:pPr>
    </w:p>
    <w:p w14:paraId="4A0D77A9" w14:textId="53C83F12" w:rsidR="00FF1146" w:rsidRDefault="00FF1146" w:rsidP="00C420CC">
      <w:pPr>
        <w:pStyle w:val="BodyText"/>
        <w:rPr>
          <w:lang w:bidi="ar-EG"/>
        </w:rPr>
      </w:pPr>
    </w:p>
    <w:p w14:paraId="44286ED9" w14:textId="59F48C78" w:rsidR="00FF1146" w:rsidRDefault="00FF1146" w:rsidP="00C420CC">
      <w:pPr>
        <w:pStyle w:val="BodyText"/>
        <w:rPr>
          <w:lang w:bidi="ar-EG"/>
        </w:rPr>
      </w:pPr>
      <w:r>
        <w:rPr>
          <w:lang w:bidi="ar-EG"/>
        </w:rPr>
        <w:lastRenderedPageBreak/>
        <w:t xml:space="preserve"> </w:t>
      </w:r>
      <w:r>
        <w:rPr>
          <w:lang w:bidi="ar-EG"/>
        </w:rPr>
        <w:tab/>
      </w:r>
      <w:r>
        <w:rPr>
          <w:lang w:bidi="ar-EG"/>
        </w:rPr>
        <w:tab/>
      </w:r>
      <w:r>
        <w:rPr>
          <w:lang w:bidi="ar-EG"/>
        </w:rPr>
        <w:tab/>
        <w:t xml:space="preserve">Data gathering </w:t>
      </w:r>
    </w:p>
    <w:p w14:paraId="773DCBFD" w14:textId="6C8BF033" w:rsidR="00FF1146" w:rsidRDefault="00FF1146" w:rsidP="00C420CC">
      <w:pPr>
        <w:pStyle w:val="BodyText"/>
        <w:rPr>
          <w:lang w:bidi="ar-EG"/>
        </w:rPr>
      </w:pPr>
      <w:r>
        <w:rPr>
          <w:lang w:bidi="ar-EG"/>
        </w:rPr>
        <w:t>Since we couldn’t gather data from scratch we decide</w:t>
      </w:r>
      <w:r w:rsidR="00034009">
        <w:rPr>
          <w:lang w:bidi="ar-EG"/>
        </w:rPr>
        <w:t>d</w:t>
      </w:r>
      <w:r>
        <w:rPr>
          <w:lang w:bidi="ar-EG"/>
        </w:rPr>
        <w:t xml:space="preserve"> on downloading one from the interne</w:t>
      </w:r>
      <w:r w:rsidR="008A4351">
        <w:rPr>
          <w:lang w:bidi="ar-EG"/>
        </w:rPr>
        <w:t>. Kaggle to be precise it didn’t take to long to settle on the fruit-360 dataset.</w:t>
      </w:r>
    </w:p>
    <w:p w14:paraId="721EA520" w14:textId="77777777" w:rsidR="008A4351" w:rsidRPr="008A4351" w:rsidRDefault="008A4351" w:rsidP="008A4351">
      <w:pPr>
        <w:pStyle w:val="NormalWeb"/>
        <w:rPr>
          <w:sz w:val="24"/>
          <w:szCs w:val="24"/>
        </w:rPr>
      </w:pPr>
      <w:r>
        <w:rPr>
          <w:rStyle w:val="sc-dmxwdj"/>
        </w:rPr>
        <w:t xml:space="preserve">A dataset with 90380 images of 131 fruits, vegetables and nuts. </w:t>
      </w:r>
      <w:r w:rsidRPr="008A4351">
        <w:rPr>
          <w:sz w:val="24"/>
          <w:szCs w:val="24"/>
        </w:rPr>
        <w:t>The dataset we selected for our fruit classification project is a treasure trove of visual data, comprising a staggering 90,380 images spanning a diverse spectrum of 131 fruits, vegetables, and nuts. This expansive collection offers a rich tapestry of botanical specimens, ranging from familiar fruits like apples, bananas, and oranges to more exotic offerings such as durians, dragon fruits, and lychees. In addition to fruits, the dataset encompasses a variety of vegetables and nuts, further enriching its diversity and scope.</w:t>
      </w:r>
    </w:p>
    <w:p w14:paraId="1CB1B2B7" w14:textId="77777777" w:rsidR="008A4351" w:rsidRPr="008A4351" w:rsidRDefault="008A4351" w:rsidP="008A4351">
      <w:pPr>
        <w:spacing w:before="100" w:beforeAutospacing="1" w:after="100" w:afterAutospacing="1"/>
        <w:rPr>
          <w:sz w:val="24"/>
          <w:szCs w:val="24"/>
        </w:rPr>
      </w:pPr>
      <w:r w:rsidRPr="008A4351">
        <w:rPr>
          <w:sz w:val="24"/>
          <w:szCs w:val="24"/>
        </w:rPr>
        <w:t>Each image within the dataset serves as a digital snapshot, encapsulating the unique morphology, coloration, and texture of its respective fruit, vegetable, or nut. From the vibrant hues of ripened berries to the rugged exteriors of root vegetables, every image offers a nuanced portrayal of botanical diversity—an invaluable resource for our classification endeavor.</w:t>
      </w:r>
    </w:p>
    <w:p w14:paraId="6821D425" w14:textId="77777777" w:rsidR="008A4351" w:rsidRPr="008A4351" w:rsidRDefault="008A4351" w:rsidP="008A4351">
      <w:pPr>
        <w:spacing w:before="100" w:beforeAutospacing="1" w:after="100" w:afterAutospacing="1"/>
        <w:rPr>
          <w:sz w:val="24"/>
          <w:szCs w:val="24"/>
        </w:rPr>
      </w:pPr>
      <w:r w:rsidRPr="008A4351">
        <w:rPr>
          <w:sz w:val="24"/>
          <w:szCs w:val="24"/>
        </w:rPr>
        <w:t>Furthermore, the dataset's comprehensive coverage of 131 distinct classes ensures ample representation across various taxonomic categories, geographical regions, and culinary traditions. Whether it's the iconic symbols of tropical abundance or the humble staples of everyday cuisine, this dataset encapsulates the breadth and depth of botanical diversity with remarkable fidelity.</w:t>
      </w:r>
    </w:p>
    <w:p w14:paraId="74D47C16" w14:textId="77777777" w:rsidR="008A4351" w:rsidRPr="008A4351" w:rsidRDefault="008A4351" w:rsidP="008A4351">
      <w:pPr>
        <w:spacing w:before="100" w:beforeAutospacing="1" w:after="100" w:afterAutospacing="1"/>
        <w:rPr>
          <w:sz w:val="24"/>
          <w:szCs w:val="24"/>
        </w:rPr>
      </w:pPr>
      <w:r w:rsidRPr="008A4351">
        <w:rPr>
          <w:sz w:val="24"/>
          <w:szCs w:val="24"/>
        </w:rPr>
        <w:t>Moreover, the sheer volume of images—exceeding 90,000 in total—provides an unprecedented wealth of training data, enabling our neural network model to glean intricate patterns and features essential for accurate classification. By leveraging this extensive dataset, we aim to cultivate a robust and versatile model capable of discerning subtle distinctions between a myriad of botanical specimens with precision and reliability.</w:t>
      </w:r>
    </w:p>
    <w:p w14:paraId="16A9405F" w14:textId="77777777" w:rsidR="008A4351" w:rsidRPr="008A4351" w:rsidRDefault="008A4351" w:rsidP="008A4351">
      <w:pPr>
        <w:spacing w:before="100" w:beforeAutospacing="1" w:after="100" w:afterAutospacing="1"/>
        <w:rPr>
          <w:sz w:val="24"/>
          <w:szCs w:val="24"/>
        </w:rPr>
      </w:pPr>
      <w:r w:rsidRPr="008A4351">
        <w:rPr>
          <w:sz w:val="24"/>
          <w:szCs w:val="24"/>
        </w:rPr>
        <w:t>In essence, the dataset serves as the bedrock upon which our classification project is built—a testament to the power of data-driven approaches in advancing the frontiers of artificial intelligence. As we embark on our journey to harness the potential of neural networks for fruit classification, we draw inspiration from the wealth of knowledge encoded within each image, poised to unlock new insights and possibilities in the realm of botanical identification and beyond.</w:t>
      </w:r>
    </w:p>
    <w:p w14:paraId="275903CF" w14:textId="696F6089" w:rsidR="00FF1146" w:rsidRDefault="008A4351" w:rsidP="00C420CC">
      <w:pPr>
        <w:pStyle w:val="BodyText"/>
        <w:rPr>
          <w:lang w:val="en-US" w:bidi="ar-EG"/>
        </w:rPr>
      </w:pPr>
      <w:r>
        <w:rPr>
          <w:lang w:val="en-US" w:bidi="ar-EG"/>
        </w:rPr>
        <w:t xml:space="preserve">FILE HANDLING </w:t>
      </w:r>
    </w:p>
    <w:p w14:paraId="134B3688" w14:textId="62CC1F21" w:rsidR="00D5595F" w:rsidRDefault="008A4351" w:rsidP="00D5595F">
      <w:pPr>
        <w:pStyle w:val="HTMLPreformatted"/>
      </w:pPr>
      <w:r>
        <w:rPr>
          <w:lang w:bidi="ar-EG"/>
        </w:rPr>
        <w:t xml:space="preserve">First, </w:t>
      </w:r>
      <w:r w:rsidR="00D5595F">
        <w:rPr>
          <w:lang w:bidi="ar-EG"/>
        </w:rPr>
        <w:t xml:space="preserve">with the help of glob library </w:t>
      </w:r>
      <w:r w:rsidRPr="008A4351">
        <w:t>Setup target directory</w:t>
      </w:r>
      <w:r w:rsidR="00D5595F">
        <w:t xml:space="preserve"> then </w:t>
      </w:r>
      <w:r w:rsidR="00D5595F">
        <w:rPr>
          <w:rStyle w:val="c1"/>
        </w:rPr>
        <w:t xml:space="preserve">Read in the images and create a </w:t>
      </w:r>
      <w:r w:rsidR="00EF50E1">
        <w:rPr>
          <w:rStyle w:val="c1"/>
        </w:rPr>
        <w:t>data frame.</w:t>
      </w:r>
    </w:p>
    <w:p w14:paraId="43649117" w14:textId="4777B2E2" w:rsidR="00D5595F" w:rsidRDefault="00D5595F" w:rsidP="00D5595F">
      <w:pPr>
        <w:pStyle w:val="HTMLPreformatted"/>
      </w:pPr>
    </w:p>
    <w:p w14:paraId="2BC41680" w14:textId="041F00EB" w:rsidR="008A4351" w:rsidRPr="008A4351" w:rsidRDefault="008A4351" w:rsidP="008A4351">
      <w:pPr>
        <w:pStyle w:val="HTMLPreformatted"/>
      </w:pPr>
    </w:p>
    <w:p w14:paraId="70D76858" w14:textId="6A6A6BE9" w:rsidR="008A4351" w:rsidRDefault="008A4351" w:rsidP="00C420CC">
      <w:pPr>
        <w:pStyle w:val="BodyText"/>
        <w:rPr>
          <w:lang w:val="en-US" w:bidi="ar-EG"/>
        </w:rPr>
      </w:pPr>
    </w:p>
    <w:p w14:paraId="0FBAC847" w14:textId="0BA1FE39" w:rsidR="00D5595F" w:rsidRDefault="00D5595F" w:rsidP="00C420CC">
      <w:pPr>
        <w:pStyle w:val="BodyText"/>
        <w:rPr>
          <w:lang w:val="en-US" w:bidi="ar-EG"/>
        </w:rPr>
      </w:pPr>
    </w:p>
    <w:p w14:paraId="60A28D8C" w14:textId="4A6C471F" w:rsidR="00D5595F" w:rsidRDefault="00D5595F" w:rsidP="00C420CC">
      <w:pPr>
        <w:pStyle w:val="BodyText"/>
        <w:rPr>
          <w:lang w:val="en-US" w:bidi="ar-EG"/>
        </w:rPr>
      </w:pPr>
      <w:r>
        <w:rPr>
          <w:lang w:val="en-US" w:bidi="ar-EG"/>
        </w:rPr>
        <w:lastRenderedPageBreak/>
        <w:t>Data visualization</w:t>
      </w:r>
    </w:p>
    <w:p w14:paraId="5DEB4341" w14:textId="5AFFB9F6" w:rsidR="00D5595F" w:rsidRDefault="00D5595F" w:rsidP="00D5595F">
      <w:pPr>
        <w:pStyle w:val="HTMLPreformatted"/>
      </w:pPr>
      <w:r>
        <w:rPr>
          <w:lang w:bidi="ar-EG"/>
        </w:rPr>
        <w:t xml:space="preserve">With the help of matplotlib library we use this simple code to </w:t>
      </w:r>
      <w:r>
        <w:rPr>
          <w:rStyle w:val="c1"/>
        </w:rPr>
        <w:t xml:space="preserve">View a random image labeled by </w:t>
      </w:r>
      <w:proofErr w:type="spellStart"/>
      <w:proofErr w:type="gramStart"/>
      <w:r>
        <w:rPr>
          <w:rStyle w:val="c1"/>
        </w:rPr>
        <w:t>it’s</w:t>
      </w:r>
      <w:proofErr w:type="spellEnd"/>
      <w:proofErr w:type="gramEnd"/>
      <w:r>
        <w:rPr>
          <w:rStyle w:val="c1"/>
        </w:rPr>
        <w:t xml:space="preserve"> own class name from the training dataset for all classes</w:t>
      </w:r>
    </w:p>
    <w:p w14:paraId="36F15797" w14:textId="257FFC04" w:rsidR="00D5595F" w:rsidRPr="00D5595F" w:rsidRDefault="00D5595F" w:rsidP="00C420CC">
      <w:pPr>
        <w:pStyle w:val="BodyText"/>
        <w:rPr>
          <w:lang w:bidi="ar-EG"/>
        </w:rPr>
      </w:pPr>
      <w:r>
        <w:rPr>
          <w:noProof/>
        </w:rPr>
        <w:drawing>
          <wp:inline distT="0" distB="0" distL="0" distR="0" wp14:anchorId="5BAD5366" wp14:editId="24CBC8C6">
            <wp:extent cx="5400675" cy="55860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5586095"/>
                    </a:xfrm>
                    <a:prstGeom prst="rect">
                      <a:avLst/>
                    </a:prstGeom>
                  </pic:spPr>
                </pic:pic>
              </a:graphicData>
            </a:graphic>
          </wp:inline>
        </w:drawing>
      </w:r>
    </w:p>
    <w:p w14:paraId="1377BD1D" w14:textId="739EB1DC" w:rsidR="00D5595F" w:rsidRDefault="00D5595F" w:rsidP="00C420CC">
      <w:pPr>
        <w:pStyle w:val="BodyText"/>
        <w:rPr>
          <w:lang w:val="en-US" w:bidi="ar-EG"/>
        </w:rPr>
      </w:pPr>
    </w:p>
    <w:p w14:paraId="2A1A4B32" w14:textId="5AC02103" w:rsidR="00D5595F" w:rsidRDefault="00791600" w:rsidP="00C420CC">
      <w:pPr>
        <w:pStyle w:val="BodyText"/>
        <w:rPr>
          <w:lang w:val="en-US" w:bidi="ar-EG"/>
        </w:rPr>
      </w:pPr>
      <w:r>
        <w:rPr>
          <w:lang w:val="en-US" w:bidi="ar-EG"/>
        </w:rPr>
        <w:t>Modelling</w:t>
      </w:r>
    </w:p>
    <w:p w14:paraId="417B0E35" w14:textId="1B817050" w:rsidR="00791600" w:rsidRPr="00791600" w:rsidRDefault="00791600" w:rsidP="00791600">
      <w:pPr>
        <w:spacing w:before="100" w:beforeAutospacing="1" w:after="100" w:afterAutospacing="1"/>
        <w:rPr>
          <w:sz w:val="24"/>
          <w:szCs w:val="24"/>
        </w:rPr>
      </w:pPr>
      <w:r w:rsidRPr="00791600">
        <w:rPr>
          <w:sz w:val="24"/>
          <w:szCs w:val="24"/>
        </w:rPr>
        <w:t>This code snippet defines the architecture of a convolutional neural network (CNN</w:t>
      </w:r>
      <w:proofErr w:type="gramStart"/>
      <w:r w:rsidRPr="00791600">
        <w:rPr>
          <w:sz w:val="24"/>
          <w:szCs w:val="24"/>
        </w:rPr>
        <w:t>),The</w:t>
      </w:r>
      <w:proofErr w:type="gramEnd"/>
      <w:r w:rsidRPr="00791600">
        <w:rPr>
          <w:sz w:val="24"/>
          <w:szCs w:val="24"/>
        </w:rPr>
        <w:t xml:space="preserve"> network consists of several layers arranged sequentially to process input images and extract meaningful features for classification.</w:t>
      </w:r>
    </w:p>
    <w:p w14:paraId="28DCD9FA" w14:textId="77777777" w:rsidR="00791600" w:rsidRPr="00791600" w:rsidRDefault="00791600" w:rsidP="00791600">
      <w:pPr>
        <w:spacing w:before="100" w:beforeAutospacing="1" w:after="100" w:afterAutospacing="1"/>
        <w:rPr>
          <w:sz w:val="24"/>
          <w:szCs w:val="24"/>
        </w:rPr>
      </w:pPr>
      <w:r w:rsidRPr="00791600">
        <w:rPr>
          <w:sz w:val="24"/>
          <w:szCs w:val="24"/>
        </w:rPr>
        <w:t xml:space="preserve">The Conv2D layers serve as the backbone of the model, applying filters to the input image to detect features like edges, textures, and patterns. The MaxPooling2D layers </w:t>
      </w:r>
      <w:r w:rsidRPr="00791600">
        <w:rPr>
          <w:sz w:val="24"/>
          <w:szCs w:val="24"/>
        </w:rPr>
        <w:lastRenderedPageBreak/>
        <w:t xml:space="preserve">then </w:t>
      </w:r>
      <w:proofErr w:type="spellStart"/>
      <w:r w:rsidRPr="00791600">
        <w:rPr>
          <w:sz w:val="24"/>
          <w:szCs w:val="24"/>
        </w:rPr>
        <w:t>downsample</w:t>
      </w:r>
      <w:proofErr w:type="spellEnd"/>
      <w:r w:rsidRPr="00791600">
        <w:rPr>
          <w:sz w:val="24"/>
          <w:szCs w:val="24"/>
        </w:rPr>
        <w:t xml:space="preserve"> the feature maps, reducing their spatial dimensions while retaining important information.</w:t>
      </w:r>
    </w:p>
    <w:p w14:paraId="3BA313AD" w14:textId="77777777" w:rsidR="00791600" w:rsidRPr="00791600" w:rsidRDefault="00791600" w:rsidP="00791600">
      <w:pPr>
        <w:spacing w:before="100" w:beforeAutospacing="1" w:after="100" w:afterAutospacing="1"/>
        <w:rPr>
          <w:sz w:val="24"/>
          <w:szCs w:val="24"/>
        </w:rPr>
      </w:pPr>
      <w:r w:rsidRPr="00791600">
        <w:rPr>
          <w:sz w:val="24"/>
          <w:szCs w:val="24"/>
        </w:rPr>
        <w:t>Following these convolutional and pooling layers, the Flatten layer reshapes the output into a one-dimensional vector, preparing it for input into the fully connected Dense layers. These dense layers act as classifiers, analyzing the extracted features to make predictions about the input image's class.</w:t>
      </w:r>
    </w:p>
    <w:p w14:paraId="7A36B51A" w14:textId="77777777" w:rsidR="00791600" w:rsidRPr="00791600" w:rsidRDefault="00791600" w:rsidP="00791600">
      <w:pPr>
        <w:spacing w:before="100" w:beforeAutospacing="1" w:after="100" w:afterAutospacing="1"/>
        <w:rPr>
          <w:sz w:val="24"/>
          <w:szCs w:val="24"/>
        </w:rPr>
      </w:pPr>
      <w:r w:rsidRPr="00791600">
        <w:rPr>
          <w:sz w:val="24"/>
          <w:szCs w:val="24"/>
        </w:rPr>
        <w:t xml:space="preserve">The </w:t>
      </w:r>
      <w:proofErr w:type="spellStart"/>
      <w:r w:rsidRPr="00791600">
        <w:rPr>
          <w:sz w:val="24"/>
          <w:szCs w:val="24"/>
        </w:rPr>
        <w:t>ReLU</w:t>
      </w:r>
      <w:proofErr w:type="spellEnd"/>
      <w:r w:rsidRPr="00791600">
        <w:rPr>
          <w:sz w:val="24"/>
          <w:szCs w:val="24"/>
        </w:rPr>
        <w:t xml:space="preserve"> activation function is applied throughout the network, introducing non-linearity to enable the model to learn complex relationships within the data. Finally, the </w:t>
      </w:r>
      <w:proofErr w:type="spellStart"/>
      <w:r w:rsidRPr="00791600">
        <w:rPr>
          <w:sz w:val="24"/>
          <w:szCs w:val="24"/>
        </w:rPr>
        <w:t>softmax</w:t>
      </w:r>
      <w:proofErr w:type="spellEnd"/>
      <w:r w:rsidRPr="00791600">
        <w:rPr>
          <w:sz w:val="24"/>
          <w:szCs w:val="24"/>
        </w:rPr>
        <w:t xml:space="preserve"> activation function in the last dense layer converts the model's raw output into probability distributions across the different classes, facilitating classification.</w:t>
      </w:r>
    </w:p>
    <w:p w14:paraId="673256F1" w14:textId="1996BFBC" w:rsidR="00EF50E1" w:rsidRPr="00791600" w:rsidRDefault="00EF50E1" w:rsidP="00EF50E1">
      <w:pPr>
        <w:spacing w:before="100" w:beforeAutospacing="1" w:after="100" w:afterAutospacing="1"/>
        <w:rPr>
          <w:sz w:val="24"/>
          <w:szCs w:val="24"/>
        </w:rPr>
      </w:pPr>
      <w:r>
        <w:rPr>
          <w:noProof/>
        </w:rPr>
        <w:drawing>
          <wp:anchor distT="0" distB="0" distL="114300" distR="114300" simplePos="0" relativeHeight="251661312" behindDoc="0" locked="0" layoutInCell="1" allowOverlap="1" wp14:anchorId="51432E5E" wp14:editId="1F188883">
            <wp:simplePos x="0" y="0"/>
            <wp:positionH relativeFrom="column">
              <wp:posOffset>-755015</wp:posOffset>
            </wp:positionH>
            <wp:positionV relativeFrom="page">
              <wp:posOffset>4062672</wp:posOffset>
            </wp:positionV>
            <wp:extent cx="6454775" cy="1779905"/>
            <wp:effectExtent l="133350" t="114300" r="136525" b="1631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4775" cy="17799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91600" w:rsidRPr="00791600">
        <w:rPr>
          <w:sz w:val="24"/>
          <w:szCs w:val="24"/>
        </w:rPr>
        <w:t>In essence, this CNN architecture encapsulates a hierarchical approach to image understanding, leveraging layers of abstraction to transform raw pixel values into meaningful predictions about the content of the input images.</w:t>
      </w:r>
    </w:p>
    <w:p w14:paraId="1DA14CB1" w14:textId="0D4E35B1" w:rsidR="00791600" w:rsidRDefault="00791600" w:rsidP="00C420CC">
      <w:pPr>
        <w:pStyle w:val="BodyText"/>
        <w:rPr>
          <w:lang w:val="en-US" w:bidi="ar-EG"/>
        </w:rPr>
      </w:pPr>
    </w:p>
    <w:p w14:paraId="60A4F424" w14:textId="2C4E2518" w:rsidR="00D5595F" w:rsidRPr="008A4351" w:rsidRDefault="00791600" w:rsidP="00C420CC">
      <w:pPr>
        <w:pStyle w:val="BodyText"/>
        <w:rPr>
          <w:lang w:val="en-US" w:bidi="ar-EG"/>
        </w:rPr>
      </w:pPr>
      <w:r>
        <w:t>this code snippet compiles the CNN model with specified optimizer, loss function, and evaluation metric, and then proceeds to train the model using training data provided by the generator while validating its performance on separate validation data.</w:t>
      </w:r>
    </w:p>
    <w:p w14:paraId="2F08A10F" w14:textId="25E61343" w:rsidR="00FF1146" w:rsidRDefault="00791600" w:rsidP="00C420CC">
      <w:pPr>
        <w:pStyle w:val="BodyText"/>
        <w:rPr>
          <w:lang w:val="en-US" w:bidi="ar-EG"/>
        </w:rPr>
      </w:pPr>
      <w:r>
        <w:rPr>
          <w:noProof/>
        </w:rPr>
        <w:lastRenderedPageBreak/>
        <w:drawing>
          <wp:inline distT="0" distB="0" distL="0" distR="0" wp14:anchorId="375B4D77" wp14:editId="35EB7B4D">
            <wp:extent cx="5400675" cy="3095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3095625"/>
                    </a:xfrm>
                    <a:prstGeom prst="rect">
                      <a:avLst/>
                    </a:prstGeom>
                  </pic:spPr>
                </pic:pic>
              </a:graphicData>
            </a:graphic>
          </wp:inline>
        </w:drawing>
      </w:r>
    </w:p>
    <w:p w14:paraId="067DC676" w14:textId="22335D88" w:rsidR="00791600" w:rsidRDefault="00791600" w:rsidP="00C420CC">
      <w:pPr>
        <w:pStyle w:val="BodyText"/>
        <w:rPr>
          <w:lang w:val="en-US" w:bidi="ar-EG"/>
        </w:rPr>
      </w:pPr>
    </w:p>
    <w:p w14:paraId="2797FAE2" w14:textId="0C8066BA" w:rsidR="00791600" w:rsidRDefault="00791600" w:rsidP="00C420CC">
      <w:pPr>
        <w:pStyle w:val="BodyText"/>
        <w:rPr>
          <w:lang w:val="en-US" w:bidi="ar-EG"/>
        </w:rPr>
      </w:pPr>
    </w:p>
    <w:p w14:paraId="34F1B102" w14:textId="4A4CE0FA" w:rsidR="00791600" w:rsidRDefault="00791600" w:rsidP="00C420CC">
      <w:pPr>
        <w:pStyle w:val="BodyText"/>
        <w:rPr>
          <w:lang w:val="en-US" w:bidi="ar-EG"/>
        </w:rPr>
      </w:pPr>
      <w:proofErr w:type="spellStart"/>
      <w:r>
        <w:rPr>
          <w:lang w:val="en-US" w:bidi="ar-EG"/>
        </w:rPr>
        <w:t>Refrences</w:t>
      </w:r>
      <w:proofErr w:type="spellEnd"/>
      <w:r>
        <w:rPr>
          <w:lang w:val="en-US" w:bidi="ar-EG"/>
        </w:rPr>
        <w:t xml:space="preserve"> </w:t>
      </w:r>
    </w:p>
    <w:p w14:paraId="484B02C4" w14:textId="0C8EEE8E" w:rsidR="00791600" w:rsidRDefault="00000000" w:rsidP="00C420CC">
      <w:pPr>
        <w:pStyle w:val="BodyText"/>
        <w:rPr>
          <w:lang w:val="en-US" w:bidi="ar-EG"/>
        </w:rPr>
      </w:pPr>
      <w:hyperlink r:id="rId20" w:history="1">
        <w:r w:rsidR="00791600" w:rsidRPr="006128CD">
          <w:rPr>
            <w:rStyle w:val="Hyperlink"/>
            <w:lang w:val="en-US" w:bidi="ar-EG"/>
          </w:rPr>
          <w:t>https://docs.python.org/3/</w:t>
        </w:r>
      </w:hyperlink>
    </w:p>
    <w:p w14:paraId="3A2AB836" w14:textId="67BF4468" w:rsidR="00791600" w:rsidRDefault="00000000" w:rsidP="00C420CC">
      <w:pPr>
        <w:pStyle w:val="BodyText"/>
        <w:rPr>
          <w:lang w:val="en-US" w:bidi="ar-EG"/>
        </w:rPr>
      </w:pPr>
      <w:hyperlink r:id="rId21" w:history="1">
        <w:r w:rsidR="00791600" w:rsidRPr="006128CD">
          <w:rPr>
            <w:rStyle w:val="Hyperlink"/>
            <w:lang w:val="en-US" w:bidi="ar-EG"/>
          </w:rPr>
          <w:t>https://www.tensorflow.org/api_docs</w:t>
        </w:r>
      </w:hyperlink>
    </w:p>
    <w:p w14:paraId="75F44BD8" w14:textId="5F97C14A" w:rsidR="00791600" w:rsidRDefault="00000000" w:rsidP="00C420CC">
      <w:pPr>
        <w:pStyle w:val="BodyText"/>
        <w:rPr>
          <w:lang w:val="en-US" w:bidi="ar-EG"/>
        </w:rPr>
      </w:pPr>
      <w:hyperlink r:id="rId22" w:history="1">
        <w:r w:rsidR="00791600" w:rsidRPr="006128CD">
          <w:rPr>
            <w:rStyle w:val="Hyperlink"/>
            <w:lang w:val="en-US" w:bidi="ar-EG"/>
          </w:rPr>
          <w:t>https://pandas.pydata.org/docs/</w:t>
        </w:r>
      </w:hyperlink>
    </w:p>
    <w:p w14:paraId="263C0057" w14:textId="6A0C6846" w:rsidR="00791600" w:rsidRDefault="00000000" w:rsidP="00C420CC">
      <w:pPr>
        <w:pStyle w:val="BodyText"/>
        <w:rPr>
          <w:lang w:val="en-US" w:bidi="ar-EG"/>
        </w:rPr>
      </w:pPr>
      <w:hyperlink r:id="rId23" w:history="1">
        <w:r w:rsidR="00791600" w:rsidRPr="006128CD">
          <w:rPr>
            <w:rStyle w:val="Hyperlink"/>
            <w:lang w:val="en-US" w:bidi="ar-EG"/>
          </w:rPr>
          <w:t>https://numpy.org/doc/</w:t>
        </w:r>
      </w:hyperlink>
    </w:p>
    <w:p w14:paraId="6769B16A" w14:textId="3096A3FB" w:rsidR="00791600" w:rsidRDefault="00000000" w:rsidP="00C420CC">
      <w:pPr>
        <w:pStyle w:val="BodyText"/>
        <w:rPr>
          <w:lang w:val="en-US" w:bidi="ar-EG"/>
        </w:rPr>
      </w:pPr>
      <w:hyperlink r:id="rId24" w:history="1">
        <w:r w:rsidR="00791600" w:rsidRPr="006128CD">
          <w:rPr>
            <w:rStyle w:val="Hyperlink"/>
            <w:lang w:val="en-US" w:bidi="ar-EG"/>
          </w:rPr>
          <w:t>https://stackoverflow.com/</w:t>
        </w:r>
      </w:hyperlink>
    </w:p>
    <w:p w14:paraId="0D83156C" w14:textId="5CC36E09" w:rsidR="00791600" w:rsidRDefault="00000000" w:rsidP="00C420CC">
      <w:pPr>
        <w:pStyle w:val="BodyText"/>
        <w:rPr>
          <w:lang w:val="en-US" w:bidi="ar-EG"/>
        </w:rPr>
      </w:pPr>
      <w:hyperlink r:id="rId25" w:history="1">
        <w:r w:rsidR="00791600" w:rsidRPr="006128CD">
          <w:rPr>
            <w:rStyle w:val="Hyperlink"/>
            <w:lang w:val="en-US" w:bidi="ar-EG"/>
          </w:rPr>
          <w:t>https://chatgpt.com/?oai-dm=1</w:t>
        </w:r>
      </w:hyperlink>
    </w:p>
    <w:p w14:paraId="7491DF13" w14:textId="77777777" w:rsidR="00791600" w:rsidRPr="00791600" w:rsidRDefault="00791600" w:rsidP="00C420CC">
      <w:pPr>
        <w:pStyle w:val="BodyText"/>
        <w:rPr>
          <w:lang w:val="en-US" w:bidi="ar-EG"/>
        </w:rPr>
      </w:pPr>
    </w:p>
    <w:p w14:paraId="5C68099B" w14:textId="5CB64830" w:rsidR="00FF1146" w:rsidRDefault="00FF1146" w:rsidP="00C420CC">
      <w:pPr>
        <w:pStyle w:val="BodyText"/>
        <w:rPr>
          <w:lang w:bidi="ar-EG"/>
        </w:rPr>
      </w:pPr>
    </w:p>
    <w:p w14:paraId="57FC4017" w14:textId="77777777" w:rsidR="00FF1146" w:rsidRDefault="00FF1146" w:rsidP="00C420CC">
      <w:pPr>
        <w:pStyle w:val="BodyText"/>
        <w:rPr>
          <w:lang w:bidi="ar-EG"/>
        </w:rPr>
      </w:pPr>
    </w:p>
    <w:p w14:paraId="1865F67C" w14:textId="77777777" w:rsidR="002730BE" w:rsidRDefault="002730BE" w:rsidP="00D059CE">
      <w:pPr>
        <w:pStyle w:val="BodyText"/>
        <w:rPr>
          <w:lang w:val="en-US"/>
        </w:rPr>
        <w:sectPr w:rsidR="002730BE" w:rsidSect="0087405D">
          <w:headerReference w:type="default" r:id="rId26"/>
          <w:pgSz w:w="11907" w:h="16840" w:code="9"/>
          <w:pgMar w:top="1440" w:right="1134" w:bottom="1440" w:left="2268" w:header="709" w:footer="709" w:gutter="0"/>
          <w:cols w:space="360"/>
        </w:sectPr>
      </w:pPr>
    </w:p>
    <w:p w14:paraId="0D05C234" w14:textId="77777777" w:rsidR="00475EE7" w:rsidRDefault="00475EE7" w:rsidP="00414171">
      <w:pPr>
        <w:pStyle w:val="BodyText"/>
      </w:pPr>
      <w:r>
        <w:lastRenderedPageBreak/>
        <w:t>The report should be based on the student’s own work and in case of using any parts or copying any figures or diagrams from previous work this should be properly referenced according to the format explained below.</w:t>
      </w:r>
    </w:p>
    <w:p w14:paraId="30F7F5F8" w14:textId="77777777" w:rsidR="00414171" w:rsidRPr="00414171" w:rsidRDefault="00414171" w:rsidP="00414171">
      <w:pPr>
        <w:pStyle w:val="BodyText"/>
      </w:pPr>
      <w:r w:rsidRPr="00414171">
        <w:t xml:space="preserve">A numbered list of references must be provided at the end of the paper. The list should be arranged in the order of citation in text, not in alphabetical order. List only one reference per reference number. </w:t>
      </w:r>
    </w:p>
    <w:p w14:paraId="33A403F6" w14:textId="77777777" w:rsidR="00414171" w:rsidRPr="00414171" w:rsidRDefault="00414171" w:rsidP="00414171">
      <w:pPr>
        <w:pStyle w:val="BodyText"/>
      </w:pPr>
      <w:r w:rsidRPr="00414171">
        <w:t>Each reference number should be enclosed by square brack</w:t>
      </w:r>
      <w:r w:rsidRPr="00414171">
        <w:softHyphen/>
        <w:t xml:space="preserve">ets. In text, citations of references may be given simply as “in [1] . . </w:t>
      </w:r>
      <w:r w:rsidR="00BE5483" w:rsidRPr="00414171">
        <w:t>.”</w:t>
      </w:r>
      <w:r w:rsidRPr="00414171">
        <w:t xml:space="preserve"> rather than as “in reference [1] . . </w:t>
      </w:r>
      <w:r w:rsidR="00BE5483" w:rsidRPr="00414171">
        <w:t>.”</w:t>
      </w:r>
      <w:r w:rsidRPr="00414171">
        <w:t xml:space="preserve"> Similarly, it is not necessary to mention the authors of a reference unless the mention is relevant to the text. It is almost never useful to give dates of references in text. These will usually be deleted by Staff Editors if included. </w:t>
      </w:r>
    </w:p>
    <w:p w14:paraId="3638B82E" w14:textId="77777777" w:rsidR="00414171" w:rsidRDefault="00414171" w:rsidP="00414171">
      <w:pPr>
        <w:pStyle w:val="BodyText"/>
      </w:pPr>
      <w:r w:rsidRPr="00414171">
        <w:t xml:space="preserve">Footnotes or other words and phrases that are not part of the reference format do not belong on the reference list. Phrases such as “For example,” should not introduce references in the list, but should instead be given in parentheses in text, followed by the reference number, i.e., “For example, see [5].” </w:t>
      </w:r>
    </w:p>
    <w:p w14:paraId="38FE7EF3" w14:textId="77777777" w:rsidR="00C509E9" w:rsidRPr="00414171" w:rsidRDefault="00C509E9" w:rsidP="00C509E9">
      <w:pPr>
        <w:pStyle w:val="Heading2"/>
      </w:pPr>
      <w:bookmarkStart w:id="3" w:name="_Toc222557993"/>
      <w:r>
        <w:t>References Format</w:t>
      </w:r>
      <w:bookmarkEnd w:id="3"/>
    </w:p>
    <w:p w14:paraId="1658F9A3" w14:textId="77777777" w:rsidR="00414171" w:rsidRPr="00414171" w:rsidRDefault="00414171" w:rsidP="00414171">
      <w:pPr>
        <w:pStyle w:val="BodyText"/>
      </w:pPr>
      <w:r w:rsidRPr="00414171">
        <w:t xml:space="preserve">Sample correct formats for various types of references are as follows. </w:t>
      </w:r>
    </w:p>
    <w:p w14:paraId="6E6D8F05" w14:textId="77777777" w:rsidR="00414171" w:rsidRPr="00414171" w:rsidRDefault="00414171" w:rsidP="00414171">
      <w:pPr>
        <w:pStyle w:val="BodyText"/>
      </w:pPr>
      <w:r w:rsidRPr="00414171">
        <w:rPr>
          <w:i/>
          <w:iCs/>
        </w:rPr>
        <w:t xml:space="preserve">Books: </w:t>
      </w:r>
    </w:p>
    <w:p w14:paraId="7C14A47B" w14:textId="77777777" w:rsidR="00414171" w:rsidRPr="00414171" w:rsidRDefault="00414171" w:rsidP="00BE5483">
      <w:pPr>
        <w:pStyle w:val="BodyText"/>
        <w:numPr>
          <w:ilvl w:val="0"/>
          <w:numId w:val="4"/>
        </w:numPr>
      </w:pPr>
      <w:r w:rsidRPr="00414171">
        <w:t xml:space="preserve">G. O. Young, “Synthetic structure of industrial plastics,” in </w:t>
      </w:r>
      <w:r w:rsidRPr="00414171">
        <w:rPr>
          <w:i/>
          <w:iCs/>
        </w:rPr>
        <w:t>Plastics</w:t>
      </w:r>
      <w:r w:rsidRPr="00414171">
        <w:t xml:space="preserve">, 2nd ed., vol. 3, J. Peters, Ed. New York: McGraw-Hill, 1964, pp. 15–64. </w:t>
      </w:r>
    </w:p>
    <w:p w14:paraId="3EF6F1A7" w14:textId="77777777" w:rsidR="00414171" w:rsidRPr="00414171" w:rsidRDefault="00414171" w:rsidP="00683426">
      <w:pPr>
        <w:pStyle w:val="BodyText"/>
        <w:numPr>
          <w:ilvl w:val="0"/>
          <w:numId w:val="4"/>
        </w:numPr>
      </w:pPr>
      <w:r w:rsidRPr="00414171">
        <w:t>W.-K. Chen,</w:t>
      </w:r>
      <w:r>
        <w:t xml:space="preserve"> </w:t>
      </w:r>
      <w:r w:rsidRPr="00414171">
        <w:rPr>
          <w:i/>
          <w:iCs/>
        </w:rPr>
        <w:t>Linear Networks and Systems</w:t>
      </w:r>
      <w:r w:rsidRPr="00414171">
        <w:t xml:space="preserve">. Belmont, CA: Wadsworth, 1993, pp. 123–135. </w:t>
      </w:r>
    </w:p>
    <w:p w14:paraId="22A16DF5" w14:textId="77777777" w:rsidR="00935F1B" w:rsidRDefault="00935F1B" w:rsidP="00414171">
      <w:pPr>
        <w:pStyle w:val="BodyText"/>
        <w:rPr>
          <w:i/>
          <w:iCs/>
        </w:rPr>
      </w:pPr>
    </w:p>
    <w:p w14:paraId="26042520" w14:textId="77777777" w:rsidR="00414171" w:rsidRPr="00414171" w:rsidRDefault="00414171" w:rsidP="00414171">
      <w:pPr>
        <w:pStyle w:val="BodyText"/>
      </w:pPr>
      <w:r w:rsidRPr="00414171">
        <w:rPr>
          <w:i/>
          <w:iCs/>
        </w:rPr>
        <w:t xml:space="preserve">Periodicals: </w:t>
      </w:r>
    </w:p>
    <w:p w14:paraId="0810FD4B" w14:textId="77777777" w:rsidR="00414171" w:rsidRPr="00414171" w:rsidRDefault="00414171" w:rsidP="00683426">
      <w:pPr>
        <w:pStyle w:val="BodyText"/>
        <w:numPr>
          <w:ilvl w:val="0"/>
          <w:numId w:val="4"/>
        </w:numPr>
      </w:pPr>
      <w:r w:rsidRPr="00414171">
        <w:t>J. U. Duncombe, “Infrared navigation—Part I: An assess</w:t>
      </w:r>
      <w:r w:rsidRPr="00414171">
        <w:softHyphen/>
        <w:t xml:space="preserve">ment of feasibility,” </w:t>
      </w:r>
      <w:r w:rsidRPr="00414171">
        <w:rPr>
          <w:i/>
          <w:iCs/>
        </w:rPr>
        <w:t>IEEE Trans. Electron Devices</w:t>
      </w:r>
      <w:r w:rsidRPr="00414171">
        <w:t xml:space="preserve">, vol. ED-11, pp. 34–39, Jan. 1959. </w:t>
      </w:r>
    </w:p>
    <w:p w14:paraId="0ED1D05C" w14:textId="77777777" w:rsidR="00414171" w:rsidRPr="00414171" w:rsidRDefault="00414171" w:rsidP="00683426">
      <w:pPr>
        <w:pStyle w:val="BodyText"/>
        <w:numPr>
          <w:ilvl w:val="0"/>
          <w:numId w:val="4"/>
        </w:numPr>
      </w:pPr>
      <w:r w:rsidRPr="00414171">
        <w:lastRenderedPageBreak/>
        <w:t xml:space="preserve">E. P. Wigner, “Theory of </w:t>
      </w:r>
      <w:r w:rsidR="003E0612" w:rsidRPr="00414171">
        <w:t>travelling</w:t>
      </w:r>
      <w:r w:rsidRPr="00414171">
        <w:t xml:space="preserve">-wave optical laser,” </w:t>
      </w:r>
      <w:r w:rsidRPr="00414171">
        <w:rPr>
          <w:i/>
          <w:iCs/>
        </w:rPr>
        <w:t>Phys. Rev.</w:t>
      </w:r>
      <w:r w:rsidRPr="00414171">
        <w:t xml:space="preserve">, vol. 134, pp. A635–A646, Dec. 1965. </w:t>
      </w:r>
    </w:p>
    <w:p w14:paraId="1BFB5FCC" w14:textId="1AE18241" w:rsidR="00414171" w:rsidRPr="00414171" w:rsidRDefault="00414171" w:rsidP="000F1956">
      <w:pPr>
        <w:pStyle w:val="BodyText"/>
        <w:numPr>
          <w:ilvl w:val="0"/>
          <w:numId w:val="4"/>
        </w:numPr>
      </w:pPr>
      <w:r w:rsidRPr="00414171">
        <w:t>E. H. Miller, “A note on re</w:t>
      </w:r>
      <w:r w:rsidR="003E0612">
        <w:t>fl</w:t>
      </w:r>
      <w:r w:rsidRPr="00414171">
        <w:t xml:space="preserve">ector arrays,” </w:t>
      </w:r>
      <w:r w:rsidRPr="00EF50E1">
        <w:rPr>
          <w:i/>
          <w:iCs/>
        </w:rPr>
        <w:t xml:space="preserve">IEEE Trans. Antennas </w:t>
      </w:r>
      <w:proofErr w:type="spellStart"/>
      <w:r w:rsidRPr="00EF50E1">
        <w:rPr>
          <w:i/>
          <w:iCs/>
        </w:rPr>
        <w:t>Propagat</w:t>
      </w:r>
      <w:proofErr w:type="spellEnd"/>
      <w:r w:rsidRPr="00EF50E1">
        <w:rPr>
          <w:i/>
          <w:iCs/>
        </w:rPr>
        <w:t>.</w:t>
      </w:r>
      <w:r w:rsidR="003E0612" w:rsidRPr="00414171">
        <w:t xml:space="preserve">, </w:t>
      </w:r>
      <w:proofErr w:type="spellStart"/>
      <w:r w:rsidR="003E0612" w:rsidRPr="00414171">
        <w:t>tobe</w:t>
      </w:r>
      <w:proofErr w:type="spellEnd"/>
      <w:r w:rsidRPr="00414171">
        <w:t xml:space="preserve"> </w:t>
      </w:r>
      <w:r w:rsidRPr="00EF50E1">
        <w:rPr>
          <w:i/>
          <w:iCs/>
        </w:rPr>
        <w:t xml:space="preserve">Articles from Conference Proceedings (published): </w:t>
      </w:r>
    </w:p>
    <w:p w14:paraId="1596DADF" w14:textId="77777777" w:rsidR="00414171" w:rsidRPr="00414171" w:rsidRDefault="00414171" w:rsidP="00683426">
      <w:pPr>
        <w:pStyle w:val="BodyText"/>
        <w:numPr>
          <w:ilvl w:val="0"/>
          <w:numId w:val="4"/>
        </w:numPr>
      </w:pPr>
      <w:r w:rsidRPr="00414171">
        <w:t>D. B. Payne and J. R. Stern, “Wavelength-switched pas</w:t>
      </w:r>
      <w:r w:rsidRPr="00414171">
        <w:softHyphen/>
        <w:t xml:space="preserve">sively coupled single-mode optical network,” in </w:t>
      </w:r>
      <w:r w:rsidRPr="00414171">
        <w:rPr>
          <w:i/>
          <w:iCs/>
        </w:rPr>
        <w:t>Proc. IOOC-ECOC</w:t>
      </w:r>
      <w:r w:rsidRPr="00414171">
        <w:t xml:space="preserve">, 1985, pp. 585–590. </w:t>
      </w:r>
    </w:p>
    <w:p w14:paraId="5757549B" w14:textId="77777777" w:rsidR="00414171" w:rsidRPr="00414171" w:rsidRDefault="00414171" w:rsidP="00414171">
      <w:pPr>
        <w:pStyle w:val="BodyText"/>
      </w:pPr>
      <w:r w:rsidRPr="00414171">
        <w:rPr>
          <w:i/>
          <w:iCs/>
        </w:rPr>
        <w:t xml:space="preserve">Papers Presented at Conferences (unpublished): </w:t>
      </w:r>
    </w:p>
    <w:p w14:paraId="4C55B5F8" w14:textId="77777777" w:rsidR="00414171" w:rsidRPr="00414171" w:rsidRDefault="00414171" w:rsidP="00683426">
      <w:pPr>
        <w:pStyle w:val="BodyText"/>
        <w:numPr>
          <w:ilvl w:val="0"/>
          <w:numId w:val="4"/>
        </w:numPr>
      </w:pPr>
      <w:r w:rsidRPr="00414171">
        <w:t xml:space="preserve">D. </w:t>
      </w:r>
      <w:proofErr w:type="spellStart"/>
      <w:r w:rsidRPr="00414171">
        <w:t>Ebehard</w:t>
      </w:r>
      <w:proofErr w:type="spellEnd"/>
      <w:r w:rsidRPr="00414171">
        <w:t xml:space="preserve"> and E. Voges, “Digital single sideband detec</w:t>
      </w:r>
      <w:r w:rsidRPr="00414171">
        <w:softHyphen/>
        <w:t xml:space="preserve">tion for interferometric sensors,” presented at the 2nd Int. Conf. Optical </w:t>
      </w:r>
      <w:r w:rsidR="003E0612" w:rsidRPr="00414171">
        <w:t>Fibre</w:t>
      </w:r>
      <w:r w:rsidRPr="00414171">
        <w:t xml:space="preserve"> Sensors, Stuttgart, Germany, 1984. </w:t>
      </w:r>
    </w:p>
    <w:p w14:paraId="0F32C802" w14:textId="77777777" w:rsidR="00414171" w:rsidRPr="00414171" w:rsidRDefault="00414171" w:rsidP="00414171">
      <w:pPr>
        <w:pStyle w:val="BodyText"/>
      </w:pPr>
      <w:r w:rsidRPr="00414171">
        <w:rPr>
          <w:i/>
          <w:iCs/>
        </w:rPr>
        <w:t xml:space="preserve">Standards/Patents: </w:t>
      </w:r>
    </w:p>
    <w:p w14:paraId="2A2FB132" w14:textId="77777777" w:rsidR="00414171" w:rsidRPr="00414171" w:rsidRDefault="00414171" w:rsidP="00683426">
      <w:pPr>
        <w:pStyle w:val="BodyText"/>
        <w:numPr>
          <w:ilvl w:val="0"/>
          <w:numId w:val="4"/>
        </w:numPr>
      </w:pPr>
      <w:r w:rsidRPr="00414171">
        <w:t xml:space="preserve">G. Brandli and M. Dick, “Alternating current fed power supply,” U.S. Patent 4 084 217, Nov. 4, 1978. </w:t>
      </w:r>
    </w:p>
    <w:p w14:paraId="02AD950C" w14:textId="77777777" w:rsidR="00414171" w:rsidRPr="00414171" w:rsidRDefault="00414171" w:rsidP="00414171">
      <w:pPr>
        <w:pStyle w:val="BodyText"/>
      </w:pPr>
      <w:r w:rsidRPr="00414171">
        <w:rPr>
          <w:i/>
          <w:iCs/>
        </w:rPr>
        <w:t xml:space="preserve">Technical Reports: </w:t>
      </w:r>
    </w:p>
    <w:p w14:paraId="583BA495" w14:textId="77777777" w:rsidR="00414171" w:rsidRPr="00414171" w:rsidRDefault="00414171" w:rsidP="00683426">
      <w:pPr>
        <w:pStyle w:val="BodyText"/>
        <w:numPr>
          <w:ilvl w:val="0"/>
          <w:numId w:val="4"/>
        </w:numPr>
      </w:pPr>
      <w:r w:rsidRPr="00414171">
        <w:t xml:space="preserve">E. E. Reber, R. L. Mitchell, and C. J. Carter, “Oxygen absorption in the Earth’s atmosphere,” Aerospace Corp., Los Angeles, CA, Tech. Rep. TR-0200 (4230-46)-3, Nov. 1968. </w:t>
      </w:r>
    </w:p>
    <w:p w14:paraId="0325BCF4" w14:textId="77777777" w:rsidR="00414171" w:rsidRPr="00414171" w:rsidRDefault="00414171" w:rsidP="00C509E9">
      <w:pPr>
        <w:pStyle w:val="Heading2"/>
      </w:pPr>
      <w:bookmarkStart w:id="4" w:name="_Toc222557994"/>
      <w:r w:rsidRPr="00414171">
        <w:t>References</w:t>
      </w:r>
      <w:r w:rsidR="00C509E9">
        <w:t xml:space="preserve"> to </w:t>
      </w:r>
      <w:r w:rsidRPr="00414171">
        <w:t>Electronic Sources</w:t>
      </w:r>
      <w:bookmarkEnd w:id="4"/>
      <w:r w:rsidRPr="00414171">
        <w:t xml:space="preserve"> </w:t>
      </w:r>
    </w:p>
    <w:p w14:paraId="59CE986F" w14:textId="77777777" w:rsidR="00414171" w:rsidRPr="00414171" w:rsidRDefault="00414171" w:rsidP="00C509E9">
      <w:pPr>
        <w:pStyle w:val="BodyText"/>
      </w:pPr>
      <w:r w:rsidRPr="00414171">
        <w:t>The guidelines for citing electronic information as offered below are a modi</w:t>
      </w:r>
      <w:r w:rsidR="00C509E9">
        <w:t>fi</w:t>
      </w:r>
      <w:r w:rsidRPr="00414171">
        <w:t>ed illustration of the adaptation by the International Standards Organization (ISO) documentation sys</w:t>
      </w:r>
      <w:r w:rsidRPr="00414171">
        <w:softHyphen/>
        <w:t xml:space="preserve">tem and the American Psychological Association (APA) style. Three pieces of information are required to complete each reference: 1) protocol or service; 2) location where the item is to be found; and 3) item to be retrieved. It is not necessary to repeat the protocol (i.e., http) in Web addresses after “Available” since that is stated in the URL. </w:t>
      </w:r>
    </w:p>
    <w:p w14:paraId="4653DB4C" w14:textId="77777777" w:rsidR="00414171" w:rsidRPr="00414171" w:rsidRDefault="00414171" w:rsidP="00683426">
      <w:pPr>
        <w:pStyle w:val="BodyText"/>
        <w:numPr>
          <w:ilvl w:val="0"/>
          <w:numId w:val="4"/>
        </w:numPr>
      </w:pPr>
      <w:r w:rsidRPr="00414171">
        <w:t xml:space="preserve">J. Jones. (1991, May 10). </w:t>
      </w:r>
      <w:r w:rsidRPr="00414171">
        <w:rPr>
          <w:i/>
          <w:iCs/>
        </w:rPr>
        <w:t>Networks</w:t>
      </w:r>
      <w:r w:rsidRPr="00414171">
        <w:t xml:space="preserve">. (2nd ed.) [Online]. </w:t>
      </w:r>
      <w:r w:rsidR="00BE5483">
        <w:t xml:space="preserve">Available: </w:t>
      </w:r>
      <w:hyperlink r:id="rId27" w:history="1">
        <w:r w:rsidR="00BE5483" w:rsidRPr="00884177">
          <w:rPr>
            <w:rStyle w:val="Hyperlink"/>
          </w:rPr>
          <w:t>http://www.atm.com</w:t>
        </w:r>
      </w:hyperlink>
      <w:r w:rsidR="00BE5483">
        <w:t xml:space="preserve"> </w:t>
      </w:r>
    </w:p>
    <w:p w14:paraId="1A10BAFE" w14:textId="77777777" w:rsidR="00414171" w:rsidRPr="00414171" w:rsidRDefault="00414171" w:rsidP="00414171">
      <w:pPr>
        <w:pStyle w:val="BodyText"/>
      </w:pPr>
      <w:r w:rsidRPr="00414171">
        <w:rPr>
          <w:i/>
          <w:iCs/>
        </w:rPr>
        <w:lastRenderedPageBreak/>
        <w:t xml:space="preserve">Journals: </w:t>
      </w:r>
    </w:p>
    <w:p w14:paraId="0EE26796" w14:textId="77777777" w:rsidR="00414171" w:rsidRPr="00414171" w:rsidRDefault="00414171" w:rsidP="00683426">
      <w:pPr>
        <w:pStyle w:val="BodyText"/>
        <w:numPr>
          <w:ilvl w:val="0"/>
          <w:numId w:val="4"/>
        </w:numPr>
      </w:pPr>
      <w:r w:rsidRPr="00414171">
        <w:t xml:space="preserve">R. J. Vidmar. (1992, Aug.). On the use of atmospheric plasmas as electromagnetic reﬂectors. </w:t>
      </w:r>
      <w:r w:rsidRPr="00414171">
        <w:rPr>
          <w:i/>
          <w:iCs/>
        </w:rPr>
        <w:t xml:space="preserve">IEEE Trans. Plasma Sci. </w:t>
      </w:r>
      <w:r w:rsidRPr="00414171">
        <w:t xml:space="preserve">[Online]. </w:t>
      </w:r>
      <w:r w:rsidRPr="00414171">
        <w:rPr>
          <w:i/>
          <w:iCs/>
        </w:rPr>
        <w:t>21(3)</w:t>
      </w:r>
      <w:r w:rsidRPr="00414171">
        <w:t xml:space="preserve">, pp. 876–880. Available: </w:t>
      </w:r>
      <w:hyperlink r:id="rId28" w:history="1">
        <w:r w:rsidRPr="00414171">
          <w:rPr>
            <w:rStyle w:val="Hyperlink"/>
          </w:rPr>
          <w:t xml:space="preserve"> http://www.halcyon.com/pub/journals/21ps03-vidmar </w:t>
        </w:r>
      </w:hyperlink>
    </w:p>
    <w:p w14:paraId="1EAC99A5" w14:textId="77777777" w:rsidR="00414171" w:rsidRPr="00414171" w:rsidRDefault="00414171" w:rsidP="00414171">
      <w:pPr>
        <w:pStyle w:val="BodyText"/>
      </w:pPr>
      <w:r w:rsidRPr="00414171">
        <w:rPr>
          <w:i/>
          <w:iCs/>
        </w:rPr>
        <w:t xml:space="preserve">Papers Presented at Conferences: </w:t>
      </w:r>
    </w:p>
    <w:p w14:paraId="5E8F129A" w14:textId="77777777" w:rsidR="00414171" w:rsidRPr="00414171" w:rsidRDefault="00414171" w:rsidP="00683426">
      <w:pPr>
        <w:pStyle w:val="BodyText"/>
        <w:numPr>
          <w:ilvl w:val="0"/>
          <w:numId w:val="4"/>
        </w:numPr>
      </w:pPr>
      <w:r w:rsidRPr="00414171">
        <w:t xml:space="preserve">PROCESS Corp., MA. Intranets: Internet technologies deployed behind the </w:t>
      </w:r>
      <w:r w:rsidR="003E0612">
        <w:t>fi</w:t>
      </w:r>
      <w:r w:rsidRPr="00414171">
        <w:t xml:space="preserve">rewall for corporate productivity. Presented at INET96 Annu. Meeting. [Online]. Available: </w:t>
      </w:r>
      <w:hyperlink r:id="rId29" w:history="1">
        <w:r w:rsidRPr="00414171">
          <w:rPr>
            <w:rStyle w:val="Hyperlink"/>
          </w:rPr>
          <w:t xml:space="preserve"> http://home.process.com/Intranets/wp2.htp </w:t>
        </w:r>
      </w:hyperlink>
    </w:p>
    <w:p w14:paraId="31C9789C" w14:textId="77777777" w:rsidR="00414171" w:rsidRPr="00414171" w:rsidRDefault="00414171" w:rsidP="00414171">
      <w:pPr>
        <w:pStyle w:val="BodyText"/>
      </w:pPr>
      <w:r w:rsidRPr="00414171">
        <w:rPr>
          <w:i/>
          <w:iCs/>
        </w:rPr>
        <w:t xml:space="preserve">Reports and Handbooks: </w:t>
      </w:r>
    </w:p>
    <w:p w14:paraId="1924CA45" w14:textId="77777777" w:rsidR="00414171" w:rsidRPr="00414171" w:rsidRDefault="00414171" w:rsidP="00683426">
      <w:pPr>
        <w:pStyle w:val="BodyText"/>
        <w:numPr>
          <w:ilvl w:val="0"/>
          <w:numId w:val="4"/>
        </w:numPr>
      </w:pPr>
      <w:r w:rsidRPr="00414171">
        <w:t>S.</w:t>
      </w:r>
      <w:r w:rsidRPr="00414171">
        <w:tab/>
        <w:t>L. Talleen. (1996, Apr.). The Intranet Ar</w:t>
      </w:r>
      <w:r w:rsidRPr="00414171">
        <w:softHyphen/>
        <w:t xml:space="preserve">chitecture: Managing information in the new paradigm. Amdahl Corp., CA. [Online]. Available: </w:t>
      </w:r>
      <w:hyperlink r:id="rId30" w:history="1">
        <w:r w:rsidRPr="00414171">
          <w:rPr>
            <w:rStyle w:val="Hyperlink"/>
          </w:rPr>
          <w:t xml:space="preserve"> http://www.amdahl.com/doc/products/bsg/intra/infra/html </w:t>
        </w:r>
      </w:hyperlink>
    </w:p>
    <w:p w14:paraId="33708B7D" w14:textId="77777777" w:rsidR="00414171" w:rsidRPr="00414171" w:rsidRDefault="00414171" w:rsidP="00414171">
      <w:pPr>
        <w:pStyle w:val="BodyText"/>
      </w:pPr>
      <w:r w:rsidRPr="00414171">
        <w:rPr>
          <w:i/>
          <w:iCs/>
        </w:rPr>
        <w:t xml:space="preserve">Computer Programs and Electronic Documents: </w:t>
      </w:r>
    </w:p>
    <w:p w14:paraId="7FA40CC1" w14:textId="77777777" w:rsidR="00414171" w:rsidRPr="00414171" w:rsidRDefault="00414171" w:rsidP="00683426">
      <w:pPr>
        <w:pStyle w:val="BodyText"/>
        <w:numPr>
          <w:ilvl w:val="0"/>
          <w:numId w:val="4"/>
        </w:numPr>
      </w:pPr>
      <w:r w:rsidRPr="00414171">
        <w:t>A. Harriman. (1993, June). Compendium of genealog</w:t>
      </w:r>
      <w:r w:rsidRPr="00414171">
        <w:softHyphen/>
        <w:t xml:space="preserve">ical software. </w:t>
      </w:r>
      <w:r w:rsidRPr="00414171">
        <w:rPr>
          <w:i/>
          <w:iCs/>
        </w:rPr>
        <w:t>Humanist</w:t>
      </w:r>
      <w:r w:rsidRPr="00414171">
        <w:t xml:space="preserve">. [Online]. Available e-mail: HUMANIST@NYVM Message: get GENEALOGY REPORT </w:t>
      </w:r>
    </w:p>
    <w:sectPr w:rsidR="00414171" w:rsidRPr="00414171" w:rsidSect="0087405D">
      <w:headerReference w:type="default" r:id="rId31"/>
      <w:pgSz w:w="11907" w:h="16840" w:code="9"/>
      <w:pgMar w:top="1440" w:right="1134" w:bottom="1440" w:left="2268" w:header="709" w:footer="709"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05C0E" w14:textId="77777777" w:rsidR="0087405D" w:rsidRDefault="0087405D">
      <w:r>
        <w:separator/>
      </w:r>
    </w:p>
  </w:endnote>
  <w:endnote w:type="continuationSeparator" w:id="0">
    <w:p w14:paraId="71D908A5" w14:textId="77777777" w:rsidR="0087405D" w:rsidRDefault="00874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E00E9" w14:textId="77777777" w:rsidR="00791600" w:rsidRDefault="00791600" w:rsidP="00745E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A15C66F" w14:textId="77777777" w:rsidR="00791600" w:rsidRDefault="00791600">
    <w:pPr>
      <w:pStyle w:val="Footer"/>
    </w:pPr>
  </w:p>
  <w:p w14:paraId="006A575C" w14:textId="77777777" w:rsidR="00791600" w:rsidRDefault="007916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F174C" w14:textId="77777777" w:rsidR="00791600" w:rsidRDefault="00791600" w:rsidP="00DA4015">
    <w:pPr>
      <w:pStyle w:val="Footer"/>
      <w:jc w:val="left"/>
    </w:pPr>
  </w:p>
  <w:p w14:paraId="37FD8707" w14:textId="77777777" w:rsidR="00791600" w:rsidRDefault="007916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1671E" w14:textId="77777777" w:rsidR="004F12EA" w:rsidRDefault="004F12EA"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2017">
      <w:rPr>
        <w:rStyle w:val="PageNumber"/>
        <w:noProof/>
      </w:rPr>
      <w:t>iv</w:t>
    </w:r>
    <w:r>
      <w:rPr>
        <w:rStyle w:val="PageNumber"/>
      </w:rPr>
      <w:fldChar w:fldCharType="end"/>
    </w:r>
  </w:p>
  <w:p w14:paraId="355DC6F6" w14:textId="77777777" w:rsidR="004F12EA" w:rsidRDefault="004F1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74CBA" w14:textId="77777777" w:rsidR="0087405D" w:rsidRDefault="0087405D">
      <w:r>
        <w:separator/>
      </w:r>
    </w:p>
  </w:footnote>
  <w:footnote w:type="continuationSeparator" w:id="0">
    <w:p w14:paraId="59B53C10" w14:textId="77777777" w:rsidR="0087405D" w:rsidRDefault="00874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E97FC" w14:textId="77777777" w:rsidR="004F12EA" w:rsidRDefault="004F12EA" w:rsidP="00D25B8E">
    <w:pPr>
      <w:pStyle w:val="Header"/>
      <w:jc w:val="left"/>
      <w:rPr>
        <w:i/>
        <w:iCs/>
        <w:sz w:val="24"/>
        <w:szCs w:val="24"/>
        <w:rtl/>
        <w:lang w:bidi="ar-EG"/>
      </w:rPr>
    </w:pPr>
    <w:r>
      <w:rPr>
        <w:i/>
        <w:iCs/>
        <w:sz w:val="24"/>
        <w:szCs w:val="24"/>
        <w:lang w:bidi="ar-EG"/>
      </w:rPr>
      <w:t>Abstract</w:t>
    </w:r>
  </w:p>
  <w:p w14:paraId="5A999C5A"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5408" behindDoc="0" locked="0" layoutInCell="1" allowOverlap="1" wp14:anchorId="224FE915" wp14:editId="6EAD9674">
              <wp:simplePos x="0" y="0"/>
              <wp:positionH relativeFrom="column">
                <wp:posOffset>-223520</wp:posOffset>
              </wp:positionH>
              <wp:positionV relativeFrom="paragraph">
                <wp:posOffset>86995</wp:posOffset>
              </wp:positionV>
              <wp:extent cx="5900420" cy="0"/>
              <wp:effectExtent l="33655" t="29845" r="28575" b="3683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7E6B2" id="Straight Connector 2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h8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mUZ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c79h8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B94FE" w14:textId="77777777" w:rsidR="004F12EA" w:rsidRDefault="004F12EA" w:rsidP="00D25B8E">
    <w:pPr>
      <w:pStyle w:val="Header"/>
      <w:jc w:val="left"/>
      <w:rPr>
        <w:i/>
        <w:iCs/>
        <w:sz w:val="24"/>
        <w:szCs w:val="24"/>
        <w:rtl/>
        <w:lang w:bidi="ar-EG"/>
      </w:rPr>
    </w:pPr>
    <w:r>
      <w:rPr>
        <w:i/>
        <w:iCs/>
        <w:sz w:val="24"/>
        <w:szCs w:val="24"/>
        <w:lang w:bidi="ar-EG"/>
      </w:rPr>
      <w:t>Table of Contents</w:t>
    </w:r>
  </w:p>
  <w:p w14:paraId="7C2FB8C0"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59264" behindDoc="0" locked="0" layoutInCell="1" allowOverlap="1" wp14:anchorId="1471D974" wp14:editId="6EAFED9C">
              <wp:simplePos x="0" y="0"/>
              <wp:positionH relativeFrom="column">
                <wp:posOffset>-223520</wp:posOffset>
              </wp:positionH>
              <wp:positionV relativeFrom="paragraph">
                <wp:posOffset>86995</wp:posOffset>
              </wp:positionV>
              <wp:extent cx="5900420" cy="0"/>
              <wp:effectExtent l="33655" t="29845" r="28575" b="3683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C160E" id="Straight Connector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" strokeweight="4.5pt">
              <v:stroke linestyle="thinThi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9EF99" w14:textId="77777777" w:rsidR="004F12EA" w:rsidRDefault="004F12EA" w:rsidP="00D25B8E">
    <w:pPr>
      <w:pStyle w:val="Header"/>
      <w:jc w:val="left"/>
      <w:rPr>
        <w:i/>
        <w:iCs/>
        <w:sz w:val="24"/>
        <w:szCs w:val="24"/>
        <w:rtl/>
        <w:lang w:bidi="ar-EG"/>
      </w:rPr>
    </w:pPr>
    <w:r>
      <w:rPr>
        <w:i/>
        <w:iCs/>
        <w:sz w:val="24"/>
        <w:szCs w:val="24"/>
        <w:lang w:bidi="ar-EG"/>
      </w:rPr>
      <w:t xml:space="preserve">List of </w:t>
    </w:r>
    <w:r w:rsidRPr="004F12EA">
      <w:rPr>
        <w:i/>
        <w:iCs/>
        <w:sz w:val="24"/>
        <w:szCs w:val="24"/>
        <w:lang w:bidi="ar-EG"/>
      </w:rPr>
      <w:t>Acronyms/Abbreviations</w:t>
    </w:r>
  </w:p>
  <w:p w14:paraId="3AE97867"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3600" behindDoc="0" locked="0" layoutInCell="1" allowOverlap="1" wp14:anchorId="60C48FB3" wp14:editId="6FC9C0AF">
              <wp:simplePos x="0" y="0"/>
              <wp:positionH relativeFrom="column">
                <wp:posOffset>-223520</wp:posOffset>
              </wp:positionH>
              <wp:positionV relativeFrom="paragraph">
                <wp:posOffset>86995</wp:posOffset>
              </wp:positionV>
              <wp:extent cx="5900420" cy="0"/>
              <wp:effectExtent l="33655" t="29845" r="28575" b="3683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8D1C2" id="Straight Connector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SP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WUR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Bed7SP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8CA56" w14:textId="77777777" w:rsidR="004F12EA" w:rsidRDefault="004F12EA" w:rsidP="00D25B8E">
    <w:pPr>
      <w:pStyle w:val="Header"/>
      <w:jc w:val="left"/>
      <w:rPr>
        <w:i/>
        <w:iCs/>
        <w:sz w:val="24"/>
        <w:szCs w:val="24"/>
        <w:rtl/>
        <w:lang w:bidi="ar-EG"/>
      </w:rPr>
    </w:pPr>
    <w:r>
      <w:rPr>
        <w:i/>
        <w:iCs/>
        <w:sz w:val="24"/>
        <w:szCs w:val="24"/>
        <w:lang w:bidi="ar-EG"/>
      </w:rPr>
      <w:t xml:space="preserve">Chapter Two: </w:t>
    </w:r>
    <w:r w:rsidRPr="004F12EA">
      <w:rPr>
        <w:i/>
        <w:iCs/>
        <w:sz w:val="24"/>
        <w:szCs w:val="24"/>
        <w:lang w:bidi="ar-EG"/>
      </w:rPr>
      <w:t>Formatting Description</w:t>
    </w:r>
  </w:p>
  <w:p w14:paraId="145712F2"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7696" behindDoc="0" locked="0" layoutInCell="1" allowOverlap="1" wp14:anchorId="5A8E03BF" wp14:editId="1532A090">
              <wp:simplePos x="0" y="0"/>
              <wp:positionH relativeFrom="column">
                <wp:posOffset>-223520</wp:posOffset>
              </wp:positionH>
              <wp:positionV relativeFrom="paragraph">
                <wp:posOffset>86995</wp:posOffset>
              </wp:positionV>
              <wp:extent cx="5900420" cy="0"/>
              <wp:effectExtent l="33655" t="29845" r="28575" b="3683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2CFD8" id="Straight Connector 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q8bdX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A7312" w14:textId="77777777" w:rsidR="004F12EA" w:rsidRDefault="004F12EA" w:rsidP="00D25B8E">
    <w:pPr>
      <w:pStyle w:val="Header"/>
      <w:jc w:val="left"/>
      <w:rPr>
        <w:i/>
        <w:iCs/>
        <w:sz w:val="24"/>
        <w:szCs w:val="24"/>
        <w:rtl/>
        <w:lang w:bidi="ar-EG"/>
      </w:rPr>
    </w:pPr>
    <w:r>
      <w:rPr>
        <w:i/>
        <w:iCs/>
        <w:sz w:val="24"/>
        <w:szCs w:val="24"/>
        <w:lang w:bidi="ar-EG"/>
      </w:rPr>
      <w:t>Chapter Three: Citation and Referencing</w:t>
    </w:r>
  </w:p>
  <w:p w14:paraId="502D7E3D"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9744" behindDoc="0" locked="0" layoutInCell="1" allowOverlap="1" wp14:anchorId="5246768C" wp14:editId="743EC893">
              <wp:simplePos x="0" y="0"/>
              <wp:positionH relativeFrom="column">
                <wp:posOffset>-223520</wp:posOffset>
              </wp:positionH>
              <wp:positionV relativeFrom="paragraph">
                <wp:posOffset>86995</wp:posOffset>
              </wp:positionV>
              <wp:extent cx="5900420" cy="0"/>
              <wp:effectExtent l="33655" t="29845" r="28575" b="3683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52B0B" id="Straight Connector 3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"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5.6pt;height:15.6pt" o:bullet="t">
        <v:imagedata r:id="rId1" o:title="clip_image001"/>
      </v:shape>
    </w:pict>
  </w:numPicBullet>
  <w:numPicBullet w:numPicBulletId="1">
    <w:pict>
      <v:shape id="_x0000_i1108" type="#_x0000_t75" style="width:9.6pt;height:9.6pt" o:bullet="t">
        <v:imagedata r:id="rId2" o:title="clip_image002"/>
      </v:shape>
    </w:pict>
  </w:numPicBullet>
  <w:numPicBullet w:numPicBulletId="2">
    <w:pict>
      <v:shape id="_x0000_i1109" type="#_x0000_t75" style="width:10.8pt;height:10.8pt" o:bullet="t">
        <v:imagedata r:id="rId3" o:title="mso1C"/>
      </v:shape>
    </w:pict>
  </w:numPicBullet>
  <w:abstractNum w:abstractNumId="0" w15:restartNumberingAfterBreak="0">
    <w:nsid w:val="016C44AF"/>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95C7C"/>
    <w:multiLevelType w:val="multilevel"/>
    <w:tmpl w:val="3ABA42DA"/>
    <w:styleLink w:val="ReferencesList"/>
    <w:lvl w:ilvl="0">
      <w:start w:val="1"/>
      <w:numFmt w:val="decimal"/>
      <w:lvlText w:val="[%1]"/>
      <w:lvlJc w:val="left"/>
      <w:pPr>
        <w:tabs>
          <w:tab w:val="num" w:pos="567"/>
        </w:tabs>
        <w:ind w:left="567" w:hanging="567"/>
      </w:pPr>
      <w:rPr>
        <w:rFonts w:ascii="Times New Roman" w:hAnsi="Times New Roman" w:cs="TimesNewRomanPSMT"/>
        <w:color w:val="0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8356724"/>
    <w:multiLevelType w:val="hybridMultilevel"/>
    <w:tmpl w:val="AC7824FC"/>
    <w:lvl w:ilvl="0" w:tplc="D764A4A4">
      <w:start w:val="14"/>
      <w:numFmt w:val="bullet"/>
      <w:lvlText w:val=""/>
      <w:lvlJc w:val="left"/>
      <w:pPr>
        <w:ind w:left="1080" w:hanging="360"/>
      </w:pPr>
      <w:rPr>
        <w:rFonts w:ascii="Symbol" w:eastAsia="PMingLiU"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2D0E69"/>
    <w:multiLevelType w:val="hybridMultilevel"/>
    <w:tmpl w:val="E59AF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5" w15:restartNumberingAfterBreak="0">
    <w:nsid w:val="2B2E5000"/>
    <w:multiLevelType w:val="hybridMultilevel"/>
    <w:tmpl w:val="013C94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951DCD"/>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46482"/>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B3BA7"/>
    <w:multiLevelType w:val="hybridMultilevel"/>
    <w:tmpl w:val="8F96DB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552423"/>
    <w:multiLevelType w:val="hybridMultilevel"/>
    <w:tmpl w:val="B6C645DC"/>
    <w:lvl w:ilvl="0" w:tplc="9E66544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1" w15:restartNumberingAfterBreak="0">
    <w:nsid w:val="5E8978DE"/>
    <w:multiLevelType w:val="hybridMultilevel"/>
    <w:tmpl w:val="1820D7C6"/>
    <w:lvl w:ilvl="0" w:tplc="B6EE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04804"/>
    <w:multiLevelType w:val="hybridMultilevel"/>
    <w:tmpl w:val="FC783E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7B1EDF"/>
    <w:multiLevelType w:val="hybridMultilevel"/>
    <w:tmpl w:val="41640B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DE5EFB"/>
    <w:multiLevelType w:val="hybridMultilevel"/>
    <w:tmpl w:val="D9760C90"/>
    <w:lvl w:ilvl="0" w:tplc="B12686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43B6C9B"/>
    <w:multiLevelType w:val="hybridMultilevel"/>
    <w:tmpl w:val="5DF61D18"/>
    <w:lvl w:ilvl="0" w:tplc="ABC897FE">
      <w:start w:val="14"/>
      <w:numFmt w:val="bullet"/>
      <w:lvlText w:val=""/>
      <w:lvlJc w:val="left"/>
      <w:pPr>
        <w:ind w:left="720" w:hanging="360"/>
      </w:pPr>
      <w:rPr>
        <w:rFonts w:ascii="Symbol" w:eastAsia="PMingLiU"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96C3F"/>
    <w:multiLevelType w:val="hybridMultilevel"/>
    <w:tmpl w:val="AA667608"/>
    <w:lvl w:ilvl="0" w:tplc="6930B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93A36"/>
    <w:multiLevelType w:val="hybridMultilevel"/>
    <w:tmpl w:val="A7BC4252"/>
    <w:lvl w:ilvl="0" w:tplc="51ACC5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5F0A8B"/>
    <w:multiLevelType w:val="multilevel"/>
    <w:tmpl w:val="3ABA42DA"/>
    <w:numStyleLink w:val="ReferencesList"/>
  </w:abstractNum>
  <w:abstractNum w:abstractNumId="20" w15:restartNumberingAfterBreak="0">
    <w:nsid w:val="72817F66"/>
    <w:multiLevelType w:val="multilevel"/>
    <w:tmpl w:val="97180C10"/>
    <w:lvl w:ilvl="0">
      <w:start w:val="1"/>
      <w:numFmt w:val="decimal"/>
      <w:pStyle w:val="Heading1"/>
      <w:lvlText w:val="%1"/>
      <w:lvlJc w:val="center"/>
      <w:pPr>
        <w:tabs>
          <w:tab w:val="num" w:pos="648"/>
        </w:tabs>
        <w:ind w:left="340" w:right="340" w:hanging="52"/>
      </w:pPr>
      <w:rPr>
        <w:rFonts w:hint="default"/>
      </w:rPr>
    </w:lvl>
    <w:lvl w:ilvl="1">
      <w:start w:val="1"/>
      <w:numFmt w:val="decimal"/>
      <w:pStyle w:val="Heading2"/>
      <w:lvlText w:val="%1.%2"/>
      <w:lvlJc w:val="left"/>
      <w:pPr>
        <w:tabs>
          <w:tab w:val="num" w:pos="576"/>
        </w:tabs>
        <w:ind w:left="576" w:right="576" w:hanging="576"/>
      </w:pPr>
      <w:rPr>
        <w:rFonts w:hint="default"/>
      </w:rPr>
    </w:lvl>
    <w:lvl w:ilvl="2">
      <w:start w:val="1"/>
      <w:numFmt w:val="decimal"/>
      <w:pStyle w:val="Heading3"/>
      <w:lvlText w:val="%1.%2.%3"/>
      <w:lvlJc w:val="left"/>
      <w:pPr>
        <w:tabs>
          <w:tab w:val="num" w:pos="720"/>
        </w:tabs>
        <w:ind w:left="720" w:right="720" w:hanging="720"/>
      </w:pPr>
      <w:rPr>
        <w:rFonts w:hint="default"/>
      </w:rPr>
    </w:lvl>
    <w:lvl w:ilvl="3">
      <w:start w:val="1"/>
      <w:numFmt w:val="decimal"/>
      <w:lvlText w:val="%1.%2.%3.%4"/>
      <w:lvlJc w:val="left"/>
      <w:pPr>
        <w:tabs>
          <w:tab w:val="num" w:pos="864"/>
        </w:tabs>
        <w:ind w:left="864" w:right="864" w:hanging="864"/>
      </w:pPr>
      <w:rPr>
        <w:rFonts w:hint="default"/>
      </w:rPr>
    </w:lvl>
    <w:lvl w:ilvl="4">
      <w:start w:val="1"/>
      <w:numFmt w:val="decimal"/>
      <w:lvlText w:val="%1.%2.%3.%4.%5"/>
      <w:lvlJc w:val="left"/>
      <w:pPr>
        <w:tabs>
          <w:tab w:val="num" w:pos="1008"/>
        </w:tabs>
        <w:ind w:left="1008" w:right="1008" w:hanging="1008"/>
      </w:pPr>
      <w:rPr>
        <w:rFonts w:hint="default"/>
      </w:rPr>
    </w:lvl>
    <w:lvl w:ilvl="5">
      <w:start w:val="1"/>
      <w:numFmt w:val="decimal"/>
      <w:lvlText w:val="%1.%2.%3.%4.%5.%6"/>
      <w:lvlJc w:val="left"/>
      <w:pPr>
        <w:tabs>
          <w:tab w:val="num" w:pos="1152"/>
        </w:tabs>
        <w:ind w:left="1152" w:right="1152" w:hanging="1152"/>
      </w:pPr>
      <w:rPr>
        <w:rFonts w:hint="default"/>
      </w:rPr>
    </w:lvl>
    <w:lvl w:ilvl="6">
      <w:start w:val="1"/>
      <w:numFmt w:val="decimal"/>
      <w:pStyle w:val="Heading7"/>
      <w:lvlText w:val="%1.%2.%3.%4.%5.%6.%7"/>
      <w:lvlJc w:val="left"/>
      <w:pPr>
        <w:tabs>
          <w:tab w:val="num" w:pos="1296"/>
        </w:tabs>
        <w:ind w:left="1296" w:right="1296" w:hanging="1296"/>
      </w:pPr>
      <w:rPr>
        <w:rFonts w:hint="default"/>
      </w:rPr>
    </w:lvl>
    <w:lvl w:ilvl="7">
      <w:start w:val="1"/>
      <w:numFmt w:val="decimal"/>
      <w:pStyle w:val="Heading8"/>
      <w:lvlText w:val="%1.%2.%3.%4.%5.%6.%7.%8"/>
      <w:lvlJc w:val="left"/>
      <w:pPr>
        <w:tabs>
          <w:tab w:val="num" w:pos="1440"/>
        </w:tabs>
        <w:ind w:left="1440" w:right="1440" w:hanging="1440"/>
      </w:pPr>
      <w:rPr>
        <w:rFonts w:hint="default"/>
      </w:rPr>
    </w:lvl>
    <w:lvl w:ilvl="8">
      <w:start w:val="1"/>
      <w:numFmt w:val="decimal"/>
      <w:pStyle w:val="Heading9"/>
      <w:lvlText w:val="%1.%2.%3.%4.%5.%6.%7.%8.%9"/>
      <w:lvlJc w:val="left"/>
      <w:pPr>
        <w:tabs>
          <w:tab w:val="num" w:pos="1584"/>
        </w:tabs>
        <w:ind w:left="1584" w:right="1584" w:hanging="1584"/>
      </w:pPr>
      <w:rPr>
        <w:rFonts w:hint="default"/>
      </w:rPr>
    </w:lvl>
  </w:abstractNum>
  <w:abstractNum w:abstractNumId="21" w15:restartNumberingAfterBreak="0">
    <w:nsid w:val="72851A67"/>
    <w:multiLevelType w:val="hybridMultilevel"/>
    <w:tmpl w:val="11A44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846018129">
    <w:abstractNumId w:val="20"/>
  </w:num>
  <w:num w:numId="2" w16cid:durableId="1763838400">
    <w:abstractNumId w:val="15"/>
  </w:num>
  <w:num w:numId="3" w16cid:durableId="629282664">
    <w:abstractNumId w:val="19"/>
  </w:num>
  <w:num w:numId="4" w16cid:durableId="1337075463">
    <w:abstractNumId w:val="1"/>
  </w:num>
  <w:num w:numId="5" w16cid:durableId="1189222872">
    <w:abstractNumId w:val="21"/>
  </w:num>
  <w:num w:numId="6" w16cid:durableId="1330673780">
    <w:abstractNumId w:val="14"/>
  </w:num>
  <w:num w:numId="7" w16cid:durableId="1881938492">
    <w:abstractNumId w:val="9"/>
  </w:num>
  <w:num w:numId="8" w16cid:durableId="2022203044">
    <w:abstractNumId w:val="8"/>
  </w:num>
  <w:num w:numId="9" w16cid:durableId="2129424128">
    <w:abstractNumId w:val="11"/>
  </w:num>
  <w:num w:numId="10" w16cid:durableId="1021008972">
    <w:abstractNumId w:val="6"/>
  </w:num>
  <w:num w:numId="11" w16cid:durableId="1582908856">
    <w:abstractNumId w:val="0"/>
  </w:num>
  <w:num w:numId="12" w16cid:durableId="1262370263">
    <w:abstractNumId w:val="7"/>
  </w:num>
  <w:num w:numId="13" w16cid:durableId="705254488">
    <w:abstractNumId w:val="3"/>
  </w:num>
  <w:num w:numId="14" w16cid:durableId="1315180435">
    <w:abstractNumId w:val="13"/>
  </w:num>
  <w:num w:numId="15" w16cid:durableId="544490554">
    <w:abstractNumId w:val="18"/>
  </w:num>
  <w:num w:numId="16" w16cid:durableId="1790006633">
    <w:abstractNumId w:val="4"/>
  </w:num>
  <w:num w:numId="17" w16cid:durableId="328994002">
    <w:abstractNumId w:val="12"/>
  </w:num>
  <w:num w:numId="18" w16cid:durableId="1671983289">
    <w:abstractNumId w:val="5"/>
  </w:num>
  <w:num w:numId="19" w16cid:durableId="1889611565">
    <w:abstractNumId w:val="10"/>
  </w:num>
  <w:num w:numId="20" w16cid:durableId="1885748994">
    <w:abstractNumId w:val="16"/>
  </w:num>
  <w:num w:numId="21" w16cid:durableId="488520469">
    <w:abstractNumId w:val="2"/>
  </w:num>
  <w:num w:numId="22" w16cid:durableId="227420069">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xtTQ0MDQyNrW0tDRV0lEKTi0uzszPAykwrAUAKpRNwCwAAAA="/>
  </w:docVars>
  <w:rsids>
    <w:rsidRoot w:val="004F4D38"/>
    <w:rsid w:val="00000257"/>
    <w:rsid w:val="000021DA"/>
    <w:rsid w:val="00004C9D"/>
    <w:rsid w:val="00010A5E"/>
    <w:rsid w:val="000164CE"/>
    <w:rsid w:val="000177CA"/>
    <w:rsid w:val="00017848"/>
    <w:rsid w:val="000235BD"/>
    <w:rsid w:val="0002367D"/>
    <w:rsid w:val="00032E6B"/>
    <w:rsid w:val="00034009"/>
    <w:rsid w:val="00040817"/>
    <w:rsid w:val="00041B34"/>
    <w:rsid w:val="0004437F"/>
    <w:rsid w:val="00053432"/>
    <w:rsid w:val="0005540F"/>
    <w:rsid w:val="00056B30"/>
    <w:rsid w:val="00060FD9"/>
    <w:rsid w:val="00073862"/>
    <w:rsid w:val="00073BFD"/>
    <w:rsid w:val="00074914"/>
    <w:rsid w:val="00081ABE"/>
    <w:rsid w:val="00084A9F"/>
    <w:rsid w:val="00085449"/>
    <w:rsid w:val="000879C2"/>
    <w:rsid w:val="00094EC2"/>
    <w:rsid w:val="00095DA7"/>
    <w:rsid w:val="00096650"/>
    <w:rsid w:val="000A044E"/>
    <w:rsid w:val="000A400B"/>
    <w:rsid w:val="000A466E"/>
    <w:rsid w:val="000A70B5"/>
    <w:rsid w:val="000B014D"/>
    <w:rsid w:val="000B1229"/>
    <w:rsid w:val="000B1FAB"/>
    <w:rsid w:val="000B499B"/>
    <w:rsid w:val="000C04A9"/>
    <w:rsid w:val="000D31B3"/>
    <w:rsid w:val="000D3F7C"/>
    <w:rsid w:val="000D7C94"/>
    <w:rsid w:val="000E1254"/>
    <w:rsid w:val="000E7CBF"/>
    <w:rsid w:val="000F1939"/>
    <w:rsid w:val="00100388"/>
    <w:rsid w:val="00100C10"/>
    <w:rsid w:val="00110592"/>
    <w:rsid w:val="0011612E"/>
    <w:rsid w:val="00120141"/>
    <w:rsid w:val="0012056D"/>
    <w:rsid w:val="001253E6"/>
    <w:rsid w:val="00125811"/>
    <w:rsid w:val="0015002E"/>
    <w:rsid w:val="001546B9"/>
    <w:rsid w:val="0015563A"/>
    <w:rsid w:val="0015564F"/>
    <w:rsid w:val="00156788"/>
    <w:rsid w:val="00165C3A"/>
    <w:rsid w:val="001673DA"/>
    <w:rsid w:val="001749C3"/>
    <w:rsid w:val="00174B31"/>
    <w:rsid w:val="00176362"/>
    <w:rsid w:val="00176E78"/>
    <w:rsid w:val="00184F23"/>
    <w:rsid w:val="0018625C"/>
    <w:rsid w:val="001879E4"/>
    <w:rsid w:val="00190B52"/>
    <w:rsid w:val="001923A0"/>
    <w:rsid w:val="001954FA"/>
    <w:rsid w:val="00196390"/>
    <w:rsid w:val="001A0BC2"/>
    <w:rsid w:val="001A5912"/>
    <w:rsid w:val="001C05FA"/>
    <w:rsid w:val="001C1886"/>
    <w:rsid w:val="001C2B43"/>
    <w:rsid w:val="001C4091"/>
    <w:rsid w:val="001C5914"/>
    <w:rsid w:val="001C7A6B"/>
    <w:rsid w:val="001D0001"/>
    <w:rsid w:val="001D1AEB"/>
    <w:rsid w:val="001D7637"/>
    <w:rsid w:val="001E32DE"/>
    <w:rsid w:val="001E684F"/>
    <w:rsid w:val="001E7C27"/>
    <w:rsid w:val="001F0775"/>
    <w:rsid w:val="001F07F8"/>
    <w:rsid w:val="001F0EB2"/>
    <w:rsid w:val="001F0F4B"/>
    <w:rsid w:val="002031DC"/>
    <w:rsid w:val="0020443D"/>
    <w:rsid w:val="00204962"/>
    <w:rsid w:val="002156F9"/>
    <w:rsid w:val="002157D9"/>
    <w:rsid w:val="00215C96"/>
    <w:rsid w:val="0022422B"/>
    <w:rsid w:val="00230963"/>
    <w:rsid w:val="00234C75"/>
    <w:rsid w:val="002363E7"/>
    <w:rsid w:val="002369F9"/>
    <w:rsid w:val="00241B6A"/>
    <w:rsid w:val="00241C43"/>
    <w:rsid w:val="00242751"/>
    <w:rsid w:val="00250065"/>
    <w:rsid w:val="002501B1"/>
    <w:rsid w:val="00251883"/>
    <w:rsid w:val="00254782"/>
    <w:rsid w:val="00261710"/>
    <w:rsid w:val="00262740"/>
    <w:rsid w:val="002641C6"/>
    <w:rsid w:val="002646B9"/>
    <w:rsid w:val="00272D1F"/>
    <w:rsid w:val="002730BE"/>
    <w:rsid w:val="0027589C"/>
    <w:rsid w:val="00276236"/>
    <w:rsid w:val="00277B61"/>
    <w:rsid w:val="00284545"/>
    <w:rsid w:val="00286C59"/>
    <w:rsid w:val="002872E3"/>
    <w:rsid w:val="0029208F"/>
    <w:rsid w:val="00293083"/>
    <w:rsid w:val="00293191"/>
    <w:rsid w:val="00296397"/>
    <w:rsid w:val="002A0877"/>
    <w:rsid w:val="002B270D"/>
    <w:rsid w:val="002B4E98"/>
    <w:rsid w:val="002B71D8"/>
    <w:rsid w:val="002B7786"/>
    <w:rsid w:val="002C057E"/>
    <w:rsid w:val="002C111F"/>
    <w:rsid w:val="002C1307"/>
    <w:rsid w:val="002C1B4B"/>
    <w:rsid w:val="002C2BB9"/>
    <w:rsid w:val="002C2ECB"/>
    <w:rsid w:val="002D0DA8"/>
    <w:rsid w:val="002D0DD5"/>
    <w:rsid w:val="002D584D"/>
    <w:rsid w:val="002D65A5"/>
    <w:rsid w:val="002E169C"/>
    <w:rsid w:val="002E2AF9"/>
    <w:rsid w:val="002E353F"/>
    <w:rsid w:val="002E3658"/>
    <w:rsid w:val="002E71A4"/>
    <w:rsid w:val="002F48DE"/>
    <w:rsid w:val="002F6967"/>
    <w:rsid w:val="00300997"/>
    <w:rsid w:val="00300E98"/>
    <w:rsid w:val="00304F46"/>
    <w:rsid w:val="00310301"/>
    <w:rsid w:val="00313263"/>
    <w:rsid w:val="00323ABB"/>
    <w:rsid w:val="00325D52"/>
    <w:rsid w:val="0033180D"/>
    <w:rsid w:val="003334C0"/>
    <w:rsid w:val="00337280"/>
    <w:rsid w:val="00337A32"/>
    <w:rsid w:val="0034208D"/>
    <w:rsid w:val="00342B95"/>
    <w:rsid w:val="0034731C"/>
    <w:rsid w:val="00352648"/>
    <w:rsid w:val="00353637"/>
    <w:rsid w:val="00353CB4"/>
    <w:rsid w:val="00361D2C"/>
    <w:rsid w:val="00361D51"/>
    <w:rsid w:val="003621CB"/>
    <w:rsid w:val="0036404A"/>
    <w:rsid w:val="0036683C"/>
    <w:rsid w:val="0037151C"/>
    <w:rsid w:val="00371C15"/>
    <w:rsid w:val="00373096"/>
    <w:rsid w:val="00373772"/>
    <w:rsid w:val="003749D1"/>
    <w:rsid w:val="00377E2E"/>
    <w:rsid w:val="0038382B"/>
    <w:rsid w:val="003859D5"/>
    <w:rsid w:val="003868EA"/>
    <w:rsid w:val="0038768D"/>
    <w:rsid w:val="00391394"/>
    <w:rsid w:val="00393633"/>
    <w:rsid w:val="00393EE2"/>
    <w:rsid w:val="0039537C"/>
    <w:rsid w:val="00395A44"/>
    <w:rsid w:val="003965D9"/>
    <w:rsid w:val="0039790E"/>
    <w:rsid w:val="003A480D"/>
    <w:rsid w:val="003A4E61"/>
    <w:rsid w:val="003B3D7A"/>
    <w:rsid w:val="003B4F6A"/>
    <w:rsid w:val="003B567C"/>
    <w:rsid w:val="003B7D48"/>
    <w:rsid w:val="003C04D9"/>
    <w:rsid w:val="003C478E"/>
    <w:rsid w:val="003D29A1"/>
    <w:rsid w:val="003D31D0"/>
    <w:rsid w:val="003D3876"/>
    <w:rsid w:val="003D734B"/>
    <w:rsid w:val="003E0612"/>
    <w:rsid w:val="003E0BAC"/>
    <w:rsid w:val="003E1422"/>
    <w:rsid w:val="003E5A14"/>
    <w:rsid w:val="003E67D9"/>
    <w:rsid w:val="003F452E"/>
    <w:rsid w:val="003F6632"/>
    <w:rsid w:val="00400ACF"/>
    <w:rsid w:val="004023E1"/>
    <w:rsid w:val="00402F93"/>
    <w:rsid w:val="0040410D"/>
    <w:rsid w:val="00407523"/>
    <w:rsid w:val="00410B5F"/>
    <w:rsid w:val="00414171"/>
    <w:rsid w:val="00424263"/>
    <w:rsid w:val="00424CED"/>
    <w:rsid w:val="004279E9"/>
    <w:rsid w:val="00427E64"/>
    <w:rsid w:val="00431F87"/>
    <w:rsid w:val="00436D18"/>
    <w:rsid w:val="00441441"/>
    <w:rsid w:val="004446F4"/>
    <w:rsid w:val="00444DDE"/>
    <w:rsid w:val="00445E14"/>
    <w:rsid w:val="00446394"/>
    <w:rsid w:val="004605E0"/>
    <w:rsid w:val="004634EB"/>
    <w:rsid w:val="00463785"/>
    <w:rsid w:val="00463E70"/>
    <w:rsid w:val="00464230"/>
    <w:rsid w:val="004652BB"/>
    <w:rsid w:val="004675B7"/>
    <w:rsid w:val="00471088"/>
    <w:rsid w:val="00472B68"/>
    <w:rsid w:val="00475EE7"/>
    <w:rsid w:val="00481E68"/>
    <w:rsid w:val="00485104"/>
    <w:rsid w:val="00487E6D"/>
    <w:rsid w:val="00487F52"/>
    <w:rsid w:val="004903D9"/>
    <w:rsid w:val="0049261B"/>
    <w:rsid w:val="00492DC8"/>
    <w:rsid w:val="00494029"/>
    <w:rsid w:val="004A4B26"/>
    <w:rsid w:val="004A7D55"/>
    <w:rsid w:val="004B0141"/>
    <w:rsid w:val="004B1255"/>
    <w:rsid w:val="004B79F7"/>
    <w:rsid w:val="004C2017"/>
    <w:rsid w:val="004C3426"/>
    <w:rsid w:val="004C4A88"/>
    <w:rsid w:val="004D1373"/>
    <w:rsid w:val="004E3A2A"/>
    <w:rsid w:val="004E3C1A"/>
    <w:rsid w:val="004E4DCA"/>
    <w:rsid w:val="004E50D7"/>
    <w:rsid w:val="004F086B"/>
    <w:rsid w:val="004F12EA"/>
    <w:rsid w:val="004F4041"/>
    <w:rsid w:val="004F4D38"/>
    <w:rsid w:val="0050039A"/>
    <w:rsid w:val="00504DAE"/>
    <w:rsid w:val="005059C4"/>
    <w:rsid w:val="00505C34"/>
    <w:rsid w:val="005064CA"/>
    <w:rsid w:val="00524BC2"/>
    <w:rsid w:val="00532006"/>
    <w:rsid w:val="00533934"/>
    <w:rsid w:val="00536971"/>
    <w:rsid w:val="00537573"/>
    <w:rsid w:val="00537C54"/>
    <w:rsid w:val="00540996"/>
    <w:rsid w:val="00540DF8"/>
    <w:rsid w:val="005417A4"/>
    <w:rsid w:val="0054376F"/>
    <w:rsid w:val="0054713E"/>
    <w:rsid w:val="0055467B"/>
    <w:rsid w:val="0055763B"/>
    <w:rsid w:val="00557D92"/>
    <w:rsid w:val="00561026"/>
    <w:rsid w:val="005635F1"/>
    <w:rsid w:val="0056753E"/>
    <w:rsid w:val="00570564"/>
    <w:rsid w:val="00584C7F"/>
    <w:rsid w:val="00593D2D"/>
    <w:rsid w:val="00594B29"/>
    <w:rsid w:val="0059509E"/>
    <w:rsid w:val="005972EF"/>
    <w:rsid w:val="005B6362"/>
    <w:rsid w:val="005B6B24"/>
    <w:rsid w:val="005C2AFE"/>
    <w:rsid w:val="005C3ACD"/>
    <w:rsid w:val="005C5D86"/>
    <w:rsid w:val="005C6AFB"/>
    <w:rsid w:val="005D630A"/>
    <w:rsid w:val="005E1813"/>
    <w:rsid w:val="005E2DBC"/>
    <w:rsid w:val="005F2386"/>
    <w:rsid w:val="005F3177"/>
    <w:rsid w:val="005F5F59"/>
    <w:rsid w:val="005F63D9"/>
    <w:rsid w:val="00600FFB"/>
    <w:rsid w:val="006035F6"/>
    <w:rsid w:val="00617F74"/>
    <w:rsid w:val="00624D9E"/>
    <w:rsid w:val="0063180E"/>
    <w:rsid w:val="00632ED5"/>
    <w:rsid w:val="00634CAF"/>
    <w:rsid w:val="00636F19"/>
    <w:rsid w:val="006428A7"/>
    <w:rsid w:val="006473C4"/>
    <w:rsid w:val="006511F3"/>
    <w:rsid w:val="00652783"/>
    <w:rsid w:val="0065281C"/>
    <w:rsid w:val="00655782"/>
    <w:rsid w:val="00657D33"/>
    <w:rsid w:val="00671DEE"/>
    <w:rsid w:val="00672AE7"/>
    <w:rsid w:val="006752FF"/>
    <w:rsid w:val="00676D5A"/>
    <w:rsid w:val="006770B5"/>
    <w:rsid w:val="00683038"/>
    <w:rsid w:val="00683426"/>
    <w:rsid w:val="006A4314"/>
    <w:rsid w:val="006A5369"/>
    <w:rsid w:val="006B0FED"/>
    <w:rsid w:val="006D0D68"/>
    <w:rsid w:val="006D7CEE"/>
    <w:rsid w:val="006E3D7B"/>
    <w:rsid w:val="006E559E"/>
    <w:rsid w:val="006F3CE5"/>
    <w:rsid w:val="006F4EDD"/>
    <w:rsid w:val="00700939"/>
    <w:rsid w:val="00704329"/>
    <w:rsid w:val="007067A4"/>
    <w:rsid w:val="00707664"/>
    <w:rsid w:val="00707A96"/>
    <w:rsid w:val="00711705"/>
    <w:rsid w:val="007148AD"/>
    <w:rsid w:val="00727681"/>
    <w:rsid w:val="00732295"/>
    <w:rsid w:val="00745EF7"/>
    <w:rsid w:val="0074744B"/>
    <w:rsid w:val="0075337C"/>
    <w:rsid w:val="00753CD6"/>
    <w:rsid w:val="007549E3"/>
    <w:rsid w:val="00770577"/>
    <w:rsid w:val="0077158B"/>
    <w:rsid w:val="00772946"/>
    <w:rsid w:val="00781946"/>
    <w:rsid w:val="00781A67"/>
    <w:rsid w:val="007865E3"/>
    <w:rsid w:val="00791600"/>
    <w:rsid w:val="007A28AF"/>
    <w:rsid w:val="007A700A"/>
    <w:rsid w:val="007B2E21"/>
    <w:rsid w:val="007E178D"/>
    <w:rsid w:val="007E48D1"/>
    <w:rsid w:val="007E588D"/>
    <w:rsid w:val="007E5FC6"/>
    <w:rsid w:val="007F4300"/>
    <w:rsid w:val="00813141"/>
    <w:rsid w:val="008300EB"/>
    <w:rsid w:val="00830C25"/>
    <w:rsid w:val="00832DDC"/>
    <w:rsid w:val="00833FB4"/>
    <w:rsid w:val="008365E1"/>
    <w:rsid w:val="00840630"/>
    <w:rsid w:val="00844EA1"/>
    <w:rsid w:val="008451DA"/>
    <w:rsid w:val="00850C65"/>
    <w:rsid w:val="00850F3D"/>
    <w:rsid w:val="0085695D"/>
    <w:rsid w:val="008622D7"/>
    <w:rsid w:val="008640B6"/>
    <w:rsid w:val="008674AA"/>
    <w:rsid w:val="008720C9"/>
    <w:rsid w:val="00872F21"/>
    <w:rsid w:val="0087405D"/>
    <w:rsid w:val="00882CDE"/>
    <w:rsid w:val="008851DB"/>
    <w:rsid w:val="00886A29"/>
    <w:rsid w:val="0089265A"/>
    <w:rsid w:val="008935C7"/>
    <w:rsid w:val="00895F1E"/>
    <w:rsid w:val="008964B4"/>
    <w:rsid w:val="00896902"/>
    <w:rsid w:val="00897EEF"/>
    <w:rsid w:val="008A0CD1"/>
    <w:rsid w:val="008A4351"/>
    <w:rsid w:val="008A61A8"/>
    <w:rsid w:val="008A6DAE"/>
    <w:rsid w:val="008B3CDA"/>
    <w:rsid w:val="008B5215"/>
    <w:rsid w:val="008C1B7B"/>
    <w:rsid w:val="008D1048"/>
    <w:rsid w:val="008D14EF"/>
    <w:rsid w:val="008D44A6"/>
    <w:rsid w:val="008E57E8"/>
    <w:rsid w:val="00900102"/>
    <w:rsid w:val="00904887"/>
    <w:rsid w:val="00912179"/>
    <w:rsid w:val="00914137"/>
    <w:rsid w:val="00915E3F"/>
    <w:rsid w:val="00933A83"/>
    <w:rsid w:val="0093566E"/>
    <w:rsid w:val="00935F1B"/>
    <w:rsid w:val="009364D0"/>
    <w:rsid w:val="00937C9F"/>
    <w:rsid w:val="0094286E"/>
    <w:rsid w:val="00942F85"/>
    <w:rsid w:val="00945963"/>
    <w:rsid w:val="00950897"/>
    <w:rsid w:val="009535DA"/>
    <w:rsid w:val="00953EB4"/>
    <w:rsid w:val="00955B8F"/>
    <w:rsid w:val="00961449"/>
    <w:rsid w:val="009637C3"/>
    <w:rsid w:val="00964D00"/>
    <w:rsid w:val="00972D4D"/>
    <w:rsid w:val="00975780"/>
    <w:rsid w:val="00977ABE"/>
    <w:rsid w:val="009860AE"/>
    <w:rsid w:val="0098694B"/>
    <w:rsid w:val="00986B09"/>
    <w:rsid w:val="0099241E"/>
    <w:rsid w:val="009A1619"/>
    <w:rsid w:val="009A341C"/>
    <w:rsid w:val="009A4BF0"/>
    <w:rsid w:val="009A5FB5"/>
    <w:rsid w:val="009B12CC"/>
    <w:rsid w:val="009B3F75"/>
    <w:rsid w:val="009C05E6"/>
    <w:rsid w:val="009C3F5E"/>
    <w:rsid w:val="009D5999"/>
    <w:rsid w:val="009D7097"/>
    <w:rsid w:val="009D7471"/>
    <w:rsid w:val="009E6078"/>
    <w:rsid w:val="009E6466"/>
    <w:rsid w:val="009F0495"/>
    <w:rsid w:val="00A03E3F"/>
    <w:rsid w:val="00A10E4B"/>
    <w:rsid w:val="00A125CD"/>
    <w:rsid w:val="00A13B4B"/>
    <w:rsid w:val="00A20BBD"/>
    <w:rsid w:val="00A241F7"/>
    <w:rsid w:val="00A24952"/>
    <w:rsid w:val="00A312C3"/>
    <w:rsid w:val="00A37682"/>
    <w:rsid w:val="00A46A4F"/>
    <w:rsid w:val="00A518F1"/>
    <w:rsid w:val="00A5683B"/>
    <w:rsid w:val="00A56CA6"/>
    <w:rsid w:val="00A61ED4"/>
    <w:rsid w:val="00A72FFF"/>
    <w:rsid w:val="00A7347C"/>
    <w:rsid w:val="00A74D1B"/>
    <w:rsid w:val="00A76AB0"/>
    <w:rsid w:val="00A77348"/>
    <w:rsid w:val="00A84F6F"/>
    <w:rsid w:val="00A92B47"/>
    <w:rsid w:val="00A93372"/>
    <w:rsid w:val="00AA4761"/>
    <w:rsid w:val="00AA6041"/>
    <w:rsid w:val="00AB32D9"/>
    <w:rsid w:val="00AB4C5E"/>
    <w:rsid w:val="00AB657D"/>
    <w:rsid w:val="00AB72E3"/>
    <w:rsid w:val="00AC445D"/>
    <w:rsid w:val="00AC4C9D"/>
    <w:rsid w:val="00AD03E6"/>
    <w:rsid w:val="00AD7023"/>
    <w:rsid w:val="00AE40F1"/>
    <w:rsid w:val="00AE4337"/>
    <w:rsid w:val="00AF0594"/>
    <w:rsid w:val="00AF1912"/>
    <w:rsid w:val="00AF1E69"/>
    <w:rsid w:val="00AF2D3F"/>
    <w:rsid w:val="00AF4B10"/>
    <w:rsid w:val="00AF6F49"/>
    <w:rsid w:val="00AF79D3"/>
    <w:rsid w:val="00B00A91"/>
    <w:rsid w:val="00B07105"/>
    <w:rsid w:val="00B105CB"/>
    <w:rsid w:val="00B12B69"/>
    <w:rsid w:val="00B13039"/>
    <w:rsid w:val="00B13CDD"/>
    <w:rsid w:val="00B22B2B"/>
    <w:rsid w:val="00B251FF"/>
    <w:rsid w:val="00B257F4"/>
    <w:rsid w:val="00B26D15"/>
    <w:rsid w:val="00B34729"/>
    <w:rsid w:val="00B3508E"/>
    <w:rsid w:val="00B37B75"/>
    <w:rsid w:val="00B43885"/>
    <w:rsid w:val="00B45313"/>
    <w:rsid w:val="00B461D2"/>
    <w:rsid w:val="00B46F89"/>
    <w:rsid w:val="00B5039C"/>
    <w:rsid w:val="00B5066E"/>
    <w:rsid w:val="00B519A5"/>
    <w:rsid w:val="00B54481"/>
    <w:rsid w:val="00B607F6"/>
    <w:rsid w:val="00B6196A"/>
    <w:rsid w:val="00B73645"/>
    <w:rsid w:val="00B73855"/>
    <w:rsid w:val="00B764CD"/>
    <w:rsid w:val="00B77E0E"/>
    <w:rsid w:val="00B8096D"/>
    <w:rsid w:val="00B83469"/>
    <w:rsid w:val="00B872BF"/>
    <w:rsid w:val="00B96196"/>
    <w:rsid w:val="00B96FC8"/>
    <w:rsid w:val="00BA03FC"/>
    <w:rsid w:val="00BA050B"/>
    <w:rsid w:val="00BA3865"/>
    <w:rsid w:val="00BA3FD9"/>
    <w:rsid w:val="00BB743E"/>
    <w:rsid w:val="00BC4B2F"/>
    <w:rsid w:val="00BD062F"/>
    <w:rsid w:val="00BD465A"/>
    <w:rsid w:val="00BE05EA"/>
    <w:rsid w:val="00BE2652"/>
    <w:rsid w:val="00BE29B1"/>
    <w:rsid w:val="00BE5483"/>
    <w:rsid w:val="00BF4406"/>
    <w:rsid w:val="00BF6122"/>
    <w:rsid w:val="00BF72FB"/>
    <w:rsid w:val="00C0398B"/>
    <w:rsid w:val="00C06072"/>
    <w:rsid w:val="00C07129"/>
    <w:rsid w:val="00C14061"/>
    <w:rsid w:val="00C201F1"/>
    <w:rsid w:val="00C22292"/>
    <w:rsid w:val="00C25ABF"/>
    <w:rsid w:val="00C41A14"/>
    <w:rsid w:val="00C420CC"/>
    <w:rsid w:val="00C47857"/>
    <w:rsid w:val="00C509E9"/>
    <w:rsid w:val="00C52AE7"/>
    <w:rsid w:val="00C5637A"/>
    <w:rsid w:val="00C56A7E"/>
    <w:rsid w:val="00C605CE"/>
    <w:rsid w:val="00C67AE0"/>
    <w:rsid w:val="00C70A37"/>
    <w:rsid w:val="00C72246"/>
    <w:rsid w:val="00C7309E"/>
    <w:rsid w:val="00C730A0"/>
    <w:rsid w:val="00C73B65"/>
    <w:rsid w:val="00C743B0"/>
    <w:rsid w:val="00C95477"/>
    <w:rsid w:val="00CB00B4"/>
    <w:rsid w:val="00CB13E4"/>
    <w:rsid w:val="00CB1923"/>
    <w:rsid w:val="00CB474C"/>
    <w:rsid w:val="00CB6884"/>
    <w:rsid w:val="00CB7F55"/>
    <w:rsid w:val="00CC526C"/>
    <w:rsid w:val="00CD0351"/>
    <w:rsid w:val="00CD0846"/>
    <w:rsid w:val="00CD2279"/>
    <w:rsid w:val="00CD2BC5"/>
    <w:rsid w:val="00CE1376"/>
    <w:rsid w:val="00D059CE"/>
    <w:rsid w:val="00D06DB7"/>
    <w:rsid w:val="00D07501"/>
    <w:rsid w:val="00D12E92"/>
    <w:rsid w:val="00D15D44"/>
    <w:rsid w:val="00D16461"/>
    <w:rsid w:val="00D16C99"/>
    <w:rsid w:val="00D201E0"/>
    <w:rsid w:val="00D212D8"/>
    <w:rsid w:val="00D25B8E"/>
    <w:rsid w:val="00D27328"/>
    <w:rsid w:val="00D30F68"/>
    <w:rsid w:val="00D3261C"/>
    <w:rsid w:val="00D3708A"/>
    <w:rsid w:val="00D42C44"/>
    <w:rsid w:val="00D54409"/>
    <w:rsid w:val="00D5595F"/>
    <w:rsid w:val="00D57044"/>
    <w:rsid w:val="00D80780"/>
    <w:rsid w:val="00D82569"/>
    <w:rsid w:val="00D856AD"/>
    <w:rsid w:val="00D90246"/>
    <w:rsid w:val="00D94E2D"/>
    <w:rsid w:val="00DA4015"/>
    <w:rsid w:val="00DA42D9"/>
    <w:rsid w:val="00DA4DC7"/>
    <w:rsid w:val="00DA59DA"/>
    <w:rsid w:val="00DB1522"/>
    <w:rsid w:val="00DB3399"/>
    <w:rsid w:val="00DC1998"/>
    <w:rsid w:val="00DC4F05"/>
    <w:rsid w:val="00DC74FD"/>
    <w:rsid w:val="00DD012D"/>
    <w:rsid w:val="00DD352C"/>
    <w:rsid w:val="00DD4E96"/>
    <w:rsid w:val="00DE4506"/>
    <w:rsid w:val="00DE4A62"/>
    <w:rsid w:val="00DE73E8"/>
    <w:rsid w:val="00DF57B8"/>
    <w:rsid w:val="00E05FC2"/>
    <w:rsid w:val="00E06FDE"/>
    <w:rsid w:val="00E136F1"/>
    <w:rsid w:val="00E27189"/>
    <w:rsid w:val="00E31715"/>
    <w:rsid w:val="00E32E96"/>
    <w:rsid w:val="00E427A8"/>
    <w:rsid w:val="00E42AE1"/>
    <w:rsid w:val="00E44888"/>
    <w:rsid w:val="00E53E00"/>
    <w:rsid w:val="00E552BA"/>
    <w:rsid w:val="00E56C97"/>
    <w:rsid w:val="00E6100E"/>
    <w:rsid w:val="00E650DC"/>
    <w:rsid w:val="00E659CF"/>
    <w:rsid w:val="00E65B5A"/>
    <w:rsid w:val="00E66962"/>
    <w:rsid w:val="00E70B44"/>
    <w:rsid w:val="00E944BF"/>
    <w:rsid w:val="00E9548E"/>
    <w:rsid w:val="00E9771E"/>
    <w:rsid w:val="00EA2BDD"/>
    <w:rsid w:val="00EA3250"/>
    <w:rsid w:val="00EB104A"/>
    <w:rsid w:val="00EC3C51"/>
    <w:rsid w:val="00EC5BB1"/>
    <w:rsid w:val="00EF0422"/>
    <w:rsid w:val="00EF50E1"/>
    <w:rsid w:val="00EF537B"/>
    <w:rsid w:val="00EF6443"/>
    <w:rsid w:val="00EF69EB"/>
    <w:rsid w:val="00F0289B"/>
    <w:rsid w:val="00F11861"/>
    <w:rsid w:val="00F11BDF"/>
    <w:rsid w:val="00F1289D"/>
    <w:rsid w:val="00F17F56"/>
    <w:rsid w:val="00F230DC"/>
    <w:rsid w:val="00F25398"/>
    <w:rsid w:val="00F25C97"/>
    <w:rsid w:val="00F33117"/>
    <w:rsid w:val="00F36E35"/>
    <w:rsid w:val="00F36E8E"/>
    <w:rsid w:val="00F42F75"/>
    <w:rsid w:val="00F43176"/>
    <w:rsid w:val="00F47C41"/>
    <w:rsid w:val="00F52FAA"/>
    <w:rsid w:val="00F53DD9"/>
    <w:rsid w:val="00F57129"/>
    <w:rsid w:val="00F575FC"/>
    <w:rsid w:val="00F6372E"/>
    <w:rsid w:val="00F639E3"/>
    <w:rsid w:val="00F65935"/>
    <w:rsid w:val="00F7250B"/>
    <w:rsid w:val="00F755C9"/>
    <w:rsid w:val="00F76E50"/>
    <w:rsid w:val="00F81887"/>
    <w:rsid w:val="00F85C57"/>
    <w:rsid w:val="00F86476"/>
    <w:rsid w:val="00F873FB"/>
    <w:rsid w:val="00F93033"/>
    <w:rsid w:val="00FA0A38"/>
    <w:rsid w:val="00FA24FE"/>
    <w:rsid w:val="00FA41D8"/>
    <w:rsid w:val="00FA68CD"/>
    <w:rsid w:val="00FE139A"/>
    <w:rsid w:val="00FE3237"/>
    <w:rsid w:val="00FF1071"/>
    <w:rsid w:val="00FF1146"/>
    <w:rsid w:val="00FF2C54"/>
    <w:rsid w:val="00FF34E3"/>
    <w:rsid w:val="00FF6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7FDACAA3"/>
  <w15:docId w15:val="{02837DBB-3F14-4F98-BCB2-1758C0D5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1600"/>
    <w:rPr>
      <w:lang w:val="en-US" w:eastAsia="en-US"/>
    </w:rPr>
  </w:style>
  <w:style w:type="paragraph" w:styleId="Heading1">
    <w:name w:val="heading 1"/>
    <w:basedOn w:val="Normal"/>
    <w:next w:val="BodyText"/>
    <w:qFormat/>
    <w:pPr>
      <w:keepNext/>
      <w:numPr>
        <w:numId w:val="1"/>
      </w:numPr>
      <w:spacing w:before="240" w:after="720"/>
      <w:jc w:val="center"/>
      <w:outlineLvl w:val="0"/>
    </w:pPr>
    <w:rPr>
      <w:b/>
      <w:bCs/>
      <w:caps/>
      <w:sz w:val="32"/>
      <w:szCs w:val="28"/>
      <w:lang w:val="en-GB"/>
    </w:rPr>
  </w:style>
  <w:style w:type="paragraph" w:styleId="Heading2">
    <w:name w:val="heading 2"/>
    <w:basedOn w:val="Normal"/>
    <w:next w:val="BodyText"/>
    <w:qFormat/>
    <w:pPr>
      <w:keepNext/>
      <w:numPr>
        <w:ilvl w:val="1"/>
        <w:numId w:val="1"/>
      </w:numPr>
      <w:tabs>
        <w:tab w:val="left" w:pos="794"/>
      </w:tabs>
      <w:spacing w:before="360" w:after="240" w:line="360" w:lineRule="auto"/>
      <w:outlineLvl w:val="1"/>
    </w:pPr>
    <w:rPr>
      <w:b/>
      <w:bCs/>
      <w:caps/>
      <w:spacing w:val="-6"/>
      <w:kern w:val="28"/>
      <w:sz w:val="28"/>
      <w:szCs w:val="28"/>
    </w:rPr>
  </w:style>
  <w:style w:type="paragraph" w:styleId="Heading3">
    <w:name w:val="heading 3"/>
    <w:basedOn w:val="Normal"/>
    <w:next w:val="BodyText"/>
    <w:qFormat/>
    <w:pPr>
      <w:keepNext/>
      <w:numPr>
        <w:ilvl w:val="2"/>
        <w:numId w:val="1"/>
      </w:numPr>
      <w:tabs>
        <w:tab w:val="left" w:pos="1418"/>
      </w:tabs>
      <w:spacing w:before="240" w:line="360" w:lineRule="auto"/>
      <w:outlineLvl w:val="2"/>
    </w:pPr>
    <w:rPr>
      <w:b/>
      <w:bCs/>
      <w:kern w:val="28"/>
      <w:sz w:val="28"/>
      <w:lang w:val="en-GB"/>
    </w:rPr>
  </w:style>
  <w:style w:type="paragraph" w:styleId="Heading4">
    <w:name w:val="heading 4"/>
    <w:basedOn w:val="Normal"/>
    <w:next w:val="BodyText"/>
    <w:link w:val="Heading4Char"/>
    <w:qFormat/>
    <w:pPr>
      <w:keepNext/>
      <w:spacing w:before="240" w:line="360" w:lineRule="auto"/>
      <w:outlineLvl w:val="3"/>
    </w:pPr>
    <w:rPr>
      <w:b/>
      <w:bCs/>
      <w:kern w:val="28"/>
      <w:sz w:val="26"/>
      <w:lang w:val="en-GB"/>
    </w:rPr>
  </w:style>
  <w:style w:type="paragraph" w:styleId="Heading5">
    <w:name w:val="heading 5"/>
    <w:basedOn w:val="Normal"/>
    <w:next w:val="BodyText"/>
    <w:qFormat/>
    <w:pPr>
      <w:keepNext/>
      <w:spacing w:before="240" w:line="360" w:lineRule="auto"/>
      <w:outlineLvl w:val="4"/>
    </w:pPr>
    <w:rPr>
      <w:kern w:val="28"/>
      <w:sz w:val="24"/>
      <w:u w:val="single"/>
    </w:rPr>
  </w:style>
  <w:style w:type="paragraph" w:styleId="Heading6">
    <w:name w:val="heading 6"/>
    <w:basedOn w:val="Normal"/>
    <w:next w:val="BodyText"/>
    <w:qFormat/>
    <w:pPr>
      <w:keepNext/>
      <w:spacing w:before="240"/>
      <w:outlineLvl w:val="5"/>
    </w:pPr>
    <w:rPr>
      <w:smallCaps/>
      <w:spacing w:val="20"/>
      <w:kern w:val="28"/>
      <w:lang w:val="en-GB"/>
    </w:rPr>
  </w:style>
  <w:style w:type="paragraph" w:styleId="Heading7">
    <w:name w:val="heading 7"/>
    <w:basedOn w:val="Normal"/>
    <w:next w:val="BodyText"/>
    <w:qFormat/>
    <w:pPr>
      <w:keepNext/>
      <w:numPr>
        <w:ilvl w:val="6"/>
        <w:numId w:val="1"/>
      </w:numPr>
      <w:spacing w:before="80" w:after="60"/>
      <w:outlineLvl w:val="6"/>
    </w:pPr>
    <w:rPr>
      <w:caps/>
      <w:kern w:val="28"/>
    </w:rPr>
  </w:style>
  <w:style w:type="paragraph" w:styleId="Heading8">
    <w:name w:val="heading 8"/>
    <w:basedOn w:val="Normal"/>
    <w:next w:val="BodyText"/>
    <w:qFormat/>
    <w:pPr>
      <w:keepNext/>
      <w:numPr>
        <w:ilvl w:val="7"/>
        <w:numId w:val="1"/>
      </w:numPr>
      <w:spacing w:line="360" w:lineRule="auto"/>
      <w:jc w:val="center"/>
      <w:outlineLvl w:val="7"/>
    </w:pPr>
    <w:rPr>
      <w:kern w:val="28"/>
    </w:rPr>
  </w:style>
  <w:style w:type="paragraph" w:styleId="Heading9">
    <w:name w:val="heading 9"/>
    <w:basedOn w:val="Normal"/>
    <w:next w:val="BodyText"/>
    <w:qFormat/>
    <w:pPr>
      <w:keepNext/>
      <w:numPr>
        <w:ilvl w:val="8"/>
        <w:numId w:val="1"/>
      </w:numPr>
      <w:spacing w:line="360" w:lineRule="auto"/>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740"/>
    <w:pPr>
      <w:tabs>
        <w:tab w:val="left" w:pos="720"/>
      </w:tabs>
      <w:spacing w:before="240" w:line="360" w:lineRule="auto"/>
      <w:jc w:val="both"/>
    </w:pPr>
    <w:rPr>
      <w:rFonts w:cs="TimesNewRomanPSMT"/>
      <w:color w:val="000000"/>
      <w:sz w:val="24"/>
      <w:szCs w:val="24"/>
      <w:lang w:val="en-GB"/>
    </w:rPr>
  </w:style>
  <w:style w:type="character" w:customStyle="1" w:styleId="CharChar">
    <w:name w:val="Char Char"/>
    <w:basedOn w:val="DefaultParagraphFont"/>
    <w:rPr>
      <w:b/>
      <w:bCs/>
      <w:kern w:val="28"/>
      <w:sz w:val="28"/>
      <w:lang w:val="en-GB" w:eastAsia="en-US" w:bidi="ar-SA"/>
    </w:rPr>
  </w:style>
  <w:style w:type="paragraph" w:customStyle="1" w:styleId="Author">
    <w:name w:val="Author"/>
    <w:basedOn w:val="BodyText"/>
    <w:pPr>
      <w:spacing w:line="480" w:lineRule="auto"/>
      <w:jc w:val="center"/>
    </w:pPr>
  </w:style>
  <w:style w:type="paragraph" w:customStyle="1" w:styleId="BlockQuotation">
    <w:name w:val="Block Quotation"/>
    <w:basedOn w:val="BodyText"/>
    <w:pPr>
      <w:keepLines/>
      <w:ind w:left="720" w:right="720"/>
    </w:pPr>
    <w:rPr>
      <w:i/>
      <w:iCs/>
    </w:rPr>
  </w:style>
  <w:style w:type="paragraph" w:styleId="BodyTextIndent">
    <w:name w:val="Body Text Indent"/>
    <w:basedOn w:val="BodyText"/>
    <w:pPr>
      <w:spacing w:line="240" w:lineRule="auto"/>
      <w:ind w:left="360" w:hanging="360"/>
      <w:jc w:val="left"/>
    </w:pPr>
  </w:style>
  <w:style w:type="paragraph" w:customStyle="1" w:styleId="BodyTextKeep">
    <w:name w:val="Body Text Keep"/>
    <w:basedOn w:val="BodyText"/>
    <w:pPr>
      <w:keepNext/>
    </w:pPr>
  </w:style>
  <w:style w:type="paragraph" w:customStyle="1" w:styleId="ChapterLabel">
    <w:name w:val="Chapter Label"/>
    <w:basedOn w:val="Normal"/>
    <w:next w:val="Normal"/>
    <w:pPr>
      <w:keepNext/>
      <w:pageBreakBefore/>
      <w:spacing w:after="480"/>
      <w:jc w:val="center"/>
    </w:pPr>
    <w:rPr>
      <w:i/>
      <w:iCs/>
      <w:spacing w:val="70"/>
      <w:sz w:val="28"/>
      <w:szCs w:val="22"/>
    </w:rPr>
  </w:style>
  <w:style w:type="paragraph" w:customStyle="1" w:styleId="ChapterSubtitle">
    <w:name w:val="Chapter Subtitle"/>
    <w:basedOn w:val="Normal"/>
    <w:next w:val="BodyText"/>
    <w:pPr>
      <w:keepNext/>
      <w:keepLines/>
      <w:spacing w:after="280"/>
      <w:jc w:val="center"/>
    </w:pPr>
    <w:rPr>
      <w:spacing w:val="2"/>
      <w:kern w:val="28"/>
    </w:rPr>
  </w:style>
  <w:style w:type="paragraph" w:customStyle="1" w:styleId="ChapterTitle">
    <w:name w:val="Chapter Title"/>
    <w:basedOn w:val="Normal"/>
    <w:next w:val="BodyText"/>
    <w:pPr>
      <w:keepNext/>
      <w:keepLines/>
      <w:spacing w:before="240" w:after="720"/>
      <w:jc w:val="center"/>
    </w:pPr>
    <w:rPr>
      <w:b/>
      <w:caps/>
      <w:kern w:val="28"/>
      <w:sz w:val="32"/>
      <w:szCs w:val="32"/>
    </w:rPr>
  </w:style>
  <w:style w:type="paragraph" w:styleId="Date">
    <w:name w:val="Date"/>
    <w:basedOn w:val="BodyText"/>
    <w:pPr>
      <w:spacing w:after="560"/>
      <w:jc w:val="center"/>
    </w:pPr>
  </w:style>
  <w:style w:type="character" w:styleId="Emphasis">
    <w:name w:val="Emphasis"/>
    <w:qFormat/>
    <w:rPr>
      <w:i/>
      <w:iCs/>
    </w:rPr>
  </w:style>
  <w:style w:type="paragraph" w:styleId="Footer">
    <w:name w:val="footer"/>
    <w:basedOn w:val="Normal"/>
    <w:link w:val="FooterChar"/>
    <w:pPr>
      <w:keepLines/>
      <w:tabs>
        <w:tab w:val="center" w:pos="4320"/>
      </w:tabs>
      <w:jc w:val="center"/>
    </w:pPr>
  </w:style>
  <w:style w:type="paragraph" w:customStyle="1" w:styleId="FooterEven">
    <w:name w:val="Footer Even"/>
    <w:basedOn w:val="Footer"/>
  </w:style>
  <w:style w:type="paragraph" w:customStyle="1" w:styleId="FooterFirst">
    <w:name w:val="Footer First"/>
    <w:basedOn w:val="Footer"/>
  </w:style>
  <w:style w:type="paragraph" w:customStyle="1" w:styleId="FooterOdd">
    <w:name w:val="Footer Odd"/>
    <w:basedOn w:val="Footer"/>
    <w:pPr>
      <w:tabs>
        <w:tab w:val="right" w:pos="0"/>
      </w:tabs>
    </w:pPr>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GlossaryDefinition">
    <w:name w:val="Glossary Definition"/>
    <w:basedOn w:val="BodyText"/>
    <w:pPr>
      <w:spacing w:line="240" w:lineRule="auto"/>
    </w:pPr>
  </w:style>
  <w:style w:type="character" w:customStyle="1" w:styleId="GlossaryEntry">
    <w:name w:val="Glossary Entry"/>
    <w:rPr>
      <w:b/>
      <w:bCs/>
    </w:rPr>
  </w:style>
  <w:style w:type="paragraph" w:styleId="Header">
    <w:name w:val="header"/>
    <w:basedOn w:val="Normal"/>
    <w:link w:val="HeaderChar"/>
    <w:pPr>
      <w:keepLines/>
      <w:tabs>
        <w:tab w:val="center" w:pos="4320"/>
      </w:tabs>
      <w:jc w:val="center"/>
    </w:pPr>
  </w:style>
  <w:style w:type="paragraph" w:customStyle="1" w:styleId="HeaderBase">
    <w:name w:val="Header Base"/>
    <w:basedOn w:val="Normal"/>
    <w:pPr>
      <w:keepLines/>
      <w:tabs>
        <w:tab w:val="center" w:pos="4320"/>
      </w:tabs>
      <w:jc w:val="center"/>
    </w:pPr>
  </w:style>
  <w:style w:type="paragraph" w:customStyle="1" w:styleId="HeaderEven">
    <w:name w:val="Header Even"/>
    <w:basedOn w:val="Header"/>
  </w:style>
  <w:style w:type="paragraph" w:customStyle="1" w:styleId="HeaderFirst">
    <w:name w:val="Header First"/>
    <w:basedOn w:val="Header"/>
  </w:style>
  <w:style w:type="paragraph" w:customStyle="1" w:styleId="HeaderOdd">
    <w:name w:val="Header Odd"/>
    <w:basedOn w:val="Header"/>
    <w:pPr>
      <w:tabs>
        <w:tab w:val="right" w:pos="0"/>
      </w:tabs>
    </w:pPr>
  </w:style>
  <w:style w:type="paragraph" w:customStyle="1" w:styleId="HeadingBase">
    <w:name w:val="Heading Base"/>
    <w:basedOn w:val="Normal"/>
    <w:next w:val="BodyText"/>
    <w:pPr>
      <w:keepNext/>
      <w:keepLines/>
      <w:spacing w:line="360" w:lineRule="auto"/>
    </w:pPr>
    <w:rPr>
      <w:b/>
      <w:bCs/>
      <w:kern w:val="28"/>
    </w:rPr>
  </w:style>
  <w:style w:type="paragraph" w:customStyle="1" w:styleId="IndexBase">
    <w:name w:val="Index Base"/>
    <w:basedOn w:val="Normal"/>
    <w:pPr>
      <w:tabs>
        <w:tab w:val="right" w:leader="dot" w:pos="3960"/>
      </w:tabs>
      <w:ind w:left="720" w:hanging="720"/>
    </w:pPr>
  </w:style>
  <w:style w:type="character" w:customStyle="1" w:styleId="Lead-inEmphasis">
    <w:name w:val="Lead-in Emphasis"/>
    <w:rPr>
      <w:caps/>
      <w:spacing w:val="0"/>
    </w:rPr>
  </w:style>
  <w:style w:type="character" w:styleId="LineNumber">
    <w:name w:val="line number"/>
  </w:style>
  <w:style w:type="paragraph" w:styleId="List">
    <w:name w:val="List"/>
    <w:basedOn w:val="BodyText"/>
    <w:pPr>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Continue">
    <w:name w:val="List Continue"/>
    <w:basedOn w:val="List"/>
    <w:rsid w:val="008622D7"/>
    <w:pPr>
      <w:numPr>
        <w:numId w:val="2"/>
      </w:numPr>
      <w:tabs>
        <w:tab w:val="clear" w:pos="720"/>
      </w:tabs>
      <w:spacing w:after="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ListNumber">
    <w:name w:val="List Number"/>
    <w:basedOn w:val="List"/>
    <w:pPr>
      <w:tabs>
        <w:tab w:val="clear" w:pos="720"/>
        <w:tab w:val="right" w:leader="dot" w:pos="7440"/>
      </w:tabs>
      <w:spacing w:after="0"/>
      <w:ind w:left="0" w:firstLine="0"/>
    </w:pPr>
  </w:style>
  <w:style w:type="paragraph" w:styleId="ListNumber2">
    <w:name w:val="List Number 2"/>
    <w:basedOn w:val="ListNumber"/>
  </w:style>
  <w:style w:type="paragraph" w:styleId="ListNumber3">
    <w:name w:val="List Number 3"/>
    <w:basedOn w:val="ListNumber"/>
    <w:pPr>
      <w:ind w:left="1080" w:right="1080" w:hanging="360"/>
    </w:pPr>
  </w:style>
  <w:style w:type="paragraph" w:styleId="ListNumber4">
    <w:name w:val="List Number 4"/>
    <w:basedOn w:val="ListNumber"/>
    <w:pPr>
      <w:ind w:left="1080"/>
    </w:pPr>
  </w:style>
  <w:style w:type="paragraph" w:styleId="ListNumber5">
    <w:name w:val="List Number 5"/>
    <w:basedOn w:val="ListNumber"/>
    <w:pPr>
      <w:ind w:left="1440"/>
    </w:pPr>
  </w:style>
  <w:style w:type="paragraph" w:customStyle="1" w:styleId="Name">
    <w:name w:val="Name"/>
    <w:basedOn w:val="BodyText"/>
    <w:pPr>
      <w:jc w:val="center"/>
    </w:pPr>
  </w:style>
  <w:style w:type="character" w:styleId="PageNumber">
    <w:name w:val="page number"/>
  </w:style>
  <w:style w:type="paragraph" w:customStyle="1" w:styleId="Picture">
    <w:name w:val="Picture"/>
    <w:basedOn w:val="BodyText"/>
    <w:next w:val="Caption"/>
    <w:pPr>
      <w:keepNext/>
      <w:spacing w:line="240" w:lineRule="auto"/>
      <w:jc w:val="center"/>
    </w:pPr>
  </w:style>
  <w:style w:type="paragraph" w:styleId="Caption">
    <w:name w:val="caption"/>
    <w:basedOn w:val="Normal"/>
    <w:next w:val="BodyText"/>
    <w:qFormat/>
    <w:pPr>
      <w:spacing w:before="120" w:after="480"/>
      <w:jc w:val="center"/>
    </w:pPr>
    <w:rPr>
      <w:b/>
      <w:szCs w:val="18"/>
    </w:rPr>
  </w:style>
  <w:style w:type="paragraph" w:customStyle="1" w:styleId="SectionLabel">
    <w:name w:val="Section Label"/>
    <w:basedOn w:val="HeadingBase"/>
    <w:next w:val="BodyText"/>
    <w:pPr>
      <w:pageBreakBefore/>
      <w:spacing w:after="700"/>
      <w:jc w:val="center"/>
    </w:pPr>
    <w:rPr>
      <w:caps/>
      <w:spacing w:val="10"/>
      <w:sz w:val="32"/>
      <w:lang w:val="en-GB"/>
    </w:rPr>
  </w:style>
  <w:style w:type="paragraph" w:styleId="Subtitle">
    <w:name w:val="Subtitle"/>
    <w:basedOn w:val="Title"/>
    <w:next w:val="BodyText"/>
    <w:qFormat/>
    <w:pPr>
      <w:spacing w:after="0" w:line="480" w:lineRule="auto"/>
    </w:pPr>
    <w:rPr>
      <w:caps w:val="0"/>
    </w:rPr>
  </w:style>
  <w:style w:type="paragraph" w:styleId="Title">
    <w:name w:val="Title"/>
    <w:basedOn w:val="HeadingBase"/>
    <w:next w:val="Subtitle"/>
    <w:qFormat/>
    <w:pPr>
      <w:spacing w:after="280" w:line="240" w:lineRule="auto"/>
      <w:ind w:left="1920" w:right="1920"/>
      <w:jc w:val="center"/>
    </w:pPr>
    <w:rPr>
      <w:b w:val="0"/>
      <w:bCs w:val="0"/>
      <w:caps/>
    </w:rPr>
  </w:style>
  <w:style w:type="paragraph" w:customStyle="1" w:styleId="SubtitleCover">
    <w:name w:val="Subtitle Cover"/>
    <w:basedOn w:val="Normal"/>
    <w:next w:val="BodyText"/>
    <w:pPr>
      <w:keepNext/>
      <w:spacing w:after="560"/>
      <w:ind w:left="1800" w:right="1800"/>
      <w:jc w:val="center"/>
    </w:pPr>
  </w:style>
  <w:style w:type="character" w:customStyle="1" w:styleId="Superscript">
    <w:name w:val="Superscript"/>
    <w:rPr>
      <w:vertAlign w:val="superscript"/>
    </w:rPr>
  </w:style>
  <w:style w:type="paragraph" w:customStyle="1" w:styleId="TitleCover">
    <w:name w:val="Title Cover"/>
    <w:basedOn w:val="HeadingBase"/>
    <w:next w:val="SubtitleCover"/>
    <w:pPr>
      <w:spacing w:before="780" w:after="420" w:line="240" w:lineRule="auto"/>
      <w:ind w:left="1920" w:right="1920"/>
      <w:jc w:val="center"/>
    </w:pPr>
    <w:rPr>
      <w:b w:val="0"/>
      <w:bCs w:val="0"/>
      <w:caps/>
      <w:spacing w:val="5"/>
    </w:rPr>
  </w:style>
  <w:style w:type="paragraph" w:styleId="TOC1">
    <w:name w:val="toc 1"/>
    <w:basedOn w:val="Normal"/>
    <w:uiPriority w:val="39"/>
    <w:pPr>
      <w:tabs>
        <w:tab w:val="left" w:pos="720"/>
        <w:tab w:val="right" w:leader="dot" w:pos="8641"/>
      </w:tabs>
    </w:pPr>
    <w:rPr>
      <w:b/>
      <w:bCs/>
      <w:noProof/>
      <w:spacing w:val="2"/>
      <w:sz w:val="22"/>
      <w:szCs w:val="22"/>
    </w:rPr>
  </w:style>
  <w:style w:type="paragraph" w:styleId="TOC2">
    <w:name w:val="toc 2"/>
    <w:basedOn w:val="Normal"/>
    <w:uiPriority w:val="39"/>
    <w:pPr>
      <w:tabs>
        <w:tab w:val="left" w:pos="1200"/>
        <w:tab w:val="right" w:leader="dot" w:pos="8641"/>
      </w:tabs>
      <w:ind w:left="360"/>
    </w:pPr>
    <w:rPr>
      <w:noProof/>
    </w:rPr>
  </w:style>
  <w:style w:type="paragraph" w:styleId="TOC4">
    <w:name w:val="toc 4"/>
    <w:basedOn w:val="Normal"/>
    <w:semiHidden/>
    <w:pPr>
      <w:tabs>
        <w:tab w:val="right" w:leader="dot" w:pos="8641"/>
      </w:tabs>
      <w:spacing w:before="120"/>
      <w:ind w:left="284"/>
    </w:pPr>
    <w:rPr>
      <w:noProof/>
    </w:rPr>
  </w:style>
  <w:style w:type="paragraph" w:styleId="TOC5">
    <w:name w:val="toc 5"/>
    <w:basedOn w:val="Normal"/>
    <w:uiPriority w:val="39"/>
    <w:pPr>
      <w:tabs>
        <w:tab w:val="right" w:leader="dot" w:pos="8640"/>
      </w:tabs>
      <w:spacing w:before="360" w:after="360"/>
    </w:pPr>
    <w:rPr>
      <w:b/>
      <w:caps/>
      <w:lang w:val="en-GB"/>
    </w:rPr>
  </w:style>
  <w:style w:type="paragraph" w:customStyle="1" w:styleId="TOCBase">
    <w:name w:val="TOC Base"/>
    <w:basedOn w:val="Normal"/>
    <w:pPr>
      <w:tabs>
        <w:tab w:val="right" w:leader="dot" w:pos="8640"/>
      </w:tabs>
    </w:pPr>
  </w:style>
  <w:style w:type="paragraph" w:customStyle="1" w:styleId="TableCaption">
    <w:name w:val="Table Caption"/>
    <w:basedOn w:val="BodyText"/>
    <w:pPr>
      <w:spacing w:after="240" w:line="240" w:lineRule="auto"/>
    </w:pPr>
    <w:rPr>
      <w:b/>
      <w:bCs/>
      <w:szCs w:val="20"/>
    </w:rPr>
  </w:style>
  <w:style w:type="character" w:styleId="Hyperlink">
    <w:name w:val="Hyperlink"/>
    <w:basedOn w:val="DefaultParagraphFont"/>
    <w:uiPriority w:val="99"/>
    <w:rPr>
      <w:color w:val="0000FF"/>
      <w:u w:val="single"/>
    </w:rPr>
  </w:style>
  <w:style w:type="paragraph" w:styleId="ListBullet">
    <w:name w:val="List Bullet"/>
    <w:basedOn w:val="List"/>
    <w:autoRedefine/>
    <w:rsid w:val="0094286E"/>
    <w:pPr>
      <w:tabs>
        <w:tab w:val="clear" w:pos="720"/>
        <w:tab w:val="right" w:pos="2959"/>
      </w:tabs>
      <w:spacing w:after="0" w:line="240" w:lineRule="atLeast"/>
      <w:ind w:left="120" w:right="720" w:firstLine="0"/>
    </w:pPr>
  </w:style>
  <w:style w:type="paragraph" w:customStyle="1" w:styleId="keepwithnext">
    <w:name w:val="keep with next"/>
    <w:basedOn w:val="Normal"/>
    <w:pPr>
      <w:keepNext/>
      <w:spacing w:before="240"/>
    </w:pPr>
    <w:rPr>
      <w:rFonts w:ascii="Arial" w:hAnsi="Arial"/>
    </w:rPr>
  </w:style>
  <w:style w:type="paragraph" w:customStyle="1" w:styleId="bullet">
    <w:name w:val="bullet"/>
    <w:basedOn w:val="Normal"/>
    <w:pPr>
      <w:tabs>
        <w:tab w:val="left" w:pos="576"/>
      </w:tabs>
      <w:spacing w:before="240"/>
      <w:ind w:left="360" w:hanging="360"/>
    </w:pPr>
    <w:rPr>
      <w:rFonts w:ascii="Arial" w:hAnsi="Arial"/>
      <w:noProof/>
    </w:rPr>
  </w:style>
  <w:style w:type="character" w:customStyle="1" w:styleId="bi">
    <w:name w:val="bi"/>
    <w:basedOn w:val="DefaultParagraphFont"/>
    <w:rPr>
      <w:b/>
      <w:bCs/>
      <w:i/>
      <w:iCs/>
    </w:rPr>
  </w:style>
  <w:style w:type="character" w:styleId="FollowedHyperlink">
    <w:name w:val="FollowedHyperlink"/>
    <w:basedOn w:val="DefaultParagraphFont"/>
    <w:rPr>
      <w:color w:val="800080"/>
      <w:u w:val="single"/>
    </w:rPr>
  </w:style>
  <w:style w:type="paragraph" w:styleId="BodyText2">
    <w:name w:val="Body Text 2"/>
    <w:basedOn w:val="Normal"/>
    <w:pPr>
      <w:tabs>
        <w:tab w:val="right" w:leader="underscore" w:pos="7440"/>
        <w:tab w:val="right" w:leader="underscore" w:pos="7680"/>
      </w:tabs>
      <w:ind w:right="720"/>
      <w:jc w:val="center"/>
    </w:pPr>
    <w:rPr>
      <w:sz w:val="32"/>
      <w:szCs w:val="32"/>
    </w:rPr>
  </w:style>
  <w:style w:type="paragraph" w:styleId="BodyText3">
    <w:name w:val="Body Text 3"/>
    <w:basedOn w:val="Normal"/>
    <w:pPr>
      <w:tabs>
        <w:tab w:val="right" w:leader="underscore" w:pos="7440"/>
        <w:tab w:val="right" w:leader="underscore" w:pos="7680"/>
      </w:tabs>
      <w:ind w:right="720"/>
      <w:jc w:val="center"/>
    </w:pPr>
    <w:rPr>
      <w:sz w:val="28"/>
      <w:szCs w:val="28"/>
    </w:rPr>
  </w:style>
  <w:style w:type="paragraph" w:customStyle="1" w:styleId="Style1">
    <w:name w:val="Style1"/>
    <w:basedOn w:val="SectionLabel"/>
    <w:next w:val="BlockText"/>
  </w:style>
  <w:style w:type="paragraph" w:styleId="BlockText">
    <w:name w:val="Block Text"/>
    <w:basedOn w:val="Normal"/>
    <w:pPr>
      <w:spacing w:after="120"/>
      <w:ind w:left="1440" w:right="1440"/>
    </w:pPr>
  </w:style>
  <w:style w:type="paragraph" w:customStyle="1" w:styleId="ReferenceList">
    <w:name w:val="Reference List"/>
    <w:basedOn w:val="BodyText"/>
    <w:pPr>
      <w:keepNext/>
      <w:keepLines/>
      <w:tabs>
        <w:tab w:val="num" w:pos="397"/>
      </w:tabs>
      <w:ind w:left="397" w:hanging="397"/>
    </w:pPr>
  </w:style>
  <w:style w:type="paragraph" w:customStyle="1" w:styleId="BodyTextTables">
    <w:name w:val="Body Text (Tables)"/>
    <w:basedOn w:val="BodyText"/>
    <w:pPr>
      <w:spacing w:before="120" w:after="120" w:line="240" w:lineRule="auto"/>
      <w:jc w:val="left"/>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NormalWeb">
    <w:name w:val="Normal (Web)"/>
    <w:basedOn w:val="Normal"/>
    <w:uiPriority w:val="99"/>
    <w:pPr>
      <w:spacing w:before="100" w:beforeAutospacing="1" w:after="100" w:afterAutospacing="1"/>
    </w:pPr>
  </w:style>
  <w:style w:type="paragraph" w:styleId="PlainText">
    <w:name w:val="Plain Text"/>
    <w:basedOn w:val="Normal"/>
    <w:rPr>
      <w:rFonts w:ascii="Courier New" w:hAnsi="Courier New" w:cs="Traditional Arabic"/>
    </w:rPr>
  </w:style>
  <w:style w:type="paragraph" w:customStyle="1" w:styleId="H4">
    <w:name w:val="H4"/>
    <w:basedOn w:val="Normal"/>
    <w:next w:val="Normal"/>
    <w:pPr>
      <w:keepNext/>
      <w:spacing w:before="100" w:after="100"/>
      <w:outlineLvl w:val="4"/>
    </w:pPr>
    <w:rPr>
      <w:rFonts w:cs="Traditional Arabic"/>
      <w:b/>
      <w:bCs/>
      <w:snapToGrid w:val="0"/>
    </w:rPr>
  </w:style>
  <w:style w:type="character" w:styleId="Strong">
    <w:name w:val="Strong"/>
    <w:basedOn w:val="DefaultParagraphFont"/>
    <w:qFormat/>
    <w:rPr>
      <w:b/>
      <w:bCs/>
    </w:rPr>
  </w:style>
  <w:style w:type="paragraph" w:customStyle="1" w:styleId="font0">
    <w:name w:val="font0"/>
    <w:basedOn w:val="Normal"/>
    <w:pPr>
      <w:spacing w:before="100" w:beforeAutospacing="1" w:after="100" w:afterAutospacing="1"/>
    </w:pPr>
    <w:rPr>
      <w:rFonts w:ascii="Arial" w:hAnsi="Arial" w:cs="Arial"/>
    </w:rPr>
  </w:style>
  <w:style w:type="paragraph" w:customStyle="1" w:styleId="font5">
    <w:name w:val="font5"/>
    <w:basedOn w:val="Normal"/>
    <w:pPr>
      <w:spacing w:before="100" w:beforeAutospacing="1" w:after="100" w:afterAutospacing="1"/>
    </w:pPr>
    <w:rPr>
      <w:rFonts w:ascii="Arial" w:hAnsi="Arial" w:cs="Arial"/>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pPr>
      <w:spacing w:before="100" w:beforeAutospacing="1" w:after="100" w:afterAutospacing="1"/>
      <w:jc w:val="center"/>
    </w:p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
    <w:name w:val="xl3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32">
    <w:name w:val="xl32"/>
    <w:basedOn w:val="Normal"/>
    <w:pPr>
      <w:pBdr>
        <w:top w:val="single" w:sz="4" w:space="0" w:color="auto"/>
        <w:left w:val="single" w:sz="4" w:space="0" w:color="auto"/>
        <w:bottom w:val="single" w:sz="8" w:space="0" w:color="auto"/>
      </w:pBdr>
      <w:spacing w:before="100" w:beforeAutospacing="1" w:after="100" w:afterAutospacing="1"/>
      <w:jc w:val="center"/>
    </w:pPr>
    <w:rPr>
      <w:b/>
      <w:bCs/>
      <w:sz w:val="48"/>
      <w:szCs w:val="48"/>
    </w:rPr>
  </w:style>
  <w:style w:type="paragraph" w:customStyle="1" w:styleId="xl33">
    <w:name w:val="xl33"/>
    <w:basedOn w:val="Normal"/>
    <w:pPr>
      <w:pBdr>
        <w:top w:val="single" w:sz="4" w:space="0" w:color="auto"/>
        <w:bottom w:val="single" w:sz="8" w:space="0" w:color="auto"/>
      </w:pBdr>
      <w:spacing w:before="100" w:beforeAutospacing="1" w:after="100" w:afterAutospacing="1"/>
      <w:jc w:val="center"/>
    </w:pPr>
    <w:rPr>
      <w:b/>
      <w:bCs/>
      <w:sz w:val="48"/>
      <w:szCs w:val="48"/>
    </w:rPr>
  </w:style>
  <w:style w:type="paragraph" w:customStyle="1" w:styleId="xl34">
    <w:name w:val="xl34"/>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36">
    <w:name w:val="xl36"/>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character" w:customStyle="1" w:styleId="displaytitle721">
    <w:name w:val="display_title_721"/>
    <w:basedOn w:val="DefaultParagraphFont"/>
    <w:rPr>
      <w:rFonts w:ascii="Verdana" w:hAnsi="Verdana" w:hint="default"/>
      <w:b/>
      <w:bCs/>
      <w:sz w:val="17"/>
      <w:szCs w:val="17"/>
    </w:rPr>
  </w:style>
  <w:style w:type="character" w:customStyle="1" w:styleId="BodyTextChar">
    <w:name w:val="Body Text Char"/>
    <w:basedOn w:val="DefaultParagraphFont"/>
    <w:rPr>
      <w:color w:val="000000"/>
      <w:sz w:val="24"/>
      <w:szCs w:val="24"/>
      <w:lang w:val="en-GB" w:eastAsia="en-US" w:bidi="ar-SA"/>
    </w:rPr>
  </w:style>
  <w:style w:type="paragraph" w:customStyle="1" w:styleId="Captionbold">
    <w:name w:val="Caption +bold"/>
    <w:basedOn w:val="Caption"/>
    <w:pPr>
      <w:spacing w:line="360" w:lineRule="auto"/>
    </w:pPr>
  </w:style>
  <w:style w:type="paragraph" w:customStyle="1" w:styleId="Captionbold0">
    <w:name w:val="Caption + bold"/>
    <w:basedOn w:val="Caption"/>
    <w:pPr>
      <w:spacing w:line="360" w:lineRule="auto"/>
    </w:pPr>
  </w:style>
  <w:style w:type="paragraph" w:customStyle="1" w:styleId="Bold">
    <w:name w:val="Bold"/>
    <w:basedOn w:val="Caption"/>
    <w:pPr>
      <w:spacing w:line="360" w:lineRule="auto"/>
    </w:pPr>
  </w:style>
  <w:style w:type="character" w:customStyle="1" w:styleId="CaptionChar">
    <w:name w:val="Caption Char"/>
    <w:basedOn w:val="DefaultParagraphFont"/>
    <w:rPr>
      <w:b/>
      <w:szCs w:val="18"/>
      <w:lang w:val="en-US" w:eastAsia="ar-SA" w:bidi="ar-SA"/>
    </w:rPr>
  </w:style>
  <w:style w:type="character" w:customStyle="1" w:styleId="CaptionboldChar">
    <w:name w:val="Caption +bold Char"/>
    <w:basedOn w:val="CaptionChar"/>
    <w:rPr>
      <w:b/>
      <w:szCs w:val="18"/>
      <w:lang w:val="en-US" w:eastAsia="ar-SA" w:bidi="ar-SA"/>
    </w:rPr>
  </w:style>
  <w:style w:type="paragraph" w:customStyle="1" w:styleId="Default">
    <w:name w:val="Default"/>
    <w:pPr>
      <w:autoSpaceDE w:val="0"/>
      <w:autoSpaceDN w:val="0"/>
      <w:adjustRightInd w:val="0"/>
    </w:pPr>
    <w:rPr>
      <w:color w:val="000000"/>
      <w:sz w:val="24"/>
      <w:szCs w:val="24"/>
      <w:lang w:val="en-US" w:eastAsia="en-US"/>
    </w:rPr>
  </w:style>
  <w:style w:type="paragraph" w:styleId="TOC6">
    <w:name w:val="toc 6"/>
    <w:basedOn w:val="Normal"/>
    <w:next w:val="Normal"/>
    <w:autoRedefine/>
    <w:semiHidden/>
    <w:pPr>
      <w:spacing w:line="360" w:lineRule="auto"/>
    </w:pPr>
    <w:rPr>
      <w:sz w:val="22"/>
    </w:rPr>
  </w:style>
  <w:style w:type="paragraph" w:customStyle="1" w:styleId="References">
    <w:name w:val="References"/>
    <w:basedOn w:val="ListNumber"/>
    <w:pPr>
      <w:tabs>
        <w:tab w:val="clear" w:pos="7440"/>
      </w:tabs>
      <w:ind w:right="360"/>
    </w:pPr>
  </w:style>
  <w:style w:type="paragraph" w:customStyle="1" w:styleId="StyleReferencesLeftRight0cmBefore6ptLinespacing">
    <w:name w:val="Style References + Left Right:  0 cm Before:  6 pt Line spacing:..."/>
    <w:basedOn w:val="References"/>
    <w:pPr>
      <w:tabs>
        <w:tab w:val="num" w:pos="0"/>
      </w:tabs>
      <w:ind w:left="567" w:right="0" w:hanging="567"/>
      <w:jc w:val="left"/>
    </w:pPr>
    <w:rPr>
      <w:rFonts w:cs="Times New Roman"/>
      <w:szCs w:val="2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rsid w:val="007E4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CD0846"/>
    <w:rPr>
      <w:b/>
      <w:bCs/>
      <w:kern w:val="28"/>
      <w:sz w:val="26"/>
      <w:lang w:val="en-GB" w:eastAsia="en-US" w:bidi="ar-SA"/>
    </w:rPr>
  </w:style>
  <w:style w:type="paragraph" w:customStyle="1" w:styleId="Abstract">
    <w:name w:val="Abstract"/>
    <w:basedOn w:val="Normal"/>
    <w:next w:val="Normal"/>
    <w:rsid w:val="00FF34E3"/>
    <w:pPr>
      <w:autoSpaceDE w:val="0"/>
      <w:autoSpaceDN w:val="0"/>
      <w:spacing w:before="20"/>
      <w:ind w:firstLine="202"/>
      <w:jc w:val="both"/>
    </w:pPr>
    <w:rPr>
      <w:rFonts w:eastAsia="PMingLiU"/>
      <w:b/>
      <w:bCs/>
      <w:sz w:val="18"/>
      <w:szCs w:val="18"/>
    </w:rPr>
  </w:style>
  <w:style w:type="paragraph" w:customStyle="1" w:styleId="IndexTerms">
    <w:name w:val="IndexTerms"/>
    <w:basedOn w:val="Normal"/>
    <w:next w:val="Normal"/>
    <w:rsid w:val="00FF34E3"/>
    <w:pPr>
      <w:autoSpaceDE w:val="0"/>
      <w:autoSpaceDN w:val="0"/>
      <w:ind w:firstLine="202"/>
      <w:jc w:val="both"/>
    </w:pPr>
    <w:rPr>
      <w:rFonts w:eastAsia="PMingLiU"/>
      <w:b/>
      <w:bCs/>
      <w:sz w:val="18"/>
      <w:szCs w:val="18"/>
    </w:rPr>
  </w:style>
  <w:style w:type="paragraph" w:customStyle="1" w:styleId="Text">
    <w:name w:val="Text"/>
    <w:basedOn w:val="Normal"/>
    <w:rsid w:val="00FF34E3"/>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F34E3"/>
    <w:pPr>
      <w:numPr>
        <w:numId w:val="0"/>
      </w:numPr>
      <w:autoSpaceDE w:val="0"/>
      <w:autoSpaceDN w:val="0"/>
      <w:spacing w:after="80"/>
      <w:ind w:right="0"/>
    </w:pPr>
    <w:rPr>
      <w:rFonts w:eastAsia="PMingLiU"/>
      <w:b w:val="0"/>
      <w:bCs w:val="0"/>
      <w:caps w:val="0"/>
      <w:smallCaps/>
      <w:kern w:val="28"/>
      <w:sz w:val="20"/>
      <w:szCs w:val="20"/>
      <w:lang w:val="en-US"/>
    </w:rPr>
  </w:style>
  <w:style w:type="paragraph" w:customStyle="1" w:styleId="Equation">
    <w:name w:val="Equation"/>
    <w:basedOn w:val="Normal"/>
    <w:next w:val="Normal"/>
    <w:rsid w:val="00FF34E3"/>
    <w:pPr>
      <w:widowControl w:val="0"/>
      <w:tabs>
        <w:tab w:val="right" w:pos="5040"/>
      </w:tabs>
      <w:autoSpaceDE w:val="0"/>
      <w:autoSpaceDN w:val="0"/>
      <w:spacing w:line="252" w:lineRule="auto"/>
      <w:jc w:val="both"/>
    </w:pPr>
    <w:rPr>
      <w:rFonts w:eastAsia="PMingLiU"/>
    </w:rPr>
  </w:style>
  <w:style w:type="paragraph" w:customStyle="1" w:styleId="Figure">
    <w:name w:val="Figure"/>
    <w:basedOn w:val="BodyText"/>
    <w:rsid w:val="00C730A0"/>
    <w:pPr>
      <w:jc w:val="center"/>
    </w:pPr>
  </w:style>
  <w:style w:type="numbering" w:customStyle="1" w:styleId="ReferencesList">
    <w:name w:val="References List"/>
    <w:rsid w:val="00BE5483"/>
    <w:pPr>
      <w:numPr>
        <w:numId w:val="4"/>
      </w:numPr>
    </w:pPr>
  </w:style>
  <w:style w:type="paragraph" w:styleId="BalloonText">
    <w:name w:val="Balloon Text"/>
    <w:basedOn w:val="Normal"/>
    <w:link w:val="BalloonTextChar"/>
    <w:rsid w:val="0065281C"/>
    <w:rPr>
      <w:rFonts w:ascii="Lucida Grande" w:hAnsi="Lucida Grande" w:cs="Lucida Grande"/>
      <w:sz w:val="18"/>
      <w:szCs w:val="18"/>
    </w:rPr>
  </w:style>
  <w:style w:type="character" w:customStyle="1" w:styleId="BalloonTextChar">
    <w:name w:val="Balloon Text Char"/>
    <w:basedOn w:val="DefaultParagraphFont"/>
    <w:link w:val="BalloonText"/>
    <w:rsid w:val="0065281C"/>
    <w:rPr>
      <w:rFonts w:ascii="Lucida Grande" w:hAnsi="Lucida Grande" w:cs="Lucida Grande"/>
      <w:sz w:val="18"/>
      <w:szCs w:val="18"/>
      <w:lang w:val="en-US" w:eastAsia="en-US"/>
    </w:rPr>
  </w:style>
  <w:style w:type="paragraph" w:styleId="ListParagraph">
    <w:name w:val="List Paragraph"/>
    <w:basedOn w:val="Normal"/>
    <w:uiPriority w:val="34"/>
    <w:qFormat/>
    <w:rsid w:val="00353CB4"/>
    <w:pPr>
      <w:ind w:left="720"/>
      <w:contextualSpacing/>
    </w:pPr>
  </w:style>
  <w:style w:type="character" w:customStyle="1" w:styleId="HeaderChar">
    <w:name w:val="Header Char"/>
    <w:basedOn w:val="DefaultParagraphFont"/>
    <w:link w:val="Header"/>
    <w:rsid w:val="00D25B8E"/>
    <w:rPr>
      <w:lang w:val="en-US" w:eastAsia="en-US"/>
    </w:rPr>
  </w:style>
  <w:style w:type="character" w:customStyle="1" w:styleId="absolute">
    <w:name w:val="absolute"/>
    <w:basedOn w:val="DefaultParagraphFont"/>
    <w:rsid w:val="00204962"/>
  </w:style>
  <w:style w:type="character" w:customStyle="1" w:styleId="FooterChar">
    <w:name w:val="Footer Char"/>
    <w:basedOn w:val="DefaultParagraphFont"/>
    <w:link w:val="Footer"/>
    <w:rsid w:val="00F575FC"/>
    <w:rPr>
      <w:lang w:val="en-US" w:eastAsia="en-US"/>
    </w:rPr>
  </w:style>
  <w:style w:type="character" w:customStyle="1" w:styleId="sc-dmxwdj">
    <w:name w:val="sc-dmxwdj"/>
    <w:basedOn w:val="DefaultParagraphFont"/>
    <w:rsid w:val="008A4351"/>
  </w:style>
  <w:style w:type="paragraph" w:styleId="HTMLPreformatted">
    <w:name w:val="HTML Preformatted"/>
    <w:basedOn w:val="Normal"/>
    <w:link w:val="HTMLPreformattedChar"/>
    <w:uiPriority w:val="99"/>
    <w:semiHidden/>
    <w:unhideWhenUsed/>
    <w:rsid w:val="008A4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A4351"/>
    <w:rPr>
      <w:rFonts w:ascii="Courier New" w:hAnsi="Courier New" w:cs="Courier New"/>
      <w:lang w:val="en-US" w:eastAsia="en-US"/>
    </w:rPr>
  </w:style>
  <w:style w:type="character" w:customStyle="1" w:styleId="c1">
    <w:name w:val="c1"/>
    <w:basedOn w:val="DefaultParagraphFont"/>
    <w:rsid w:val="008A4351"/>
  </w:style>
  <w:style w:type="character" w:styleId="UnresolvedMention">
    <w:name w:val="Unresolved Mention"/>
    <w:basedOn w:val="DefaultParagraphFont"/>
    <w:uiPriority w:val="99"/>
    <w:semiHidden/>
    <w:unhideWhenUsed/>
    <w:rsid w:val="00791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2909">
      <w:bodyDiv w:val="1"/>
      <w:marLeft w:val="0"/>
      <w:marRight w:val="0"/>
      <w:marTop w:val="0"/>
      <w:marBottom w:val="0"/>
      <w:divBdr>
        <w:top w:val="none" w:sz="0" w:space="0" w:color="auto"/>
        <w:left w:val="none" w:sz="0" w:space="0" w:color="auto"/>
        <w:bottom w:val="none" w:sz="0" w:space="0" w:color="auto"/>
        <w:right w:val="none" w:sz="0" w:space="0" w:color="auto"/>
      </w:divBdr>
    </w:div>
    <w:div w:id="52393933">
      <w:bodyDiv w:val="1"/>
      <w:marLeft w:val="0"/>
      <w:marRight w:val="0"/>
      <w:marTop w:val="0"/>
      <w:marBottom w:val="0"/>
      <w:divBdr>
        <w:top w:val="none" w:sz="0" w:space="0" w:color="auto"/>
        <w:left w:val="none" w:sz="0" w:space="0" w:color="auto"/>
        <w:bottom w:val="none" w:sz="0" w:space="0" w:color="auto"/>
        <w:right w:val="none" w:sz="0" w:space="0" w:color="auto"/>
      </w:divBdr>
      <w:divsChild>
        <w:div w:id="1672567394">
          <w:marLeft w:val="0"/>
          <w:marRight w:val="0"/>
          <w:marTop w:val="0"/>
          <w:marBottom w:val="0"/>
          <w:divBdr>
            <w:top w:val="none" w:sz="0" w:space="0" w:color="auto"/>
            <w:left w:val="none" w:sz="0" w:space="0" w:color="auto"/>
            <w:bottom w:val="none" w:sz="0" w:space="0" w:color="auto"/>
            <w:right w:val="none" w:sz="0" w:space="0" w:color="auto"/>
          </w:divBdr>
          <w:divsChild>
            <w:div w:id="409888454">
              <w:marLeft w:val="0"/>
              <w:marRight w:val="0"/>
              <w:marTop w:val="0"/>
              <w:marBottom w:val="0"/>
              <w:divBdr>
                <w:top w:val="none" w:sz="0" w:space="0" w:color="auto"/>
                <w:left w:val="none" w:sz="0" w:space="0" w:color="auto"/>
                <w:bottom w:val="none" w:sz="0" w:space="0" w:color="auto"/>
                <w:right w:val="none" w:sz="0" w:space="0" w:color="auto"/>
              </w:divBdr>
              <w:divsChild>
                <w:div w:id="769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82370">
      <w:bodyDiv w:val="1"/>
      <w:marLeft w:val="0"/>
      <w:marRight w:val="0"/>
      <w:marTop w:val="0"/>
      <w:marBottom w:val="0"/>
      <w:divBdr>
        <w:top w:val="none" w:sz="0" w:space="0" w:color="auto"/>
        <w:left w:val="none" w:sz="0" w:space="0" w:color="auto"/>
        <w:bottom w:val="none" w:sz="0" w:space="0" w:color="auto"/>
        <w:right w:val="none" w:sz="0" w:space="0" w:color="auto"/>
      </w:divBdr>
    </w:div>
    <w:div w:id="349339096">
      <w:bodyDiv w:val="1"/>
      <w:marLeft w:val="0"/>
      <w:marRight w:val="0"/>
      <w:marTop w:val="0"/>
      <w:marBottom w:val="0"/>
      <w:divBdr>
        <w:top w:val="none" w:sz="0" w:space="0" w:color="auto"/>
        <w:left w:val="none" w:sz="0" w:space="0" w:color="auto"/>
        <w:bottom w:val="none" w:sz="0" w:space="0" w:color="auto"/>
        <w:right w:val="none" w:sz="0" w:space="0" w:color="auto"/>
      </w:divBdr>
      <w:divsChild>
        <w:div w:id="866993227">
          <w:marLeft w:val="2160"/>
          <w:marRight w:val="2160"/>
          <w:marTop w:val="0"/>
          <w:marBottom w:val="0"/>
          <w:divBdr>
            <w:top w:val="single" w:sz="4" w:space="1" w:color="auto"/>
            <w:left w:val="single" w:sz="4" w:space="4" w:color="auto"/>
            <w:bottom w:val="single" w:sz="4" w:space="1" w:color="auto"/>
            <w:right w:val="single" w:sz="4" w:space="4" w:color="auto"/>
          </w:divBdr>
        </w:div>
      </w:divsChild>
    </w:div>
    <w:div w:id="413674157">
      <w:bodyDiv w:val="1"/>
      <w:marLeft w:val="0"/>
      <w:marRight w:val="0"/>
      <w:marTop w:val="0"/>
      <w:marBottom w:val="0"/>
      <w:divBdr>
        <w:top w:val="none" w:sz="0" w:space="0" w:color="auto"/>
        <w:left w:val="none" w:sz="0" w:space="0" w:color="auto"/>
        <w:bottom w:val="none" w:sz="0" w:space="0" w:color="auto"/>
        <w:right w:val="none" w:sz="0" w:space="0" w:color="auto"/>
      </w:divBdr>
    </w:div>
    <w:div w:id="414058359">
      <w:bodyDiv w:val="1"/>
      <w:marLeft w:val="0"/>
      <w:marRight w:val="0"/>
      <w:marTop w:val="0"/>
      <w:marBottom w:val="0"/>
      <w:divBdr>
        <w:top w:val="none" w:sz="0" w:space="0" w:color="auto"/>
        <w:left w:val="none" w:sz="0" w:space="0" w:color="auto"/>
        <w:bottom w:val="none" w:sz="0" w:space="0" w:color="auto"/>
        <w:right w:val="none" w:sz="0" w:space="0" w:color="auto"/>
      </w:divBdr>
      <w:divsChild>
        <w:div w:id="1159885997">
          <w:marLeft w:val="0"/>
          <w:marRight w:val="0"/>
          <w:marTop w:val="0"/>
          <w:marBottom w:val="0"/>
          <w:divBdr>
            <w:top w:val="none" w:sz="0" w:space="0" w:color="auto"/>
            <w:left w:val="none" w:sz="0" w:space="0" w:color="auto"/>
            <w:bottom w:val="none" w:sz="0" w:space="0" w:color="auto"/>
            <w:right w:val="none" w:sz="0" w:space="0" w:color="auto"/>
          </w:divBdr>
          <w:divsChild>
            <w:div w:id="743333096">
              <w:marLeft w:val="0"/>
              <w:marRight w:val="0"/>
              <w:marTop w:val="0"/>
              <w:marBottom w:val="0"/>
              <w:divBdr>
                <w:top w:val="none" w:sz="0" w:space="0" w:color="auto"/>
                <w:left w:val="none" w:sz="0" w:space="0" w:color="auto"/>
                <w:bottom w:val="none" w:sz="0" w:space="0" w:color="auto"/>
                <w:right w:val="none" w:sz="0" w:space="0" w:color="auto"/>
              </w:divBdr>
              <w:divsChild>
                <w:div w:id="2075010285">
                  <w:marLeft w:val="0"/>
                  <w:marRight w:val="0"/>
                  <w:marTop w:val="0"/>
                  <w:marBottom w:val="0"/>
                  <w:divBdr>
                    <w:top w:val="none" w:sz="0" w:space="0" w:color="auto"/>
                    <w:left w:val="none" w:sz="0" w:space="0" w:color="auto"/>
                    <w:bottom w:val="none" w:sz="0" w:space="0" w:color="auto"/>
                    <w:right w:val="none" w:sz="0" w:space="0" w:color="auto"/>
                  </w:divBdr>
                  <w:divsChild>
                    <w:div w:id="1448037097">
                      <w:marLeft w:val="0"/>
                      <w:marRight w:val="0"/>
                      <w:marTop w:val="0"/>
                      <w:marBottom w:val="0"/>
                      <w:divBdr>
                        <w:top w:val="none" w:sz="0" w:space="0" w:color="auto"/>
                        <w:left w:val="none" w:sz="0" w:space="0" w:color="auto"/>
                        <w:bottom w:val="none" w:sz="0" w:space="0" w:color="auto"/>
                        <w:right w:val="none" w:sz="0" w:space="0" w:color="auto"/>
                      </w:divBdr>
                      <w:divsChild>
                        <w:div w:id="8369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5822">
          <w:marLeft w:val="0"/>
          <w:marRight w:val="0"/>
          <w:marTop w:val="0"/>
          <w:marBottom w:val="0"/>
          <w:divBdr>
            <w:top w:val="none" w:sz="0" w:space="0" w:color="auto"/>
            <w:left w:val="none" w:sz="0" w:space="0" w:color="auto"/>
            <w:bottom w:val="none" w:sz="0" w:space="0" w:color="auto"/>
            <w:right w:val="none" w:sz="0" w:space="0" w:color="auto"/>
          </w:divBdr>
          <w:divsChild>
            <w:div w:id="1288511454">
              <w:marLeft w:val="0"/>
              <w:marRight w:val="0"/>
              <w:marTop w:val="0"/>
              <w:marBottom w:val="0"/>
              <w:divBdr>
                <w:top w:val="none" w:sz="0" w:space="0" w:color="auto"/>
                <w:left w:val="none" w:sz="0" w:space="0" w:color="auto"/>
                <w:bottom w:val="none" w:sz="0" w:space="0" w:color="auto"/>
                <w:right w:val="none" w:sz="0" w:space="0" w:color="auto"/>
              </w:divBdr>
              <w:divsChild>
                <w:div w:id="11196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31039">
      <w:bodyDiv w:val="1"/>
      <w:marLeft w:val="0"/>
      <w:marRight w:val="0"/>
      <w:marTop w:val="0"/>
      <w:marBottom w:val="0"/>
      <w:divBdr>
        <w:top w:val="none" w:sz="0" w:space="0" w:color="auto"/>
        <w:left w:val="none" w:sz="0" w:space="0" w:color="auto"/>
        <w:bottom w:val="none" w:sz="0" w:space="0" w:color="auto"/>
        <w:right w:val="none" w:sz="0" w:space="0" w:color="auto"/>
      </w:divBdr>
    </w:div>
    <w:div w:id="761756407">
      <w:bodyDiv w:val="1"/>
      <w:marLeft w:val="0"/>
      <w:marRight w:val="0"/>
      <w:marTop w:val="0"/>
      <w:marBottom w:val="0"/>
      <w:divBdr>
        <w:top w:val="none" w:sz="0" w:space="0" w:color="auto"/>
        <w:left w:val="none" w:sz="0" w:space="0" w:color="auto"/>
        <w:bottom w:val="none" w:sz="0" w:space="0" w:color="auto"/>
        <w:right w:val="none" w:sz="0" w:space="0" w:color="auto"/>
      </w:divBdr>
      <w:divsChild>
        <w:div w:id="1411350468">
          <w:marLeft w:val="0"/>
          <w:marRight w:val="0"/>
          <w:marTop w:val="0"/>
          <w:marBottom w:val="0"/>
          <w:divBdr>
            <w:top w:val="none" w:sz="0" w:space="0" w:color="auto"/>
            <w:left w:val="none" w:sz="0" w:space="0" w:color="auto"/>
            <w:bottom w:val="none" w:sz="0" w:space="0" w:color="auto"/>
            <w:right w:val="none" w:sz="0" w:space="0" w:color="auto"/>
          </w:divBdr>
          <w:divsChild>
            <w:div w:id="147286112">
              <w:marLeft w:val="0"/>
              <w:marRight w:val="0"/>
              <w:marTop w:val="0"/>
              <w:marBottom w:val="0"/>
              <w:divBdr>
                <w:top w:val="none" w:sz="0" w:space="0" w:color="auto"/>
                <w:left w:val="none" w:sz="0" w:space="0" w:color="auto"/>
                <w:bottom w:val="none" w:sz="0" w:space="0" w:color="auto"/>
                <w:right w:val="none" w:sz="0" w:space="0" w:color="auto"/>
              </w:divBdr>
              <w:divsChild>
                <w:div w:id="1272125498">
                  <w:marLeft w:val="0"/>
                  <w:marRight w:val="0"/>
                  <w:marTop w:val="0"/>
                  <w:marBottom w:val="0"/>
                  <w:divBdr>
                    <w:top w:val="none" w:sz="0" w:space="0" w:color="auto"/>
                    <w:left w:val="none" w:sz="0" w:space="0" w:color="auto"/>
                    <w:bottom w:val="none" w:sz="0" w:space="0" w:color="auto"/>
                    <w:right w:val="none" w:sz="0" w:space="0" w:color="auto"/>
                  </w:divBdr>
                  <w:divsChild>
                    <w:div w:id="724455338">
                      <w:marLeft w:val="0"/>
                      <w:marRight w:val="0"/>
                      <w:marTop w:val="0"/>
                      <w:marBottom w:val="0"/>
                      <w:divBdr>
                        <w:top w:val="none" w:sz="0" w:space="0" w:color="auto"/>
                        <w:left w:val="none" w:sz="0" w:space="0" w:color="auto"/>
                        <w:bottom w:val="none" w:sz="0" w:space="0" w:color="auto"/>
                        <w:right w:val="none" w:sz="0" w:space="0" w:color="auto"/>
                      </w:divBdr>
                      <w:divsChild>
                        <w:div w:id="2140101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34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530876">
      <w:bodyDiv w:val="1"/>
      <w:marLeft w:val="0"/>
      <w:marRight w:val="0"/>
      <w:marTop w:val="0"/>
      <w:marBottom w:val="0"/>
      <w:divBdr>
        <w:top w:val="none" w:sz="0" w:space="0" w:color="auto"/>
        <w:left w:val="none" w:sz="0" w:space="0" w:color="auto"/>
        <w:bottom w:val="none" w:sz="0" w:space="0" w:color="auto"/>
        <w:right w:val="none" w:sz="0" w:space="0" w:color="auto"/>
      </w:divBdr>
    </w:div>
    <w:div w:id="1113012398">
      <w:bodyDiv w:val="1"/>
      <w:marLeft w:val="0"/>
      <w:marRight w:val="0"/>
      <w:marTop w:val="0"/>
      <w:marBottom w:val="0"/>
      <w:divBdr>
        <w:top w:val="none" w:sz="0" w:space="0" w:color="auto"/>
        <w:left w:val="none" w:sz="0" w:space="0" w:color="auto"/>
        <w:bottom w:val="none" w:sz="0" w:space="0" w:color="auto"/>
        <w:right w:val="none" w:sz="0" w:space="0" w:color="auto"/>
      </w:divBdr>
      <w:divsChild>
        <w:div w:id="327559179">
          <w:marLeft w:val="0"/>
          <w:marRight w:val="0"/>
          <w:marTop w:val="0"/>
          <w:marBottom w:val="0"/>
          <w:divBdr>
            <w:top w:val="none" w:sz="0" w:space="0" w:color="auto"/>
            <w:left w:val="none" w:sz="0" w:space="0" w:color="auto"/>
            <w:bottom w:val="none" w:sz="0" w:space="0" w:color="auto"/>
            <w:right w:val="none" w:sz="0" w:space="0" w:color="auto"/>
          </w:divBdr>
          <w:divsChild>
            <w:div w:id="926619330">
              <w:marLeft w:val="0"/>
              <w:marRight w:val="0"/>
              <w:marTop w:val="0"/>
              <w:marBottom w:val="0"/>
              <w:divBdr>
                <w:top w:val="none" w:sz="0" w:space="0" w:color="auto"/>
                <w:left w:val="none" w:sz="0" w:space="0" w:color="auto"/>
                <w:bottom w:val="none" w:sz="0" w:space="0" w:color="auto"/>
                <w:right w:val="none" w:sz="0" w:space="0" w:color="auto"/>
              </w:divBdr>
              <w:divsChild>
                <w:div w:id="14741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2291">
      <w:bodyDiv w:val="1"/>
      <w:marLeft w:val="0"/>
      <w:marRight w:val="0"/>
      <w:marTop w:val="0"/>
      <w:marBottom w:val="0"/>
      <w:divBdr>
        <w:top w:val="none" w:sz="0" w:space="0" w:color="auto"/>
        <w:left w:val="none" w:sz="0" w:space="0" w:color="auto"/>
        <w:bottom w:val="none" w:sz="0" w:space="0" w:color="auto"/>
        <w:right w:val="none" w:sz="0" w:space="0" w:color="auto"/>
      </w:divBdr>
    </w:div>
    <w:div w:id="1622109975">
      <w:bodyDiv w:val="1"/>
      <w:marLeft w:val="0"/>
      <w:marRight w:val="0"/>
      <w:marTop w:val="0"/>
      <w:marBottom w:val="0"/>
      <w:divBdr>
        <w:top w:val="none" w:sz="0" w:space="0" w:color="auto"/>
        <w:left w:val="none" w:sz="0" w:space="0" w:color="auto"/>
        <w:bottom w:val="none" w:sz="0" w:space="0" w:color="auto"/>
        <w:right w:val="none" w:sz="0" w:space="0" w:color="auto"/>
      </w:divBdr>
      <w:divsChild>
        <w:div w:id="1063791965">
          <w:marLeft w:val="0"/>
          <w:marRight w:val="0"/>
          <w:marTop w:val="0"/>
          <w:marBottom w:val="0"/>
          <w:divBdr>
            <w:top w:val="none" w:sz="0" w:space="0" w:color="auto"/>
            <w:left w:val="none" w:sz="0" w:space="0" w:color="auto"/>
            <w:bottom w:val="none" w:sz="0" w:space="0" w:color="auto"/>
            <w:right w:val="none" w:sz="0" w:space="0" w:color="auto"/>
          </w:divBdr>
          <w:divsChild>
            <w:div w:id="657660691">
              <w:marLeft w:val="0"/>
              <w:marRight w:val="0"/>
              <w:marTop w:val="0"/>
              <w:marBottom w:val="0"/>
              <w:divBdr>
                <w:top w:val="none" w:sz="0" w:space="0" w:color="auto"/>
                <w:left w:val="none" w:sz="0" w:space="0" w:color="auto"/>
                <w:bottom w:val="none" w:sz="0" w:space="0" w:color="auto"/>
                <w:right w:val="none" w:sz="0" w:space="0" w:color="auto"/>
              </w:divBdr>
              <w:divsChild>
                <w:div w:id="3485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74202">
      <w:bodyDiv w:val="1"/>
      <w:marLeft w:val="0"/>
      <w:marRight w:val="0"/>
      <w:marTop w:val="0"/>
      <w:marBottom w:val="0"/>
      <w:divBdr>
        <w:top w:val="none" w:sz="0" w:space="0" w:color="auto"/>
        <w:left w:val="none" w:sz="0" w:space="0" w:color="auto"/>
        <w:bottom w:val="none" w:sz="0" w:space="0" w:color="auto"/>
        <w:right w:val="none" w:sz="0" w:space="0" w:color="auto"/>
      </w:divBdr>
    </w:div>
    <w:div w:id="2124421512">
      <w:bodyDiv w:val="1"/>
      <w:marLeft w:val="0"/>
      <w:marRight w:val="0"/>
      <w:marTop w:val="0"/>
      <w:marBottom w:val="0"/>
      <w:divBdr>
        <w:top w:val="none" w:sz="0" w:space="0" w:color="auto"/>
        <w:left w:val="none" w:sz="0" w:space="0" w:color="auto"/>
        <w:bottom w:val="none" w:sz="0" w:space="0" w:color="auto"/>
        <w:right w:val="none" w:sz="0" w:space="0" w:color="auto"/>
      </w:divBdr>
      <w:divsChild>
        <w:div w:id="1365205062">
          <w:marLeft w:val="0"/>
          <w:marRight w:val="0"/>
          <w:marTop w:val="0"/>
          <w:marBottom w:val="0"/>
          <w:divBdr>
            <w:top w:val="none" w:sz="0" w:space="0" w:color="auto"/>
            <w:left w:val="none" w:sz="0" w:space="0" w:color="auto"/>
            <w:bottom w:val="none" w:sz="0" w:space="0" w:color="auto"/>
            <w:right w:val="none" w:sz="0" w:space="0" w:color="auto"/>
          </w:divBdr>
          <w:divsChild>
            <w:div w:id="246772159">
              <w:marLeft w:val="0"/>
              <w:marRight w:val="0"/>
              <w:marTop w:val="0"/>
              <w:marBottom w:val="0"/>
              <w:divBdr>
                <w:top w:val="none" w:sz="0" w:space="0" w:color="auto"/>
                <w:left w:val="none" w:sz="0" w:space="0" w:color="auto"/>
                <w:bottom w:val="none" w:sz="0" w:space="0" w:color="auto"/>
                <w:right w:val="none" w:sz="0" w:space="0" w:color="auto"/>
              </w:divBdr>
              <w:divsChild>
                <w:div w:id="18006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tensorflow.org/api_docs"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https://chatgpt.com/?oai-dm=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datasets/moltean/fruits?rvi=1" TargetMode="External"/><Relationship Id="rId20" Type="http://schemas.openxmlformats.org/officeDocument/2006/relationships/hyperlink" Target="https://docs.python.org/3/" TargetMode="External"/><Relationship Id="rId29" Type="http://schemas.openxmlformats.org/officeDocument/2006/relationships/hyperlink" Target="http://home.process.com/Intranets/wp2.h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tackoverflow.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numpy.org/doc/" TargetMode="External"/><Relationship Id="rId28" Type="http://schemas.openxmlformats.org/officeDocument/2006/relationships/hyperlink" Target="http://www.halcyon.com/pub/journals/21ps03-vidmar"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oter" Target="footer3.xml"/><Relationship Id="rId22" Type="http://schemas.openxmlformats.org/officeDocument/2006/relationships/hyperlink" Target="https://pandas.pydata.org/docs/" TargetMode="External"/><Relationship Id="rId27" Type="http://schemas.openxmlformats.org/officeDocument/2006/relationships/hyperlink" Target="http://www.atm.com" TargetMode="External"/><Relationship Id="rId30" Type="http://schemas.openxmlformats.org/officeDocument/2006/relationships/hyperlink" Target="http://www.amdahl.com/doc/products/bsg/intra/infra/html" TargetMode="External"/><Relationship Id="rId8"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24D1F-1F85-4838-B11E-BB2005D38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Khaled S. El-Kilany</dc:creator>
  <cp:lastModifiedBy>عبدالله ناصر عطا</cp:lastModifiedBy>
  <cp:revision>3</cp:revision>
  <cp:lastPrinted>2012-12-26T12:58:00Z</cp:lastPrinted>
  <dcterms:created xsi:type="dcterms:W3CDTF">2024-05-06T20:32:00Z</dcterms:created>
  <dcterms:modified xsi:type="dcterms:W3CDTF">2024-05-06T20:56:00Z</dcterms:modified>
</cp:coreProperties>
</file>