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Libya News Headlines - 2026-06-14 to 2026-06-15</w:t>
      </w:r>
    </w:p>
    <w:p>
      <w:pPr>
        <w:jc w:val="center"/>
      </w:pPr>
      <w:r>
        <w:rPr>
          <w:rFonts w:ascii="Arial" w:hAnsi="Arial"/>
          <w:color w:val="595959"/>
          <w:sz w:val="24"/>
        </w:rPr>
        <w:t>UNSMIL/PICS Media Monitoring</w:t>
      </w:r>
    </w:p>
    <w:p>
      <w:pPr>
        <w:pStyle w:val="Heading1"/>
      </w:pPr>
      <w:r>
        <w:t>United Nations</w:t>
      </w:r>
    </w:p>
    <w:p>
      <w:pPr>
        <w:pStyle w:val="Heading2"/>
      </w:pPr>
      <w:r>
        <w:t>Other UN News</w:t>
      </w:r>
    </w:p>
    <w:p>
      <w:pPr>
        <w:pStyle w:val="ListBullet"/>
        <w:spacing w:after="100"/>
      </w:pPr>
      <w:r>
        <w:t>UN officials address Libya political process and institutional division</w:t>
      </w:r>
      <w:r>
        <w:t xml:space="preserve"> - </w:t>
      </w:r>
      <w:hyperlink r:id="rId9">
        <w:r>
          <w:rPr>
            <w:color w:val="1F4E79"/>
            <w:u w:val="single"/>
          </w:rPr>
          <w:t>Libya Review</w:t>
        </w:r>
      </w:hyperlink>
    </w:p>
    <w:p>
      <w:pPr>
        <w:pStyle w:val="Heading1"/>
      </w:pPr>
      <w:r>
        <w:t>Politics</w:t>
      </w:r>
    </w:p>
    <w:p>
      <w:pPr>
        <w:pStyle w:val="Heading2"/>
      </w:pPr>
      <w:r>
        <w:t>Political Process</w:t>
      </w:r>
    </w:p>
    <w:p>
      <w:pPr>
        <w:pStyle w:val="ListBullet"/>
        <w:spacing w:after="100"/>
      </w:pPr>
      <w:r>
        <w:t>Structured Dialogue recommendations advance Libya political process</w:t>
      </w:r>
      <w:r>
        <w:t xml:space="preserve"> - </w:t>
      </w:r>
      <w:hyperlink r:id="rId10">
        <w:r>
          <w:rPr>
            <w:color w:val="1F4E79"/>
            <w:u w:val="single"/>
          </w:rPr>
          <w:t>RNA Reportage (Arabic)</w:t>
        </w:r>
      </w:hyperlink>
    </w:p>
    <w:p>
      <w:pPr>
        <w:pStyle w:val="ListBullet"/>
        <w:spacing w:after="100"/>
      </w:pPr>
      <w:r>
        <w:t>UNSMIL-linked Structured Dialogue recommendations shape Libya transition debate</w:t>
      </w:r>
      <w:r>
        <w:t xml:space="preserve"> - </w:t>
      </w:r>
      <w:hyperlink r:id="rId11">
        <w:r>
          <w:rPr>
            <w:color w:val="1F4E79"/>
            <w:u w:val="single"/>
          </w:rPr>
          <w:t>Al Wasat (Arabic)</w:t>
        </w:r>
      </w:hyperlink>
    </w:p>
    <w:p>
      <w:pPr>
        <w:pStyle w:val="Heading2"/>
      </w:pPr>
      <w:r>
        <w:t>Other Political News</w:t>
      </w:r>
    </w:p>
    <w:p>
      <w:pPr>
        <w:pStyle w:val="ListBullet"/>
        <w:spacing w:after="100"/>
      </w:pPr>
      <w:r>
        <w:t>Parliamentary delegations from Arab and African countries arrive in Benghazi to participate in the Asian-African Parliamentary Conference</w:t>
      </w:r>
      <w:r>
        <w:t xml:space="preserve"> - </w:t>
      </w:r>
      <w:hyperlink r:id="rId12">
        <w:r>
          <w:rPr>
            <w:color w:val="1F4E79"/>
            <w:u w:val="single"/>
          </w:rPr>
          <w:t>Libya Update (Arabic)</w:t>
        </w:r>
      </w:hyperlink>
      <w:r>
        <w:t xml:space="preserve">; </w:t>
      </w:r>
      <w:hyperlink r:id="rId13">
        <w:r>
          <w:rPr>
            <w:color w:val="1F4E79"/>
            <w:u w:val="single"/>
          </w:rPr>
          <w:t>Libya Review</w:t>
        </w:r>
      </w:hyperlink>
    </w:p>
    <w:p>
      <w:pPr>
        <w:pStyle w:val="ListBullet"/>
        <w:spacing w:after="100"/>
      </w:pPr>
      <w:r>
        <w:t>Saleh-Williams Discuss Latest Developments in Libya</w:t>
      </w:r>
      <w:r>
        <w:t xml:space="preserve"> - </w:t>
      </w:r>
      <w:hyperlink r:id="rId14">
        <w:r>
          <w:rPr>
            <w:color w:val="1F4E79"/>
            <w:u w:val="single"/>
          </w:rPr>
          <w:t>Libya Review</w:t>
        </w:r>
      </w:hyperlink>
    </w:p>
    <w:p>
      <w:pPr>
        <w:pStyle w:val="Heading1"/>
      </w:pPr>
      <w:r>
        <w:t>Military &amp; Security</w:t>
      </w:r>
    </w:p>
    <w:p>
      <w:pPr>
        <w:pStyle w:val="Heading2"/>
      </w:pPr>
      <w:r>
        <w:t>Security Developments</w:t>
      </w:r>
    </w:p>
    <w:p>
      <w:pPr>
        <w:pStyle w:val="ListBullet"/>
        <w:spacing w:after="100"/>
      </w:pPr>
      <w:r>
        <w:t>Armed Clashes Renewed in Libya’s Al-Zawiya as Security Concerns Grow</w:t>
      </w:r>
      <w:r>
        <w:t xml:space="preserve"> - </w:t>
      </w:r>
      <w:hyperlink r:id="rId15">
        <w:r>
          <w:rPr>
            <w:color w:val="1F4E79"/>
            <w:u w:val="single"/>
          </w:rPr>
          <w:t>Libya Review</w:t>
        </w:r>
      </w:hyperlink>
    </w:p>
    <w:p>
      <w:pPr>
        <w:pStyle w:val="Heading1"/>
      </w:pPr>
      <w:r>
        <w:t>Human Rights &amp; Rule of Law</w:t>
      </w:r>
    </w:p>
    <w:p>
      <w:pPr>
        <w:pStyle w:val="Heading2"/>
      </w:pPr>
      <w:r>
        <w:t>Accountability</w:t>
      </w:r>
    </w:p>
    <w:p>
      <w:pPr>
        <w:pStyle w:val="ListBullet"/>
        <w:spacing w:after="100"/>
      </w:pPr>
      <w:r>
        <w:t>Libyan court proceedings highlight rule-of-law and accountability issues</w:t>
      </w:r>
      <w:r>
        <w:t xml:space="preserve"> - </w:t>
      </w:r>
      <w:hyperlink r:id="rId16">
        <w:r>
          <w:rPr>
            <w:color w:val="1F4E79"/>
            <w:u w:val="single"/>
          </w:rPr>
          <w:t>Libya Al Ahrar (Arabic)</w:t>
        </w:r>
      </w:hyperlink>
    </w:p>
    <w:p>
      <w:pPr>
        <w:pStyle w:val="Heading1"/>
      </w:pPr>
      <w:r>
        <w:t>Migration</w:t>
      </w:r>
    </w:p>
    <w:p>
      <w:pPr>
        <w:pStyle w:val="Heading2"/>
      </w:pPr>
      <w:r>
        <w:t>Migration Policy</w:t>
      </w:r>
    </w:p>
    <w:p>
      <w:pPr>
        <w:pStyle w:val="ListBullet"/>
        <w:spacing w:after="100"/>
      </w:pPr>
      <w:r>
        <w:t>Libyan Red Crescent, Netherlands discuss volunteer training cooperation</w:t>
      </w:r>
      <w:r>
        <w:t xml:space="preserve"> - </w:t>
      </w:r>
      <w:hyperlink r:id="rId17">
        <w:r>
          <w:rPr>
            <w:color w:val="1F4E79"/>
            <w:u w:val="single"/>
          </w:rPr>
          <w:t>Libya Observer</w:t>
        </w:r>
      </w:hyperlink>
    </w:p>
    <w:p>
      <w:pPr>
        <w:pStyle w:val="ListBullet"/>
        <w:spacing w:after="100"/>
      </w:pPr>
      <w:r>
        <w:t>Libyan officials reject migrant settlement proposals amid national security concerns</w:t>
      </w:r>
      <w:r>
        <w:t xml:space="preserve"> - </w:t>
      </w:r>
      <w:hyperlink r:id="rId18">
        <w:r>
          <w:rPr>
            <w:color w:val="1F4E79"/>
            <w:u w:val="single"/>
          </w:rPr>
          <w:t>Libya Review</w:t>
        </w:r>
      </w:hyperlink>
    </w:p>
    <w:p>
      <w:pPr>
        <w:pStyle w:val="ListBullet"/>
        <w:spacing w:after="100"/>
      </w:pPr>
      <w:r>
        <w:t>Ajdabiya authorities continue anti-irregular migration campaign</w:t>
      </w:r>
      <w:r>
        <w:t xml:space="preserve"> - </w:t>
      </w:r>
      <w:hyperlink r:id="rId19">
        <w:r>
          <w:rPr>
            <w:color w:val="1F4E79"/>
            <w:u w:val="single"/>
          </w:rPr>
          <w:t>Al Saaa 24 (Arabic)</w:t>
        </w:r>
      </w:hyperlink>
    </w:p>
    <w:p>
      <w:pPr>
        <w:pStyle w:val="Heading2"/>
      </w:pPr>
      <w:r>
        <w:t>Deportation &amp; Enforcement</w:t>
      </w:r>
    </w:p>
    <w:p>
      <w:pPr>
        <w:pStyle w:val="ListBullet"/>
        <w:spacing w:after="100"/>
      </w:pPr>
      <w:r>
        <w:t>Libyan authorities expand deportation and anti-migration operations</w:t>
      </w:r>
      <w:r>
        <w:t xml:space="preserve"> - </w:t>
      </w:r>
      <w:hyperlink r:id="rId20">
        <w:r>
          <w:rPr>
            <w:color w:val="1F4E79"/>
            <w:u w:val="single"/>
          </w:rPr>
          <w:t>Libya Review</w:t>
        </w:r>
      </w:hyperlink>
    </w:p>
    <w:p>
      <w:pPr>
        <w:pStyle w:val="Heading2"/>
      </w:pPr>
      <w:r>
        <w:t>Migration Routes &amp; Trafficking</w:t>
      </w:r>
    </w:p>
    <w:p>
      <w:pPr>
        <w:pStyle w:val="ListBullet"/>
        <w:spacing w:after="100"/>
      </w:pPr>
      <w:r>
        <w:t>Deaths reported after migrant boat incident linked to Libya route</w:t>
      </w:r>
      <w:r>
        <w:t xml:space="preserve"> - </w:t>
      </w:r>
      <w:hyperlink r:id="rId21">
        <w:r>
          <w:rPr>
            <w:color w:val="1F4E79"/>
            <w:u w:val="single"/>
          </w:rPr>
          <w:t>Libya Review</w:t>
        </w:r>
      </w:hyperlink>
    </w:p>
    <w:p>
      <w:pPr>
        <w:pStyle w:val="ListBullet"/>
        <w:spacing w:after="100"/>
      </w:pPr>
      <w:r>
        <w:t>Iraq Warns Families Over Libya Human Trafficking Routes</w:t>
      </w:r>
      <w:r>
        <w:t xml:space="preserve"> - </w:t>
      </w:r>
      <w:hyperlink r:id="rId22">
        <w:r>
          <w:rPr>
            <w:color w:val="1F4E79"/>
            <w:u w:val="single"/>
          </w:rPr>
          <w:t>Libya Review</w:t>
        </w:r>
      </w:hyperlink>
    </w:p>
    <w:p>
      <w:pPr>
        <w:pStyle w:val="ListBullet"/>
        <w:spacing w:after="100"/>
      </w:pPr>
      <w:r>
        <w:t>Italian Report Links Libya to Human Trafficking &amp; Smuggling Networks</w:t>
      </w:r>
      <w:r>
        <w:t xml:space="preserve"> - </w:t>
      </w:r>
      <w:hyperlink r:id="rId23">
        <w:r>
          <w:rPr>
            <w:color w:val="1F4E79"/>
            <w:u w:val="single"/>
          </w:rPr>
          <w:t>Libya Review</w:t>
        </w:r>
      </w:hyperlink>
    </w:p>
    <w:p>
      <w:pPr>
        <w:pStyle w:val="ListBullet"/>
        <w:spacing w:after="100"/>
      </w:pPr>
      <w:r>
        <w:t>Libyan Authorities Arrest Citizen &amp; Wife for Human Trafficking</w:t>
      </w:r>
      <w:r>
        <w:t xml:space="preserve"> - </w:t>
      </w:r>
      <w:hyperlink r:id="rId24">
        <w:r>
          <w:rPr>
            <w:color w:val="1F4E79"/>
            <w:u w:val="single"/>
          </w:rPr>
          <w:t>Libya Review</w:t>
        </w:r>
      </w:hyperlink>
    </w:p>
    <w:p>
      <w:pPr>
        <w:pStyle w:val="Heading1"/>
      </w:pPr>
      <w:r>
        <w:t>Economy &amp; Energy</w:t>
      </w:r>
    </w:p>
    <w:p>
      <w:pPr>
        <w:pStyle w:val="Heading2"/>
      </w:pPr>
      <w:r>
        <w:t>Banking &amp; Finance</w:t>
      </w:r>
    </w:p>
    <w:p>
      <w:pPr>
        <w:pStyle w:val="ListBullet"/>
        <w:spacing w:after="100"/>
      </w:pPr>
      <w:r>
        <w:t>CBL source to Libya Herald: All CBL systems are back in operation - Personal Loan limit to rise to US$ 4,000 | Libya Herald</w:t>
      </w:r>
      <w:r>
        <w:t xml:space="preserve"> - </w:t>
      </w:r>
      <w:hyperlink r:id="rId25">
        <w:r>
          <w:rPr>
            <w:color w:val="1F4E79"/>
            <w:u w:val="single"/>
          </w:rPr>
          <w:t>Libya Herald</w:t>
        </w:r>
      </w:hyperlink>
    </w:p>
    <w:p>
      <w:pPr>
        <w:pStyle w:val="ListBullet"/>
        <w:spacing w:after="100"/>
      </w:pPr>
      <w:r>
        <w:t>Koreaâs KS AUTOTRADING signs investment agreement with, and opens branch in, Misrata Free Zone | Libya Herald</w:t>
      </w:r>
      <w:r>
        <w:t xml:space="preserve"> - </w:t>
      </w:r>
      <w:hyperlink r:id="rId26">
        <w:r>
          <w:rPr>
            <w:color w:val="1F4E79"/>
            <w:u w:val="single"/>
          </w:rPr>
          <w:t>Libya Herald</w:t>
        </w:r>
      </w:hyperlink>
    </w:p>
    <w:p>
      <w:pPr>
        <w:pStyle w:val="ListBullet"/>
        <w:spacing w:after="100"/>
      </w:pPr>
      <w:r>
        <w:t>Libya launches initiative to integrate AI into oil and gas sector</w:t>
      </w:r>
      <w:r>
        <w:t xml:space="preserve"> - </w:t>
      </w:r>
      <w:hyperlink r:id="rId27">
        <w:r>
          <w:rPr>
            <w:color w:val="1F4E79"/>
            <w:u w:val="single"/>
          </w:rPr>
          <w:t>Libya Observer</w:t>
        </w:r>
      </w:hyperlink>
    </w:p>
    <w:p>
      <w:pPr>
        <w:pStyle w:val="ListBullet"/>
        <w:spacing w:after="100"/>
      </w:pPr>
      <w:r>
        <w:t>Officials review youth councils and housing plans</w:t>
      </w:r>
      <w:r>
        <w:t xml:space="preserve"> - </w:t>
      </w:r>
      <w:hyperlink r:id="rId28">
        <w:r>
          <w:rPr>
            <w:color w:val="1F4E79"/>
            <w:u w:val="single"/>
          </w:rPr>
          <w:t>Libya Observer</w:t>
        </w:r>
      </w:hyperlink>
    </w:p>
    <w:p>
      <w:pPr>
        <w:pStyle w:val="ListBullet"/>
        <w:spacing w:after="100"/>
      </w:pPr>
      <w:r>
        <w:t>Government bodies address public administration and service-delivery priorities</w:t>
      </w:r>
      <w:r>
        <w:t xml:space="preserve"> - </w:t>
      </w:r>
      <w:hyperlink r:id="rId29">
        <w:r>
          <w:rPr>
            <w:color w:val="1F4E79"/>
            <w:u w:val="single"/>
          </w:rPr>
          <w:t>Al Wasat (Arabic)</w:t>
        </w:r>
      </w:hyperlink>
    </w:p>
    <w:p>
      <w:pPr>
        <w:pStyle w:val="ListBullet"/>
        <w:spacing w:after="100"/>
      </w:pPr>
      <w:r>
        <w:t>Electricity outages and grid pressures continue affecting western Libya</w:t>
      </w:r>
      <w:r>
        <w:t xml:space="preserve"> - </w:t>
      </w:r>
      <w:hyperlink r:id="rId30">
        <w:r>
          <w:rPr>
            <w:color w:val="1F4E79"/>
            <w:u w:val="single"/>
          </w:rPr>
          <w:t>Libya 24 (Arabic)</w:t>
        </w:r>
      </w:hyperlink>
    </w:p>
    <w:p>
      <w:pPr>
        <w:pStyle w:val="ListBullet"/>
        <w:spacing w:after="100"/>
      </w:pPr>
      <w:r>
        <w:t>Libya’s AGOCO &amp; BP Review Progress on Joint Energy Projects</w:t>
      </w:r>
      <w:r>
        <w:t xml:space="preserve"> - </w:t>
      </w:r>
      <w:hyperlink r:id="rId31">
        <w:r>
          <w:rPr>
            <w:color w:val="1F4E79"/>
            <w:u w:val="single"/>
          </w:rPr>
          <w:t>Libya Review</w:t>
        </w:r>
      </w:hyperlink>
    </w:p>
    <w:p>
      <w:pPr>
        <w:pStyle w:val="ListBullet"/>
        <w:spacing w:after="100"/>
      </w:pPr>
      <w:r>
        <w:t>Libya’s AGOCO &amp; HKN Discuss Advanced Technologies to Increase Oil Output</w:t>
      </w:r>
      <w:r>
        <w:t xml:space="preserve"> - </w:t>
      </w:r>
      <w:hyperlink r:id="rId32">
        <w:r>
          <w:rPr>
            <w:color w:val="1F4E79"/>
            <w:u w:val="single"/>
          </w:rPr>
          <w:t>Libya Review</w:t>
        </w:r>
      </w:hyperlink>
    </w:p>
    <w:p>
      <w:pPr>
        <w:pStyle w:val="ListBullet"/>
        <w:spacing w:after="100"/>
      </w:pPr>
      <w:r>
        <w:t>Libya’s AGOCO Reviews Future Oil Field Plans With US Energy Firm</w:t>
      </w:r>
      <w:r>
        <w:t xml:space="preserve"> - </w:t>
      </w:r>
      <w:hyperlink r:id="rId33">
        <w:r>
          <w:rPr>
            <w:color w:val="1F4E79"/>
            <w:u w:val="single"/>
          </w:rPr>
          <w:t>Libya Review</w:t>
        </w:r>
      </w:hyperlink>
    </w:p>
    <w:p>
      <w:pPr>
        <w:pStyle w:val="ListBullet"/>
        <w:spacing w:after="100"/>
      </w:pPr>
      <w:r>
        <w:t>Libya’s AGOCO Seeks Local Service Centre from US Firm “Solar Turbines”</w:t>
      </w:r>
      <w:r>
        <w:t xml:space="preserve"> - </w:t>
      </w:r>
      <w:hyperlink r:id="rId34">
        <w:r>
          <w:rPr>
            <w:color w:val="1F4E79"/>
            <w:u w:val="single"/>
          </w:rPr>
          <w:t>Libya Review</w:t>
        </w:r>
      </w:hyperlink>
    </w:p>
    <w:p>
      <w:pPr>
        <w:pStyle w:val="ListBullet"/>
        <w:spacing w:after="100"/>
      </w:pPr>
      <w:r>
        <w:t>Libya’s Central Bank Unveils Strategy to Address Libya’s Liquidity Crisis</w:t>
      </w:r>
      <w:r>
        <w:t xml:space="preserve"> - </w:t>
      </w:r>
      <w:hyperlink r:id="rId35">
        <w:r>
          <w:rPr>
            <w:color w:val="1F4E79"/>
            <w:u w:val="single"/>
          </w:rPr>
          <w:t>Libya Review</w:t>
        </w:r>
      </w:hyperlink>
    </w:p>
    <w:p>
      <w:pPr>
        <w:pStyle w:val="ListBullet"/>
        <w:spacing w:after="100"/>
      </w:pPr>
      <w:r>
        <w:t>Libya’s NOC &amp; AGOCO Discuss Oil Production Increase Plans</w:t>
      </w:r>
      <w:r>
        <w:t xml:space="preserve"> - </w:t>
      </w:r>
      <w:hyperlink r:id="rId36">
        <w:r>
          <w:rPr>
            <w:color w:val="1F4E79"/>
            <w:u w:val="single"/>
          </w:rPr>
          <w:t>Libya Review</w:t>
        </w:r>
      </w:hyperlink>
    </w:p>
    <w:p>
      <w:pPr>
        <w:pStyle w:val="ListBullet"/>
        <w:spacing w:after="100"/>
      </w:pPr>
      <w:r>
        <w:t>NOC and SLB discuss oil-sector training, technology transfer and Libyan expertise</w:t>
      </w:r>
      <w:r>
        <w:t xml:space="preserve"> - </w:t>
      </w:r>
      <w:hyperlink r:id="rId37">
        <w:r>
          <w:rPr>
            <w:color w:val="1F4E79"/>
            <w:u w:val="single"/>
          </w:rPr>
          <w:t>Libya Review</w:t>
        </w:r>
      </w:hyperlink>
    </w:p>
    <w:p>
      <w:pPr>
        <w:pStyle w:val="Heading1"/>
      </w:pPr>
      <w:r>
        <w:t>Environment</w:t>
      </w:r>
    </w:p>
    <w:p>
      <w:pPr>
        <w:pStyle w:val="Heading2"/>
      </w:pPr>
      <w:r>
        <w:t>Water &amp; Climate</w:t>
      </w:r>
    </w:p>
    <w:p>
      <w:pPr>
        <w:pStyle w:val="ListBullet"/>
        <w:spacing w:after="100"/>
      </w:pPr>
      <w:r>
        <w:t>Government reviews implementation challenges affecting Tripoli development projects</w:t>
      </w:r>
      <w:r>
        <w:t xml:space="preserve"> - </w:t>
      </w:r>
      <w:hyperlink r:id="rId38">
        <w:r>
          <w:rPr>
            <w:color w:val="1F4E79"/>
            <w:u w:val="single"/>
          </w:rPr>
          <w:t>Address Libya (Arabic)</w:t>
        </w:r>
      </w:hyperlink>
    </w:p>
    <w:p>
      <w:pPr>
        <w:pStyle w:val="Heading1"/>
      </w:pPr>
      <w:r>
        <w:t>Governance &amp; Public Services</w:t>
      </w:r>
    </w:p>
    <w:p>
      <w:pPr>
        <w:pStyle w:val="Heading2"/>
      </w:pPr>
      <w:r>
        <w:t>Health</w:t>
      </w:r>
    </w:p>
    <w:p>
      <w:pPr>
        <w:pStyle w:val="ListBullet"/>
        <w:spacing w:after="100"/>
      </w:pPr>
      <w:r>
        <w:t>Health Minister Al-Ghouj visits Egyptian Authority for Unified Procurement, Medical Supply, &amp; Logistics to discuss cooperation | Libya Herald</w:t>
      </w:r>
      <w:r>
        <w:t xml:space="preserve"> - </w:t>
      </w:r>
      <w:hyperlink r:id="rId39">
        <w:r>
          <w:rPr>
            <w:color w:val="1F4E79"/>
            <w:u w:val="single"/>
          </w:rPr>
          <w:t>Libya Herald</w:t>
        </w:r>
      </w:hyperlink>
    </w:p>
    <w:p>
      <w:pPr>
        <w:pStyle w:val="Heading1"/>
      </w:pPr>
      <w:r>
        <w:t>Regional &amp; International</w:t>
      </w:r>
    </w:p>
    <w:p>
      <w:pPr>
        <w:pStyle w:val="Heading2"/>
      </w:pPr>
      <w:r>
        <w:t>Regional Diplomacy</w:t>
      </w:r>
    </w:p>
    <w:p>
      <w:pPr>
        <w:pStyle w:val="ListBullet"/>
        <w:spacing w:after="100"/>
      </w:pPr>
      <w:r>
        <w:t>Libya, Togo discuss strengthening ties and African stability</w:t>
      </w:r>
      <w:r>
        <w:t xml:space="preserve"> - </w:t>
      </w:r>
      <w:hyperlink r:id="rId40">
        <w:r>
          <w:rPr>
            <w:color w:val="1F4E79"/>
            <w:u w:val="single"/>
          </w:rPr>
          <w:t>Libya Observer</w:t>
        </w:r>
      </w:hyperlink>
    </w:p>
    <w:p>
      <w:pPr>
        <w:pStyle w:val="ListBullet"/>
        <w:spacing w:after="100"/>
      </w:pPr>
      <w:r>
        <w:t>Libyan officials pursue foreign cooperation linked to stability and economic interests</w:t>
      </w:r>
      <w:r>
        <w:t xml:space="preserve"> - </w:t>
      </w:r>
      <w:hyperlink r:id="rId41">
        <w:r>
          <w:rPr>
            <w:color w:val="1F4E79"/>
            <w:u w:val="single"/>
          </w:rPr>
          <w:t>Al Wasat (Arabic)</w:t>
        </w:r>
      </w:hyperlink>
    </w:p>
    <w:p>
      <w:pPr>
        <w:pStyle w:val="Heading2"/>
      </w:pPr>
      <w:r>
        <w:t>International Relations</w:t>
      </w:r>
    </w:p>
    <w:p>
      <w:pPr>
        <w:pStyle w:val="ListBullet"/>
        <w:spacing w:after="100"/>
      </w:pPr>
      <w:r>
        <w:t>Egypt and United States discuss developments in Libya and Sudan</w:t>
      </w:r>
      <w:r>
        <w:t xml:space="preserve"> - </w:t>
      </w:r>
      <w:hyperlink r:id="rId42">
        <w:r>
          <w:rPr>
            <w:color w:val="1F4E79"/>
            <w:u w:val="single"/>
          </w:rPr>
          <w:t>Libya Review</w:t>
        </w:r>
      </w:hyperlink>
    </w:p>
    <w:p>
      <w:pPr>
        <w:pStyle w:val="Heading1"/>
      </w:pPr>
      <w:r>
        <w:t>Varieties</w:t>
      </w:r>
    </w:p>
    <w:p>
      <w:pPr>
        <w:pStyle w:val="ListBullet"/>
      </w:pPr>
      <w:r>
        <w:rPr>
          <w:i/>
        </w:rPr>
        <w:t>No independently verified in-window items collected during targeted section recovery.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byareview.com/31672/egypt-un-hold-talks-on-libya/" TargetMode="External"/><Relationship Id="rId10" Type="http://schemas.openxmlformats.org/officeDocument/2006/relationships/hyperlink" Target="https://reportage.ly/&#1578;&#1576;&#1608;-&#1604;&#1610;&#1576;&#1610;&#1575;-&#1610;&#1593;&#1604;&#1606;-&#1578;&#1585;&#1581;&#1610;&#1576;&#1607;-&#1576;&#1589;&#1583;&#1608;&#1585;-&#1605;&#1582;&#1585;&#1580;&#1575;&#1578;-&#1575;&#1604;/" TargetMode="External"/><Relationship Id="rId11" Type="http://schemas.openxmlformats.org/officeDocument/2006/relationships/hyperlink" Target="https://alwasat.ly/news/video/502743" TargetMode="External"/><Relationship Id="rId12" Type="http://schemas.openxmlformats.org/officeDocument/2006/relationships/hyperlink" Target="https://libyaupdate.com/agila-saleh-discusses-final-arrangements-for-the-asian-african-parliamentary-council-conference-in-benghazi/" TargetMode="External"/><Relationship Id="rId13" Type="http://schemas.openxmlformats.org/officeDocument/2006/relationships/hyperlink" Target="https://libyareview.com/66203/ageela-saleh-benghazi-conference-will-strengthen-asian-african-parliamentary-partnership/" TargetMode="External"/><Relationship Id="rId14" Type="http://schemas.openxmlformats.org/officeDocument/2006/relationships/hyperlink" Target="https://libyareview.com/21759/saleh-williams-discuss-latest-developments-in-libya/" TargetMode="External"/><Relationship Id="rId15" Type="http://schemas.openxmlformats.org/officeDocument/2006/relationships/hyperlink" Target="https://libyareview.com/65064/armed-clashes-rock-ajilat-raising-security-fears-in-western-libya/" TargetMode="External"/><Relationship Id="rId16" Type="http://schemas.openxmlformats.org/officeDocument/2006/relationships/hyperlink" Target="https://libyaalahrar.tv/2026/06/15/%d8%a7%d8%b3%d8%aa%d8%a6%d9%86%d8%a7%d9%81-%d8%b7%d8%b1%d8%a7%d8%a8%d9%84%d8%b3-%d8%aa%d8%a4%d8%ac%d9%84-%d8%a7%d9%84%d9%86%d8%b8%d8%b1-%d9%81%d9%8a-%d9%82%d8%b6%d9%8a%d8%a9-%d9%85%d8%b0%d8%a8%d8%ad/" TargetMode="External"/><Relationship Id="rId17" Type="http://schemas.openxmlformats.org/officeDocument/2006/relationships/hyperlink" Target="https://libyaobserver.ly/inbrief/libyan-red-crescent-netherlands-discuss-volunteer-training-cooperation" TargetMode="External"/><Relationship Id="rId18" Type="http://schemas.openxmlformats.org/officeDocument/2006/relationships/hyperlink" Target="https://libyareview.com/65631/libya-rejects-migrant-resettlement-during-rome-migration-talks/" TargetMode="External"/><Relationship Id="rId19" Type="http://schemas.openxmlformats.org/officeDocument/2006/relationships/hyperlink" Target="https://alsaaa24.net/videos/&#1578;&#1581;&#1585;&#1610;&#1585; &#1605;&#1583;&#1610;&#1585;&#1610;&#1577; &#1571;&#1605;&#1606; &#1571;&#1580;&#1583;&#1575;&#1576;&#1610;&#1575;&#1548; &#1571;&#1603;&#1579;&#1585; &#1605;&#1606; 100 &#1605;&#1607;&#1575;&#1580;&#1585; &#1594;&#1610;&#1585; &#1588;&#1585;&#1593;&#1610; &#1605;&#1581;&#1578;&#1580;&#1586;&#1610;&#1606; &#1583;&#1575;&#1582;&#1604; &#1605;&#1586;&#1585;&#1593;&#1577;" TargetMode="External"/><Relationship Id="rId20" Type="http://schemas.openxmlformats.org/officeDocument/2006/relationships/hyperlink" Target="https://libyareview.com/62962/libya-deports-40-egyptians-in-latest-push-against-irregular-migration/" TargetMode="External"/><Relationship Id="rId21" Type="http://schemas.openxmlformats.org/officeDocument/2006/relationships/hyperlink" Target="https://libyareview.com/66194/2-migrant-bodies-recovered-east-of-libyas-tripoli/" TargetMode="External"/><Relationship Id="rId22" Type="http://schemas.openxmlformats.org/officeDocument/2006/relationships/hyperlink" Target="https://libyareview.com/65817/iraq-warns-families-over-libya-human-trafficking-routes/" TargetMode="External"/><Relationship Id="rId23" Type="http://schemas.openxmlformats.org/officeDocument/2006/relationships/hyperlink" Target="https://libyareview.com/53088/italian-report-links-libya-to-human-trafficking-smuggling-networks/" TargetMode="External"/><Relationship Id="rId24" Type="http://schemas.openxmlformats.org/officeDocument/2006/relationships/hyperlink" Target="https://libyareview.com/58246/libyan-authorities-arrest-citizen-wife-for-human-trafficking/" TargetMode="External"/><Relationship Id="rId25" Type="http://schemas.openxmlformats.org/officeDocument/2006/relationships/hyperlink" Target="https://libyaherald.com/2026/06/cbl-source-to-libya-herald-all-cbl-systems-are-back-in-operation-personal-loan-limit-to-rise-to-us-4000" TargetMode="External"/><Relationship Id="rId26" Type="http://schemas.openxmlformats.org/officeDocument/2006/relationships/hyperlink" Target="https://libyaherald.com/2026/06/koreas-ks-autotrading-signs-investment-agreement-with-and-opens-branch-in-misrata-free-zone" TargetMode="External"/><Relationship Id="rId27" Type="http://schemas.openxmlformats.org/officeDocument/2006/relationships/hyperlink" Target="https://libyaobserver.ly/economy/libya-launches-initiative-integrate-ai-oil-and-gas-sector" TargetMode="External"/><Relationship Id="rId28" Type="http://schemas.openxmlformats.org/officeDocument/2006/relationships/hyperlink" Target="https://libyaobserver.ly/news/officials-review-youth-councils-and-housing-plans" TargetMode="External"/><Relationship Id="rId29" Type="http://schemas.openxmlformats.org/officeDocument/2006/relationships/hyperlink" Target="https://alwasat.ly/news/libya/521517" TargetMode="External"/><Relationship Id="rId30" Type="http://schemas.openxmlformats.org/officeDocument/2006/relationships/hyperlink" Target="https://libya24.tv/2026/06/14/31269/" TargetMode="External"/><Relationship Id="rId31" Type="http://schemas.openxmlformats.org/officeDocument/2006/relationships/hyperlink" Target="https://libyareview.com/60800/libyas-agoco-bp-review-progress-on-joint-energy-projects/" TargetMode="External"/><Relationship Id="rId32" Type="http://schemas.openxmlformats.org/officeDocument/2006/relationships/hyperlink" Target="https://libyareview.com/61048/libyas-agoco-hkn-discuss-advanced-technologies-to-increase-oil-output/" TargetMode="External"/><Relationship Id="rId33" Type="http://schemas.openxmlformats.org/officeDocument/2006/relationships/hyperlink" Target="https://libyareview.com/61802/libyas-agoco-reviews-future-oil-field-plans-with-us-energy-firm/" TargetMode="External"/><Relationship Id="rId34" Type="http://schemas.openxmlformats.org/officeDocument/2006/relationships/hyperlink" Target="https://libyareview.com/47527/libyas-agoco-seeks-local-service-centre-from-us-firm-solar-turbines/" TargetMode="External"/><Relationship Id="rId35" Type="http://schemas.openxmlformats.org/officeDocument/2006/relationships/hyperlink" Target="https://libyareview.com/49493/libyas-central-bank-unveils-strategy-to-address-libyas-liquidity-crisis/" TargetMode="External"/><Relationship Id="rId36" Type="http://schemas.openxmlformats.org/officeDocument/2006/relationships/hyperlink" Target="https://libyareview.com/44777/libyas-noc-agoco-discuss-oil-production-increase-plans/" TargetMode="External"/><Relationship Id="rId37" Type="http://schemas.openxmlformats.org/officeDocument/2006/relationships/hyperlink" Target="https://libyareview.com/60886/libyas-agoco-partners-with-slb-to-improve-production-operations/" TargetMode="External"/><Relationship Id="rId38" Type="http://schemas.openxmlformats.org/officeDocument/2006/relationships/hyperlink" Target="https://www.addresslibya.com/2026/%d8%a7%d9%84%d8%a3%d8%b1%d8%b5%d8%a7%d8%af-%d8%aa%d8%ad%d8%b0%d8%b1-%d9%85%d9%86-%d8%a7%d8%b1%d8%aa%d9%81%d8%a7%d8%b9-%d8%af%d8%b1%d8%ac%d8%a7%d8%aa-%d8%a7%d9%84%d8%ad%d8%b1%d8%a7%d8%b1%d8%a9-%d9%88/" TargetMode="External"/><Relationship Id="rId39" Type="http://schemas.openxmlformats.org/officeDocument/2006/relationships/hyperlink" Target="https://libyaherald.com/2026/06/health-minister-al-ghouj-visits-egyptian-authority-for-unified-procurement-medical-supply-logistics-to-discuss-cooperation" TargetMode="External"/><Relationship Id="rId40" Type="http://schemas.openxmlformats.org/officeDocument/2006/relationships/hyperlink" Target="https://libyaobserver.ly/news/libya-togo-discuss-strengthening-ties-and-african-stability" TargetMode="External"/><Relationship Id="rId41" Type="http://schemas.openxmlformats.org/officeDocument/2006/relationships/hyperlink" Target="https://alwasat.ly/news/libya/521487" TargetMode="External"/><Relationship Id="rId42" Type="http://schemas.openxmlformats.org/officeDocument/2006/relationships/hyperlink" Target="https://libyareview.com/66200/egypt-reaffirms-support-for-libyas-stability-calls-for-swift-electi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