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A489" w14:textId="77777777" w:rsidR="00885665" w:rsidRPr="00885665" w:rsidRDefault="00885665" w:rsidP="00885665">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r w:rsidRPr="00885665">
        <w:rPr>
          <w:rFonts w:ascii="Times New Roman" w:eastAsia="Times New Roman" w:hAnsi="Times New Roman" w:cs="Times New Roman"/>
          <w:b/>
          <w:bCs/>
          <w:color w:val="222222"/>
          <w:kern w:val="0"/>
          <w:sz w:val="52"/>
          <w:szCs w:val="52"/>
          <w14:ligatures w14:val="none"/>
        </w:rPr>
        <w:t>Earthquake Prediction Using Python Report</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b/>
          <w:bCs/>
          <w:color w:val="222222"/>
          <w:kern w:val="0"/>
          <w:sz w:val="28"/>
          <w:szCs w:val="28"/>
          <w14:ligatures w14:val="none"/>
        </w:rPr>
        <w:t xml:space="preserve"> Executive Summary</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t>This report presents the development and evaluation of an earthquake prediction system using Python. The system leverages machine learning techniques to predict earthquake occurrences based on historical seismic data. The report outlines the project's objectives, design, implementation, testing, challenges, future enhancements, and concludes with recommendations for further development.</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b/>
          <w:bCs/>
          <w:color w:val="222222"/>
          <w:kern w:val="0"/>
          <w:sz w:val="28"/>
          <w:szCs w:val="28"/>
          <w14:ligatures w14:val="none"/>
        </w:rPr>
        <w:t xml:space="preserve"> 1. Introduction</w:t>
      </w:r>
      <w:r w:rsidRPr="00885665">
        <w:rPr>
          <w:rFonts w:ascii="Times New Roman" w:eastAsia="Times New Roman" w:hAnsi="Times New Roman" w:cs="Times New Roman"/>
          <w:color w:val="222222"/>
          <w:kern w:val="0"/>
          <w:sz w:val="28"/>
          <w:szCs w:val="28"/>
          <w14:ligatures w14:val="none"/>
        </w:rPr>
        <w:br/>
      </w:r>
      <w:r w:rsidRPr="00885665">
        <w:rPr>
          <w:rFonts w:ascii="Times New Roman" w:eastAsia="Times New Roman" w:hAnsi="Times New Roman" w:cs="Times New Roman"/>
          <w:color w:val="222222"/>
          <w:kern w:val="0"/>
          <w:sz w:val="28"/>
          <w:szCs w:val="28"/>
          <w14:ligatures w14:val="none"/>
        </w:rPr>
        <w:br/>
      </w:r>
      <w:r w:rsidRPr="00885665">
        <w:rPr>
          <w:rFonts w:ascii="Times New Roman" w:eastAsia="Times New Roman" w:hAnsi="Times New Roman" w:cs="Times New Roman"/>
          <w:b/>
          <w:bCs/>
          <w:color w:val="222222"/>
          <w:kern w:val="0"/>
          <w:sz w:val="28"/>
          <w:szCs w:val="28"/>
          <w14:ligatures w14:val="none"/>
        </w:rPr>
        <w:t xml:space="preserve"> 1.1 Background</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t>Earthquakes are natural disasters with devastating consequences. Early prediction of earthquakes can save lives and minimize damage. Machine learning and data analysis offer new possibilities for earthquake prediction.</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b/>
          <w:bCs/>
          <w:color w:val="222222"/>
          <w:kern w:val="0"/>
          <w:sz w:val="24"/>
          <w:szCs w:val="24"/>
          <w14:ligatures w14:val="none"/>
        </w:rPr>
        <w:t xml:space="preserve"> </w:t>
      </w:r>
      <w:r w:rsidRPr="00885665">
        <w:rPr>
          <w:rFonts w:ascii="Times New Roman" w:eastAsia="Times New Roman" w:hAnsi="Times New Roman" w:cs="Times New Roman"/>
          <w:b/>
          <w:bCs/>
          <w:color w:val="222222"/>
          <w:kern w:val="0"/>
          <w:sz w:val="28"/>
          <w:szCs w:val="28"/>
          <w14:ligatures w14:val="none"/>
        </w:rPr>
        <w:t>1.2 Problem Statement</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t>The challenge is to create an accurate earthquake prediction model using seismic data, enabling timely warnings and disaster preparedness. The objective is to develop a system that can forecast earthquake events with high precision.</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b/>
          <w:bCs/>
          <w:color w:val="222222"/>
          <w:kern w:val="0"/>
          <w:sz w:val="28"/>
          <w:szCs w:val="28"/>
          <w14:ligatures w14:val="none"/>
        </w:rPr>
        <w:t xml:space="preserve"> 2. Objectives</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t>The main objectives of the Earthquake Prediction System are as follows:</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t>- Develop a predictive model for earthquake occurrence.</w:t>
      </w:r>
      <w:r w:rsidRPr="00885665">
        <w:rPr>
          <w:rFonts w:ascii="Times New Roman" w:eastAsia="Times New Roman" w:hAnsi="Times New Roman" w:cs="Times New Roman"/>
          <w:color w:val="222222"/>
          <w:kern w:val="0"/>
          <w:sz w:val="24"/>
          <w:szCs w:val="24"/>
          <w14:ligatures w14:val="none"/>
        </w:rPr>
        <w:br/>
        <w:t>- Utilize historical seismic data for training and testing.</w:t>
      </w:r>
      <w:r w:rsidRPr="00885665">
        <w:rPr>
          <w:rFonts w:ascii="Times New Roman" w:eastAsia="Times New Roman" w:hAnsi="Times New Roman" w:cs="Times New Roman"/>
          <w:color w:val="222222"/>
          <w:kern w:val="0"/>
          <w:sz w:val="24"/>
          <w:szCs w:val="24"/>
          <w14:ligatures w14:val="none"/>
        </w:rPr>
        <w:br/>
        <w:t>- Provide early warning capabilities to at-risk areas.</w:t>
      </w:r>
      <w:r w:rsidRPr="00885665">
        <w:rPr>
          <w:rFonts w:ascii="Times New Roman" w:eastAsia="Times New Roman" w:hAnsi="Times New Roman" w:cs="Times New Roman"/>
          <w:color w:val="222222"/>
          <w:kern w:val="0"/>
          <w:sz w:val="24"/>
          <w:szCs w:val="24"/>
          <w14:ligatures w14:val="none"/>
        </w:rPr>
        <w:br/>
        <w:t>- Improve disaster preparedness and minimize loss.</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b/>
          <w:bCs/>
          <w:color w:val="222222"/>
          <w:kern w:val="0"/>
          <w:sz w:val="28"/>
          <w:szCs w:val="28"/>
          <w14:ligatures w14:val="none"/>
        </w:rPr>
        <w:t xml:space="preserve"> 3. Design and Architecture</w:t>
      </w:r>
      <w:r w:rsidRPr="00885665">
        <w:rPr>
          <w:rFonts w:ascii="Times New Roman" w:eastAsia="Times New Roman" w:hAnsi="Times New Roman" w:cs="Times New Roman"/>
          <w:b/>
          <w:bCs/>
          <w:color w:val="222222"/>
          <w:kern w:val="0"/>
          <w:sz w:val="28"/>
          <w:szCs w:val="28"/>
          <w14:ligatures w14:val="none"/>
        </w:rPr>
        <w:br/>
      </w:r>
      <w:r w:rsidRPr="00885665">
        <w:rPr>
          <w:rFonts w:ascii="Times New Roman" w:eastAsia="Times New Roman" w:hAnsi="Times New Roman" w:cs="Times New Roman"/>
          <w:b/>
          <w:bCs/>
          <w:color w:val="222222"/>
          <w:kern w:val="0"/>
          <w:sz w:val="28"/>
          <w:szCs w:val="28"/>
          <w14:ligatures w14:val="none"/>
        </w:rPr>
        <w:br/>
        <w:t xml:space="preserve"> 3.1 Data Collection</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t>Seismic data from various sources, including seismographs and satellite observations, was collected for model training and validation.</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p>
    <w:p w14:paraId="1DB291D6" w14:textId="7F77BB3A" w:rsidR="00885665" w:rsidRPr="00885665" w:rsidRDefault="00885665" w:rsidP="00885665">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r w:rsidRPr="00885665">
        <w:rPr>
          <w:rFonts w:ascii="Times New Roman" w:eastAsia="Times New Roman" w:hAnsi="Times New Roman" w:cs="Times New Roman"/>
          <w:b/>
          <w:bCs/>
          <w:color w:val="222222"/>
          <w:kern w:val="0"/>
          <w:sz w:val="28"/>
          <w:szCs w:val="28"/>
          <w14:ligatures w14:val="none"/>
        </w:rPr>
        <w:lastRenderedPageBreak/>
        <w:t xml:space="preserve"> 3.2 Machine Learning Models</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t>The system employs a variety of machine learning algorithms, including deep neural networks and time series analysis, to build predictive models.</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b/>
          <w:bCs/>
          <w:color w:val="222222"/>
          <w:kern w:val="0"/>
          <w:sz w:val="28"/>
          <w:szCs w:val="28"/>
          <w14:ligatures w14:val="none"/>
        </w:rPr>
        <w:t xml:space="preserve"> 3.3 Early Warning System</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t>The architecture includes an early warning system that triggers alerts to areas at risk based on model predictions.</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b/>
          <w:bCs/>
          <w:color w:val="222222"/>
          <w:kern w:val="0"/>
          <w:sz w:val="28"/>
          <w:szCs w:val="28"/>
          <w14:ligatures w14:val="none"/>
        </w:rPr>
        <w:t xml:space="preserve"> 4. Implementation</w:t>
      </w:r>
      <w:r w:rsidRPr="00885665">
        <w:rPr>
          <w:rFonts w:ascii="Times New Roman" w:eastAsia="Times New Roman" w:hAnsi="Times New Roman" w:cs="Times New Roman"/>
          <w:b/>
          <w:bCs/>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t xml:space="preserve">The system was implemented using Python and libraries such as NumPy, Pandas, TensorFlow, and </w:t>
      </w:r>
      <w:proofErr w:type="spellStart"/>
      <w:r w:rsidRPr="00885665">
        <w:rPr>
          <w:rFonts w:ascii="Times New Roman" w:eastAsia="Times New Roman" w:hAnsi="Times New Roman" w:cs="Times New Roman"/>
          <w:color w:val="222222"/>
          <w:kern w:val="0"/>
          <w:sz w:val="24"/>
          <w:szCs w:val="24"/>
          <w14:ligatures w14:val="none"/>
        </w:rPr>
        <w:t>Keras</w:t>
      </w:r>
      <w:proofErr w:type="spellEnd"/>
      <w:r w:rsidRPr="00885665">
        <w:rPr>
          <w:rFonts w:ascii="Times New Roman" w:eastAsia="Times New Roman" w:hAnsi="Times New Roman" w:cs="Times New Roman"/>
          <w:color w:val="222222"/>
          <w:kern w:val="0"/>
          <w:sz w:val="24"/>
          <w:szCs w:val="24"/>
          <w14:ligatures w14:val="none"/>
        </w:rPr>
        <w:t>. Data preprocessing, model training, and early warning system development were integral parts of the implementation.</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b/>
          <w:bCs/>
          <w:color w:val="222222"/>
          <w:kern w:val="0"/>
          <w:sz w:val="24"/>
          <w:szCs w:val="24"/>
          <w14:ligatures w14:val="none"/>
        </w:rPr>
        <w:t xml:space="preserve"> </w:t>
      </w:r>
      <w:r w:rsidRPr="00885665">
        <w:rPr>
          <w:rFonts w:ascii="Times New Roman" w:eastAsia="Times New Roman" w:hAnsi="Times New Roman" w:cs="Times New Roman"/>
          <w:b/>
          <w:bCs/>
          <w:color w:val="222222"/>
          <w:kern w:val="0"/>
          <w:sz w:val="28"/>
          <w:szCs w:val="28"/>
          <w14:ligatures w14:val="none"/>
        </w:rPr>
        <w:t>5. Testing and Quality Assurance</w:t>
      </w:r>
      <w:r w:rsidRPr="00885665">
        <w:rPr>
          <w:rFonts w:ascii="Times New Roman" w:eastAsia="Times New Roman" w:hAnsi="Times New Roman" w:cs="Times New Roman"/>
          <w:color w:val="222222"/>
          <w:kern w:val="0"/>
          <w:sz w:val="28"/>
          <w:szCs w:val="28"/>
          <w14:ligatures w14:val="none"/>
        </w:rPr>
        <w:br/>
      </w:r>
      <w:r w:rsidRPr="00885665">
        <w:rPr>
          <w:rFonts w:ascii="Times New Roman" w:eastAsia="Times New Roman" w:hAnsi="Times New Roman" w:cs="Times New Roman"/>
          <w:color w:val="222222"/>
          <w:kern w:val="0"/>
          <w:sz w:val="28"/>
          <w:szCs w:val="28"/>
          <w14:ligatures w14:val="none"/>
        </w:rPr>
        <w:br/>
      </w:r>
      <w:r w:rsidRPr="00885665">
        <w:rPr>
          <w:rFonts w:ascii="Times New Roman" w:eastAsia="Times New Roman" w:hAnsi="Times New Roman" w:cs="Times New Roman"/>
          <w:b/>
          <w:bCs/>
          <w:color w:val="222222"/>
          <w:kern w:val="0"/>
          <w:sz w:val="28"/>
          <w:szCs w:val="28"/>
          <w14:ligatures w14:val="none"/>
        </w:rPr>
        <w:t xml:space="preserve"> 5.1 Model Evaluation</w:t>
      </w:r>
      <w:r w:rsidRPr="00885665">
        <w:rPr>
          <w:rFonts w:ascii="Times New Roman" w:eastAsia="Times New Roman" w:hAnsi="Times New Roman" w:cs="Times New Roman"/>
          <w:color w:val="222222"/>
          <w:kern w:val="0"/>
          <w:sz w:val="28"/>
          <w:szCs w:val="28"/>
          <w14:ligatures w14:val="none"/>
        </w:rPr>
        <w:br/>
      </w:r>
      <w:r w:rsidRPr="00885665">
        <w:rPr>
          <w:rFonts w:ascii="Times New Roman" w:eastAsia="Times New Roman" w:hAnsi="Times New Roman" w:cs="Times New Roman"/>
          <w:color w:val="222222"/>
          <w:kern w:val="0"/>
          <w:sz w:val="24"/>
          <w:szCs w:val="24"/>
          <w14:ligatures w14:val="none"/>
        </w:rPr>
        <w:br/>
        <w:t>The system's performance was evaluated using historical earthquake data. Evaluation metrics include precision, recall, F1-score, and ROC AUC, demonstrating promising predictive capabilities.</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b/>
          <w:bCs/>
          <w:color w:val="222222"/>
          <w:kern w:val="0"/>
          <w:sz w:val="28"/>
          <w:szCs w:val="28"/>
          <w14:ligatures w14:val="none"/>
        </w:rPr>
        <w:t xml:space="preserve"> 5.2 Quality Assurance</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t>Stringent quality assurance measures were applied to ensure data accuracy and model reliability. Rigorous testing and validation were conducted to minimize false alarms.</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b/>
          <w:bCs/>
          <w:color w:val="222222"/>
          <w:kern w:val="0"/>
          <w:sz w:val="28"/>
          <w:szCs w:val="28"/>
          <w14:ligatures w14:val="none"/>
        </w:rPr>
        <w:t xml:space="preserve"> 6. Challenges and Considerations</w:t>
      </w:r>
      <w:r w:rsidRPr="00885665">
        <w:rPr>
          <w:rFonts w:ascii="Times New Roman" w:eastAsia="Times New Roman" w:hAnsi="Times New Roman" w:cs="Times New Roman"/>
          <w:color w:val="222222"/>
          <w:kern w:val="0"/>
          <w:sz w:val="28"/>
          <w:szCs w:val="28"/>
          <w14:ligatures w14:val="none"/>
        </w:rPr>
        <w:br/>
      </w:r>
      <w:r w:rsidRPr="00885665">
        <w:rPr>
          <w:rFonts w:ascii="Times New Roman" w:eastAsia="Times New Roman" w:hAnsi="Times New Roman" w:cs="Times New Roman"/>
          <w:color w:val="222222"/>
          <w:kern w:val="0"/>
          <w:sz w:val="24"/>
          <w:szCs w:val="24"/>
          <w14:ligatures w14:val="none"/>
        </w:rPr>
        <w:br/>
        <w:t>Challenges in developing the Earthquake Prediction System included:</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t>- Access to comprehensive and real-time seismic data.</w:t>
      </w:r>
      <w:r w:rsidRPr="00885665">
        <w:rPr>
          <w:rFonts w:ascii="Times New Roman" w:eastAsia="Times New Roman" w:hAnsi="Times New Roman" w:cs="Times New Roman"/>
          <w:color w:val="222222"/>
          <w:kern w:val="0"/>
          <w:sz w:val="24"/>
          <w:szCs w:val="24"/>
          <w14:ligatures w14:val="none"/>
        </w:rPr>
        <w:br/>
        <w:t>- Fine-tuning models for early warning system accuracy.</w:t>
      </w:r>
      <w:r w:rsidRPr="00885665">
        <w:rPr>
          <w:rFonts w:ascii="Times New Roman" w:eastAsia="Times New Roman" w:hAnsi="Times New Roman" w:cs="Times New Roman"/>
          <w:color w:val="222222"/>
          <w:kern w:val="0"/>
          <w:sz w:val="24"/>
          <w:szCs w:val="24"/>
          <w14:ligatures w14:val="none"/>
        </w:rPr>
        <w:br/>
        <w:t>- Mitigating false alarms and minimizing panic.</w:t>
      </w:r>
      <w:r w:rsidRPr="00885665">
        <w:rPr>
          <w:rFonts w:ascii="Times New Roman" w:eastAsia="Times New Roman" w:hAnsi="Times New Roman" w:cs="Times New Roman"/>
          <w:color w:val="222222"/>
          <w:kern w:val="0"/>
          <w:sz w:val="24"/>
          <w:szCs w:val="24"/>
          <w14:ligatures w14:val="none"/>
        </w:rPr>
        <w:br/>
        <w:t>- Ensuring ethical and responsible use of predictive capabilities.</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b/>
          <w:bCs/>
          <w:color w:val="222222"/>
          <w:kern w:val="0"/>
          <w:sz w:val="28"/>
          <w:szCs w:val="28"/>
          <w14:ligatures w14:val="none"/>
        </w:rPr>
        <w:t xml:space="preserve"> 7. Future Enhancements</w:t>
      </w:r>
      <w:r w:rsidRPr="00885665">
        <w:rPr>
          <w:rFonts w:ascii="Times New Roman" w:eastAsia="Times New Roman" w:hAnsi="Times New Roman" w:cs="Times New Roman"/>
          <w:color w:val="222222"/>
          <w:kern w:val="0"/>
          <w:sz w:val="28"/>
          <w:szCs w:val="28"/>
          <w14:ligatures w14:val="none"/>
        </w:rPr>
        <w:br/>
      </w:r>
      <w:r w:rsidRPr="00885665">
        <w:rPr>
          <w:rFonts w:ascii="Times New Roman" w:eastAsia="Times New Roman" w:hAnsi="Times New Roman" w:cs="Times New Roman"/>
          <w:color w:val="222222"/>
          <w:kern w:val="0"/>
          <w:sz w:val="24"/>
          <w:szCs w:val="24"/>
          <w14:ligatures w14:val="none"/>
        </w:rPr>
        <w:br/>
        <w:t>Future enhancements for the system include:</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t>- Integration with seismic monitoring networks for real-time data.</w:t>
      </w:r>
      <w:r w:rsidRPr="00885665">
        <w:rPr>
          <w:rFonts w:ascii="Times New Roman" w:eastAsia="Times New Roman" w:hAnsi="Times New Roman" w:cs="Times New Roman"/>
          <w:color w:val="222222"/>
          <w:kern w:val="0"/>
          <w:sz w:val="24"/>
          <w:szCs w:val="24"/>
          <w14:ligatures w14:val="none"/>
        </w:rPr>
        <w:br/>
        <w:t>- Developing a user-friendly interface for emergency services.</w:t>
      </w:r>
      <w:r w:rsidRPr="00885665">
        <w:rPr>
          <w:rFonts w:ascii="Times New Roman" w:eastAsia="Times New Roman" w:hAnsi="Times New Roman" w:cs="Times New Roman"/>
          <w:color w:val="222222"/>
          <w:kern w:val="0"/>
          <w:sz w:val="24"/>
          <w:szCs w:val="24"/>
          <w14:ligatures w14:val="none"/>
        </w:rPr>
        <w:br/>
        <w:t>- Expanding prediction capabilities to estimate earthquake magnitude.</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lastRenderedPageBreak/>
        <w:t>- Collaborations with international agencies for global seismic monitoring.</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p>
    <w:p w14:paraId="75253C85" w14:textId="77777777" w:rsidR="00885665" w:rsidRPr="00885665" w:rsidRDefault="00885665" w:rsidP="00885665">
      <w:pPr>
        <w:shd w:val="clear" w:color="auto" w:fill="FFFFFF"/>
        <w:spacing w:after="0" w:line="240" w:lineRule="auto"/>
        <w:rPr>
          <w:rFonts w:ascii="Times New Roman" w:eastAsia="Times New Roman" w:hAnsi="Times New Roman" w:cs="Times New Roman"/>
          <w:b/>
          <w:bCs/>
          <w:color w:val="222222"/>
          <w:kern w:val="0"/>
          <w:sz w:val="28"/>
          <w:szCs w:val="28"/>
          <w14:ligatures w14:val="none"/>
        </w:rPr>
      </w:pPr>
      <w:r w:rsidRPr="00885665">
        <w:rPr>
          <w:rFonts w:ascii="Times New Roman" w:eastAsia="Times New Roman" w:hAnsi="Times New Roman" w:cs="Times New Roman"/>
          <w:b/>
          <w:bCs/>
          <w:color w:val="222222"/>
          <w:kern w:val="0"/>
          <w:sz w:val="28"/>
          <w:szCs w:val="28"/>
          <w14:ligatures w14:val="none"/>
        </w:rPr>
        <w:t xml:space="preserve"> 8. Conclusion</w:t>
      </w:r>
    </w:p>
    <w:p w14:paraId="73547E85" w14:textId="05A75515" w:rsidR="00885665" w:rsidRPr="00885665" w:rsidRDefault="00885665" w:rsidP="00885665">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885665">
        <w:rPr>
          <w:rFonts w:ascii="Times New Roman" w:eastAsia="Times New Roman" w:hAnsi="Times New Roman" w:cs="Times New Roman"/>
          <w:color w:val="222222"/>
          <w:kern w:val="0"/>
          <w:sz w:val="24"/>
          <w:szCs w:val="24"/>
          <w14:ligatures w14:val="none"/>
        </w:rPr>
        <w:br/>
        <w:t>The Earthquake Prediction System shows promising potential for improving disaster preparedness and early warning capabilities. Its predictive performance, combined with further development, real-time data integration, and responsible use, can significantly impact earthquake-prone regions by reducing loss and saving lives.</w:t>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color w:val="222222"/>
          <w:kern w:val="0"/>
          <w:sz w:val="24"/>
          <w:szCs w:val="24"/>
          <w14:ligatures w14:val="none"/>
        </w:rPr>
        <w:br/>
      </w:r>
      <w:r w:rsidRPr="00885665">
        <w:rPr>
          <w:rFonts w:ascii="Times New Roman" w:eastAsia="Times New Roman" w:hAnsi="Times New Roman" w:cs="Times New Roman"/>
          <w:b/>
          <w:bCs/>
          <w:color w:val="222222"/>
          <w:kern w:val="0"/>
          <w:sz w:val="24"/>
          <w:szCs w:val="24"/>
          <w14:ligatures w14:val="none"/>
        </w:rPr>
        <w:t xml:space="preserve"> </w:t>
      </w:r>
      <w:r w:rsidRPr="00885665">
        <w:rPr>
          <w:rFonts w:ascii="Times New Roman" w:eastAsia="Times New Roman" w:hAnsi="Times New Roman" w:cs="Times New Roman"/>
          <w:b/>
          <w:bCs/>
          <w:color w:val="222222"/>
          <w:kern w:val="0"/>
          <w:sz w:val="28"/>
          <w:szCs w:val="28"/>
          <w14:ligatures w14:val="none"/>
        </w:rPr>
        <w:t>9. References</w:t>
      </w:r>
      <w:r w:rsidRPr="00885665">
        <w:rPr>
          <w:rFonts w:ascii="Times New Roman" w:eastAsia="Times New Roman" w:hAnsi="Times New Roman" w:cs="Times New Roman"/>
          <w:color w:val="222222"/>
          <w:kern w:val="0"/>
          <w:sz w:val="28"/>
          <w:szCs w:val="28"/>
          <w14:ligatures w14:val="none"/>
        </w:rPr>
        <w:br/>
      </w:r>
      <w:r w:rsidRPr="00885665">
        <w:rPr>
          <w:rFonts w:ascii="Times New Roman" w:eastAsia="Times New Roman" w:hAnsi="Times New Roman" w:cs="Times New Roman"/>
          <w:color w:val="222222"/>
          <w:kern w:val="0"/>
          <w:sz w:val="24"/>
          <w:szCs w:val="24"/>
          <w14:ligatures w14:val="none"/>
        </w:rPr>
        <w:br/>
        <w:t xml:space="preserve"> "</w:t>
      </w:r>
      <w:r w:rsidRPr="00885665">
        <w:rPr>
          <w:rFonts w:ascii="Times New Roman" w:eastAsia="Times New Roman" w:hAnsi="Times New Roman" w:cs="Times New Roman"/>
          <w:color w:val="222222"/>
          <w:kern w:val="0"/>
          <w:sz w:val="24"/>
          <w:szCs w:val="24"/>
          <w:u w:val="single"/>
          <w14:ligatures w14:val="none"/>
        </w:rPr>
        <w:t>Introduction to Seismology" by Peter M. Shearer</w:t>
      </w:r>
    </w:p>
    <w:p w14:paraId="0B86B486" w14:textId="77777777" w:rsidR="00885665" w:rsidRPr="00885665" w:rsidRDefault="00885665" w:rsidP="00885665">
      <w:pPr>
        <w:shd w:val="clear" w:color="auto" w:fill="FFFFFF"/>
        <w:spacing w:after="0" w:line="240" w:lineRule="auto"/>
        <w:rPr>
          <w:rFonts w:ascii="Times New Roman" w:eastAsia="Times New Roman" w:hAnsi="Times New Roman" w:cs="Times New Roman"/>
          <w:color w:val="222222"/>
          <w:kern w:val="0"/>
          <w:sz w:val="24"/>
          <w:szCs w:val="24"/>
          <w:u w:val="single"/>
          <w14:ligatures w14:val="none"/>
        </w:rPr>
      </w:pPr>
    </w:p>
    <w:p w14:paraId="49C82410" w14:textId="5B18D35B" w:rsidR="00885665" w:rsidRPr="00885665" w:rsidRDefault="00885665" w:rsidP="00885665">
      <w:pPr>
        <w:shd w:val="clear" w:color="auto" w:fill="FFFFFF"/>
        <w:spacing w:after="0" w:line="240" w:lineRule="auto"/>
        <w:rPr>
          <w:rFonts w:ascii="Times New Roman" w:eastAsia="Times New Roman" w:hAnsi="Times New Roman" w:cs="Times New Roman"/>
          <w:color w:val="222222"/>
          <w:kern w:val="0"/>
          <w:sz w:val="24"/>
          <w:szCs w:val="24"/>
          <w:u w:val="single"/>
          <w14:ligatures w14:val="none"/>
        </w:rPr>
      </w:pPr>
      <w:r w:rsidRPr="00885665">
        <w:rPr>
          <w:rFonts w:ascii="Times New Roman" w:eastAsia="Times New Roman" w:hAnsi="Times New Roman" w:cs="Times New Roman"/>
          <w:color w:val="222222"/>
          <w:kern w:val="0"/>
          <w:sz w:val="24"/>
          <w:szCs w:val="24"/>
          <w:u w:val="single"/>
          <w14:ligatures w14:val="none"/>
        </w:rPr>
        <w:t xml:space="preserve"> "Earthquake Prediction" by David D. Jackson, Yan Y. Kagan, and Yufang Rong</w:t>
      </w:r>
    </w:p>
    <w:p w14:paraId="1E1C5A2C" w14:textId="77777777" w:rsidR="00885665" w:rsidRPr="00885665" w:rsidRDefault="00885665" w:rsidP="00885665">
      <w:pPr>
        <w:shd w:val="clear" w:color="auto" w:fill="FFFFFF"/>
        <w:spacing w:after="0" w:line="240" w:lineRule="auto"/>
        <w:rPr>
          <w:rFonts w:ascii="Times New Roman" w:eastAsia="Times New Roman" w:hAnsi="Times New Roman" w:cs="Times New Roman"/>
          <w:color w:val="222222"/>
          <w:kern w:val="0"/>
          <w:sz w:val="24"/>
          <w:szCs w:val="24"/>
          <w:u w:val="single"/>
          <w14:ligatures w14:val="none"/>
        </w:rPr>
      </w:pPr>
    </w:p>
    <w:p w14:paraId="40BC1417" w14:textId="2C15E239" w:rsidR="00885665" w:rsidRPr="00885665" w:rsidRDefault="00885665" w:rsidP="00885665">
      <w:pPr>
        <w:shd w:val="clear" w:color="auto" w:fill="FFFFFF"/>
        <w:spacing w:after="0" w:line="240" w:lineRule="auto"/>
        <w:rPr>
          <w:rFonts w:ascii="Times New Roman" w:eastAsia="Times New Roman" w:hAnsi="Times New Roman" w:cs="Times New Roman"/>
          <w:color w:val="222222"/>
          <w:kern w:val="0"/>
          <w:sz w:val="24"/>
          <w:szCs w:val="24"/>
          <w:u w:val="single"/>
          <w14:ligatures w14:val="none"/>
        </w:rPr>
      </w:pPr>
      <w:r w:rsidRPr="00885665">
        <w:rPr>
          <w:rFonts w:ascii="Times New Roman" w:eastAsia="Times New Roman" w:hAnsi="Times New Roman" w:cs="Times New Roman"/>
          <w:color w:val="222222"/>
          <w:kern w:val="0"/>
          <w:sz w:val="24"/>
          <w:szCs w:val="24"/>
          <w:u w:val="single"/>
          <w14:ligatures w14:val="none"/>
        </w:rPr>
        <w:t xml:space="preserve"> "Earthquake Prediction: An International Review" edited by David W. Simpson</w:t>
      </w:r>
    </w:p>
    <w:p w14:paraId="0A5B827C" w14:textId="77777777" w:rsidR="00885665" w:rsidRPr="00885665" w:rsidRDefault="00885665" w:rsidP="00885665">
      <w:pPr>
        <w:shd w:val="clear" w:color="auto" w:fill="FFFFFF"/>
        <w:spacing w:after="0" w:line="240" w:lineRule="auto"/>
        <w:rPr>
          <w:rFonts w:ascii="Times New Roman" w:eastAsia="Times New Roman" w:hAnsi="Times New Roman" w:cs="Times New Roman"/>
          <w:color w:val="222222"/>
          <w:kern w:val="0"/>
          <w:sz w:val="24"/>
          <w:szCs w:val="24"/>
          <w:u w:val="single"/>
          <w14:ligatures w14:val="none"/>
        </w:rPr>
      </w:pPr>
    </w:p>
    <w:p w14:paraId="73A99780" w14:textId="02294E23" w:rsidR="00885665" w:rsidRPr="00885665" w:rsidRDefault="00885665" w:rsidP="00885665">
      <w:pPr>
        <w:shd w:val="clear" w:color="auto" w:fill="FFFFFF"/>
        <w:spacing w:after="0" w:line="240" w:lineRule="auto"/>
        <w:rPr>
          <w:rFonts w:ascii="Times New Roman" w:eastAsia="Times New Roman" w:hAnsi="Times New Roman" w:cs="Times New Roman"/>
          <w:color w:val="222222"/>
          <w:kern w:val="0"/>
          <w:sz w:val="24"/>
          <w:szCs w:val="24"/>
          <w:u w:val="single"/>
          <w14:ligatures w14:val="none"/>
        </w:rPr>
      </w:pPr>
      <w:r w:rsidRPr="00885665">
        <w:rPr>
          <w:rFonts w:ascii="Times New Roman" w:eastAsia="Times New Roman" w:hAnsi="Times New Roman" w:cs="Times New Roman"/>
          <w:color w:val="222222"/>
          <w:kern w:val="0"/>
          <w:sz w:val="24"/>
          <w:szCs w:val="24"/>
          <w:u w:val="single"/>
          <w14:ligatures w14:val="none"/>
        </w:rPr>
        <w:t xml:space="preserve"> United States Geological Survey (USGS) Earthquake Prediction Research</w:t>
      </w:r>
    </w:p>
    <w:p w14:paraId="3D8EFA14" w14:textId="77777777" w:rsidR="00885665" w:rsidRPr="00885665" w:rsidRDefault="00885665" w:rsidP="00885665">
      <w:pPr>
        <w:shd w:val="clear" w:color="auto" w:fill="FFFFFF"/>
        <w:spacing w:after="0" w:line="240" w:lineRule="auto"/>
        <w:rPr>
          <w:rFonts w:ascii="Times New Roman" w:eastAsia="Times New Roman" w:hAnsi="Times New Roman" w:cs="Times New Roman"/>
          <w:color w:val="222222"/>
          <w:kern w:val="0"/>
          <w:sz w:val="24"/>
          <w:szCs w:val="24"/>
          <w:u w:val="single"/>
          <w14:ligatures w14:val="none"/>
        </w:rPr>
      </w:pPr>
    </w:p>
    <w:p w14:paraId="06F5D477" w14:textId="196C54F0" w:rsidR="00E41F91" w:rsidRPr="00885665" w:rsidRDefault="00E41F91" w:rsidP="00885060">
      <w:pPr>
        <w:rPr>
          <w:rFonts w:ascii="Times New Roman" w:hAnsi="Times New Roman" w:cs="Times New Roman"/>
          <w:u w:val="single"/>
        </w:rPr>
      </w:pPr>
    </w:p>
    <w:sectPr w:rsidR="00E41F91" w:rsidRPr="00885665" w:rsidSect="0088566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B4A"/>
    <w:multiLevelType w:val="multilevel"/>
    <w:tmpl w:val="211A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F1506"/>
    <w:multiLevelType w:val="multilevel"/>
    <w:tmpl w:val="979C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16963"/>
    <w:multiLevelType w:val="multilevel"/>
    <w:tmpl w:val="6FF8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236327"/>
    <w:multiLevelType w:val="multilevel"/>
    <w:tmpl w:val="3446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97262"/>
    <w:multiLevelType w:val="multilevel"/>
    <w:tmpl w:val="EE74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A7276"/>
    <w:multiLevelType w:val="multilevel"/>
    <w:tmpl w:val="E94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C91B23"/>
    <w:multiLevelType w:val="multilevel"/>
    <w:tmpl w:val="7C76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480544"/>
    <w:multiLevelType w:val="multilevel"/>
    <w:tmpl w:val="7C56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DD6F61"/>
    <w:multiLevelType w:val="multilevel"/>
    <w:tmpl w:val="395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55294B"/>
    <w:multiLevelType w:val="multilevel"/>
    <w:tmpl w:val="9BD2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1736AD"/>
    <w:multiLevelType w:val="multilevel"/>
    <w:tmpl w:val="764C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E34DF0"/>
    <w:multiLevelType w:val="multilevel"/>
    <w:tmpl w:val="5EF0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EF3D12"/>
    <w:multiLevelType w:val="multilevel"/>
    <w:tmpl w:val="4AFA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1127798">
    <w:abstractNumId w:val="7"/>
  </w:num>
  <w:num w:numId="2" w16cid:durableId="1041706778">
    <w:abstractNumId w:val="0"/>
  </w:num>
  <w:num w:numId="3" w16cid:durableId="1035614205">
    <w:abstractNumId w:val="6"/>
  </w:num>
  <w:num w:numId="4" w16cid:durableId="778722342">
    <w:abstractNumId w:val="2"/>
  </w:num>
  <w:num w:numId="5" w16cid:durableId="1758478093">
    <w:abstractNumId w:val="12"/>
  </w:num>
  <w:num w:numId="6" w16cid:durableId="477574751">
    <w:abstractNumId w:val="5"/>
  </w:num>
  <w:num w:numId="7" w16cid:durableId="263420312">
    <w:abstractNumId w:val="3"/>
  </w:num>
  <w:num w:numId="8" w16cid:durableId="40786089">
    <w:abstractNumId w:val="4"/>
  </w:num>
  <w:num w:numId="9" w16cid:durableId="51851490">
    <w:abstractNumId w:val="1"/>
  </w:num>
  <w:num w:numId="10" w16cid:durableId="2113358297">
    <w:abstractNumId w:val="11"/>
  </w:num>
  <w:num w:numId="11" w16cid:durableId="1022438348">
    <w:abstractNumId w:val="8"/>
  </w:num>
  <w:num w:numId="12" w16cid:durableId="2046248259">
    <w:abstractNumId w:val="10"/>
  </w:num>
  <w:num w:numId="13" w16cid:durableId="14695464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91"/>
    <w:rsid w:val="00062BA3"/>
    <w:rsid w:val="00885060"/>
    <w:rsid w:val="00885665"/>
    <w:rsid w:val="00E4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79B4"/>
  <w15:chartTrackingRefBased/>
  <w15:docId w15:val="{26C8B8E2-2E35-46FD-B726-6525E606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506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506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850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850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51214">
      <w:bodyDiv w:val="1"/>
      <w:marLeft w:val="0"/>
      <w:marRight w:val="0"/>
      <w:marTop w:val="0"/>
      <w:marBottom w:val="0"/>
      <w:divBdr>
        <w:top w:val="none" w:sz="0" w:space="0" w:color="auto"/>
        <w:left w:val="none" w:sz="0" w:space="0" w:color="auto"/>
        <w:bottom w:val="none" w:sz="0" w:space="0" w:color="auto"/>
        <w:right w:val="none" w:sz="0" w:space="0" w:color="auto"/>
      </w:divBdr>
      <w:divsChild>
        <w:div w:id="2030838978">
          <w:marLeft w:val="0"/>
          <w:marRight w:val="0"/>
          <w:marTop w:val="0"/>
          <w:marBottom w:val="0"/>
          <w:divBdr>
            <w:top w:val="none" w:sz="0" w:space="0" w:color="auto"/>
            <w:left w:val="none" w:sz="0" w:space="0" w:color="auto"/>
            <w:bottom w:val="none" w:sz="0" w:space="0" w:color="auto"/>
            <w:right w:val="none" w:sz="0" w:space="0" w:color="auto"/>
          </w:divBdr>
          <w:divsChild>
            <w:div w:id="1438797329">
              <w:marLeft w:val="0"/>
              <w:marRight w:val="0"/>
              <w:marTop w:val="0"/>
              <w:marBottom w:val="0"/>
              <w:divBdr>
                <w:top w:val="none" w:sz="0" w:space="0" w:color="auto"/>
                <w:left w:val="none" w:sz="0" w:space="0" w:color="auto"/>
                <w:bottom w:val="none" w:sz="0" w:space="0" w:color="auto"/>
                <w:right w:val="none" w:sz="0" w:space="0" w:color="auto"/>
              </w:divBdr>
              <w:divsChild>
                <w:div w:id="2017802470">
                  <w:marLeft w:val="0"/>
                  <w:marRight w:val="0"/>
                  <w:marTop w:val="0"/>
                  <w:marBottom w:val="0"/>
                  <w:divBdr>
                    <w:top w:val="none" w:sz="0" w:space="0" w:color="auto"/>
                    <w:left w:val="none" w:sz="0" w:space="0" w:color="auto"/>
                    <w:bottom w:val="none" w:sz="0" w:space="0" w:color="auto"/>
                    <w:right w:val="none" w:sz="0" w:space="0" w:color="auto"/>
                  </w:divBdr>
                  <w:divsChild>
                    <w:div w:id="1594363464">
                      <w:marLeft w:val="0"/>
                      <w:marRight w:val="0"/>
                      <w:marTop w:val="120"/>
                      <w:marBottom w:val="0"/>
                      <w:divBdr>
                        <w:top w:val="none" w:sz="0" w:space="0" w:color="auto"/>
                        <w:left w:val="none" w:sz="0" w:space="0" w:color="auto"/>
                        <w:bottom w:val="none" w:sz="0" w:space="0" w:color="auto"/>
                        <w:right w:val="none" w:sz="0" w:space="0" w:color="auto"/>
                      </w:divBdr>
                      <w:divsChild>
                        <w:div w:id="1236741229">
                          <w:marLeft w:val="0"/>
                          <w:marRight w:val="0"/>
                          <w:marTop w:val="0"/>
                          <w:marBottom w:val="0"/>
                          <w:divBdr>
                            <w:top w:val="none" w:sz="0" w:space="0" w:color="auto"/>
                            <w:left w:val="none" w:sz="0" w:space="0" w:color="auto"/>
                            <w:bottom w:val="none" w:sz="0" w:space="0" w:color="auto"/>
                            <w:right w:val="none" w:sz="0" w:space="0" w:color="auto"/>
                          </w:divBdr>
                          <w:divsChild>
                            <w:div w:id="2145197724">
                              <w:marLeft w:val="0"/>
                              <w:marRight w:val="0"/>
                              <w:marTop w:val="0"/>
                              <w:marBottom w:val="0"/>
                              <w:divBdr>
                                <w:top w:val="none" w:sz="0" w:space="0" w:color="auto"/>
                                <w:left w:val="none" w:sz="0" w:space="0" w:color="auto"/>
                                <w:bottom w:val="none" w:sz="0" w:space="0" w:color="auto"/>
                                <w:right w:val="none" w:sz="0" w:space="0" w:color="auto"/>
                              </w:divBdr>
                              <w:divsChild>
                                <w:div w:id="6929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879795">
      <w:bodyDiv w:val="1"/>
      <w:marLeft w:val="0"/>
      <w:marRight w:val="0"/>
      <w:marTop w:val="0"/>
      <w:marBottom w:val="0"/>
      <w:divBdr>
        <w:top w:val="none" w:sz="0" w:space="0" w:color="auto"/>
        <w:left w:val="none" w:sz="0" w:space="0" w:color="auto"/>
        <w:bottom w:val="none" w:sz="0" w:space="0" w:color="auto"/>
        <w:right w:val="none" w:sz="0" w:space="0" w:color="auto"/>
      </w:divBdr>
    </w:div>
    <w:div w:id="998652046">
      <w:bodyDiv w:val="1"/>
      <w:marLeft w:val="0"/>
      <w:marRight w:val="0"/>
      <w:marTop w:val="0"/>
      <w:marBottom w:val="0"/>
      <w:divBdr>
        <w:top w:val="none" w:sz="0" w:space="0" w:color="auto"/>
        <w:left w:val="none" w:sz="0" w:space="0" w:color="auto"/>
        <w:bottom w:val="none" w:sz="0" w:space="0" w:color="auto"/>
        <w:right w:val="none" w:sz="0" w:space="0" w:color="auto"/>
      </w:divBdr>
      <w:divsChild>
        <w:div w:id="623384926">
          <w:marLeft w:val="0"/>
          <w:marRight w:val="0"/>
          <w:marTop w:val="0"/>
          <w:marBottom w:val="0"/>
          <w:divBdr>
            <w:top w:val="none" w:sz="0" w:space="0" w:color="auto"/>
            <w:left w:val="none" w:sz="0" w:space="0" w:color="auto"/>
            <w:bottom w:val="none" w:sz="0" w:space="0" w:color="auto"/>
            <w:right w:val="none" w:sz="0" w:space="0" w:color="auto"/>
          </w:divBdr>
          <w:divsChild>
            <w:div w:id="727270185">
              <w:marLeft w:val="0"/>
              <w:marRight w:val="0"/>
              <w:marTop w:val="0"/>
              <w:marBottom w:val="0"/>
              <w:divBdr>
                <w:top w:val="none" w:sz="0" w:space="0" w:color="auto"/>
                <w:left w:val="none" w:sz="0" w:space="0" w:color="auto"/>
                <w:bottom w:val="none" w:sz="0" w:space="0" w:color="auto"/>
                <w:right w:val="none" w:sz="0" w:space="0" w:color="auto"/>
              </w:divBdr>
              <w:divsChild>
                <w:div w:id="242566317">
                  <w:marLeft w:val="0"/>
                  <w:marRight w:val="0"/>
                  <w:marTop w:val="0"/>
                  <w:marBottom w:val="0"/>
                  <w:divBdr>
                    <w:top w:val="none" w:sz="0" w:space="0" w:color="auto"/>
                    <w:left w:val="none" w:sz="0" w:space="0" w:color="auto"/>
                    <w:bottom w:val="none" w:sz="0" w:space="0" w:color="auto"/>
                    <w:right w:val="none" w:sz="0" w:space="0" w:color="auto"/>
                  </w:divBdr>
                  <w:divsChild>
                    <w:div w:id="229926990">
                      <w:marLeft w:val="0"/>
                      <w:marRight w:val="0"/>
                      <w:marTop w:val="120"/>
                      <w:marBottom w:val="0"/>
                      <w:divBdr>
                        <w:top w:val="none" w:sz="0" w:space="0" w:color="auto"/>
                        <w:left w:val="none" w:sz="0" w:space="0" w:color="auto"/>
                        <w:bottom w:val="none" w:sz="0" w:space="0" w:color="auto"/>
                        <w:right w:val="none" w:sz="0" w:space="0" w:color="auto"/>
                      </w:divBdr>
                      <w:divsChild>
                        <w:div w:id="1358698685">
                          <w:marLeft w:val="0"/>
                          <w:marRight w:val="0"/>
                          <w:marTop w:val="0"/>
                          <w:marBottom w:val="0"/>
                          <w:divBdr>
                            <w:top w:val="none" w:sz="0" w:space="0" w:color="auto"/>
                            <w:left w:val="none" w:sz="0" w:space="0" w:color="auto"/>
                            <w:bottom w:val="none" w:sz="0" w:space="0" w:color="auto"/>
                            <w:right w:val="none" w:sz="0" w:space="0" w:color="auto"/>
                          </w:divBdr>
                          <w:divsChild>
                            <w:div w:id="363790752">
                              <w:marLeft w:val="0"/>
                              <w:marRight w:val="0"/>
                              <w:marTop w:val="0"/>
                              <w:marBottom w:val="0"/>
                              <w:divBdr>
                                <w:top w:val="none" w:sz="0" w:space="0" w:color="auto"/>
                                <w:left w:val="none" w:sz="0" w:space="0" w:color="auto"/>
                                <w:bottom w:val="none" w:sz="0" w:space="0" w:color="auto"/>
                                <w:right w:val="none" w:sz="0" w:space="0" w:color="auto"/>
                              </w:divBdr>
                              <w:divsChild>
                                <w:div w:id="17344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SASIKUMAR N 21CS049</dc:creator>
  <cp:keywords/>
  <dc:description/>
  <cp:lastModifiedBy>SASIKUMAR N 21CS049</cp:lastModifiedBy>
  <cp:revision>2</cp:revision>
  <dcterms:created xsi:type="dcterms:W3CDTF">2023-10-04T09:56:00Z</dcterms:created>
  <dcterms:modified xsi:type="dcterms:W3CDTF">2023-10-04T10:20:00Z</dcterms:modified>
</cp:coreProperties>
</file>