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A41" w:rsidRPr="00EA3A41" w:rsidRDefault="00EA3A41" w:rsidP="00EA3A41">
      <w:pPr>
        <w:rPr>
          <w:b/>
          <w:sz w:val="32"/>
          <w:szCs w:val="32"/>
        </w:rPr>
      </w:pPr>
      <w:r>
        <w:tab/>
      </w:r>
      <w:r>
        <w:tab/>
      </w:r>
      <w:r w:rsidRPr="00EA3A41">
        <w:rPr>
          <w:b/>
          <w:sz w:val="32"/>
          <w:szCs w:val="32"/>
        </w:rPr>
        <w:tab/>
      </w:r>
      <w:r w:rsidRPr="00EA3A41">
        <w:rPr>
          <w:b/>
          <w:sz w:val="32"/>
          <w:szCs w:val="32"/>
        </w:rPr>
        <w:tab/>
        <w:t>Earthquake Prediction</w:t>
      </w:r>
    </w:p>
    <w:p w:rsidR="00EA3A41" w:rsidRPr="00EA3A41" w:rsidRDefault="00EA3A41" w:rsidP="00EA3A41">
      <w:pPr>
        <w:rPr>
          <w:b/>
          <w:sz w:val="32"/>
          <w:szCs w:val="32"/>
        </w:rPr>
      </w:pPr>
      <w:r w:rsidRPr="00EA3A41">
        <w:rPr>
          <w:b/>
          <w:sz w:val="32"/>
          <w:szCs w:val="32"/>
        </w:rPr>
        <w:t>Phase 2(Innovation):</w:t>
      </w:r>
    </w:p>
    <w:p w:rsidR="00EA3A41" w:rsidRPr="00EA3A41" w:rsidRDefault="00EA3A41" w:rsidP="00EA3A41">
      <w:pPr>
        <w:rPr>
          <w:b/>
          <w:sz w:val="28"/>
          <w:szCs w:val="28"/>
        </w:rPr>
      </w:pPr>
      <w:r w:rsidRPr="00EA3A41">
        <w:rPr>
          <w:b/>
          <w:sz w:val="28"/>
          <w:szCs w:val="28"/>
        </w:rPr>
        <w:t>1. Project Definition and Research:</w:t>
      </w:r>
    </w:p>
    <w:p w:rsidR="00EA3A41" w:rsidRPr="00EA3A41" w:rsidRDefault="00EA3A41" w:rsidP="00EA3A41">
      <w:pPr>
        <w:rPr>
          <w:sz w:val="24"/>
          <w:szCs w:val="24"/>
        </w:rPr>
      </w:pPr>
      <w:r w:rsidRPr="00EA3A41">
        <w:rPr>
          <w:sz w:val="24"/>
          <w:szCs w:val="24"/>
        </w:rPr>
        <w:t xml:space="preserve">    Begin by thoroughly understanding the problem of earthquake prediction, the scientific aspects, and the available data sources. Research the latest developments and methodologies in earthquake prediction.</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2. Data Collection:</w:t>
      </w:r>
    </w:p>
    <w:p w:rsidR="00EA3A41" w:rsidRPr="00EA3A41" w:rsidRDefault="00EA3A41" w:rsidP="00EA3A41">
      <w:pPr>
        <w:rPr>
          <w:sz w:val="24"/>
          <w:szCs w:val="24"/>
        </w:rPr>
      </w:pPr>
      <w:r w:rsidRPr="00EA3A41">
        <w:rPr>
          <w:sz w:val="24"/>
          <w:szCs w:val="24"/>
        </w:rPr>
        <w:t xml:space="preserve">    Identify and gather relevant data sources. This may include seismographic data, geological data, satellite imagery, historical earthquake records, and more. Collaborate with geologists, seismologists, and relevant institutions to access authoritative data.</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3. Data Preprocessing:</w:t>
      </w:r>
    </w:p>
    <w:p w:rsidR="00EA3A41" w:rsidRPr="00EA3A41" w:rsidRDefault="00EA3A41" w:rsidP="00EA3A41">
      <w:pPr>
        <w:rPr>
          <w:sz w:val="24"/>
          <w:szCs w:val="24"/>
        </w:rPr>
      </w:pPr>
      <w:r w:rsidRPr="00EA3A41">
        <w:rPr>
          <w:sz w:val="24"/>
          <w:szCs w:val="24"/>
        </w:rPr>
        <w:t xml:space="preserve">    Data preprocessing is a crucial step to clean, transform, and prepare the data for analysis. Steps may include removing outliers, handling missing data, normalizing or scaling features, and converting data into a format suitable for machine learning.</w:t>
      </w:r>
    </w:p>
    <w:p w:rsidR="00EA3A41" w:rsidRPr="00EA3A41" w:rsidRDefault="00EA3A41" w:rsidP="00EA3A41">
      <w:pPr>
        <w:rPr>
          <w:b/>
          <w:sz w:val="28"/>
          <w:szCs w:val="28"/>
        </w:rPr>
      </w:pPr>
    </w:p>
    <w:p w:rsidR="00EA3A41" w:rsidRPr="00EA3A41" w:rsidRDefault="00EA3A41" w:rsidP="00EA3A41">
      <w:pPr>
        <w:rPr>
          <w:b/>
          <w:sz w:val="28"/>
          <w:szCs w:val="28"/>
        </w:rPr>
      </w:pPr>
      <w:r w:rsidRPr="00EA3A41">
        <w:rPr>
          <w:b/>
          <w:sz w:val="28"/>
          <w:szCs w:val="28"/>
        </w:rPr>
        <w:t>4. Feature Engineering:</w:t>
      </w:r>
    </w:p>
    <w:p w:rsidR="00EA3A41" w:rsidRPr="00EA3A41" w:rsidRDefault="00EA3A41" w:rsidP="00EA3A41">
      <w:pPr>
        <w:rPr>
          <w:sz w:val="24"/>
          <w:szCs w:val="24"/>
        </w:rPr>
      </w:pPr>
      <w:r w:rsidRPr="00EA3A41">
        <w:rPr>
          <w:sz w:val="24"/>
          <w:szCs w:val="24"/>
        </w:rPr>
        <w:t xml:space="preserve">    Extract relevant features from the data. This can include seismic magnitude, depth, location, historical earthquake patterns, and geological attributes. Feature engineering plays a vital role in building effective predictive models.</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5. Model Selection:</w:t>
      </w:r>
    </w:p>
    <w:p w:rsidR="00EA3A41" w:rsidRPr="00EA3A41" w:rsidRDefault="00EA3A41" w:rsidP="00EA3A41">
      <w:pPr>
        <w:rPr>
          <w:sz w:val="24"/>
          <w:szCs w:val="24"/>
        </w:rPr>
      </w:pPr>
      <w:r w:rsidRPr="00EA3A41">
        <w:rPr>
          <w:sz w:val="24"/>
          <w:szCs w:val="24"/>
        </w:rPr>
        <w:t xml:space="preserve">    Choose appropriate machine learning or deep learning models for earthquake prediction. This could involve timeseries forecasting models, anomaly detection algorithms, or neural networks. Experiment with different models to find the one that best suits the problem.</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lastRenderedPageBreak/>
        <w:t>6. Training and Validation:</w:t>
      </w:r>
    </w:p>
    <w:p w:rsidR="00EA3A41" w:rsidRPr="00EA3A41" w:rsidRDefault="00EA3A41" w:rsidP="00EA3A41">
      <w:pPr>
        <w:rPr>
          <w:sz w:val="24"/>
          <w:szCs w:val="24"/>
        </w:rPr>
      </w:pPr>
      <w:r w:rsidRPr="00EA3A41">
        <w:rPr>
          <w:sz w:val="24"/>
          <w:szCs w:val="24"/>
        </w:rPr>
        <w:t xml:space="preserve">    Split the data into training and validation sets to train and evaluate the chosen model. Use appropriate evaluation metrics such as mean absolute error (MAE), root mean square error (RMSE), or area under the receiver operating characteristic (ROCAUC), depending on the nature of the prediction.</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7. Model Tuning:</w:t>
      </w:r>
    </w:p>
    <w:p w:rsidR="00EA3A41" w:rsidRPr="00EA3A41" w:rsidRDefault="00EA3A41" w:rsidP="00EA3A41">
      <w:pPr>
        <w:rPr>
          <w:sz w:val="24"/>
          <w:szCs w:val="24"/>
        </w:rPr>
      </w:pPr>
      <w:r w:rsidRPr="00EA3A41">
        <w:rPr>
          <w:sz w:val="24"/>
          <w:szCs w:val="24"/>
        </w:rPr>
        <w:t xml:space="preserve">    Finetune hyperparameters to optimize the model's performance. Grid search or random search can be used to find the best combination of hyperparameters.</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8. CrossValidation:</w:t>
      </w:r>
    </w:p>
    <w:p w:rsidR="00EA3A41" w:rsidRPr="00EA3A41" w:rsidRDefault="00EA3A41" w:rsidP="00EA3A41">
      <w:pPr>
        <w:rPr>
          <w:sz w:val="24"/>
          <w:szCs w:val="24"/>
        </w:rPr>
      </w:pPr>
      <w:r w:rsidRPr="00EA3A41">
        <w:rPr>
          <w:sz w:val="24"/>
          <w:szCs w:val="24"/>
        </w:rPr>
        <w:t xml:space="preserve">    Implement crossvalidation techniques to ensure the model's robustness and generalizability. This helps to reduce overfitting and assess model stability.</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9. Deployment:</w:t>
      </w:r>
    </w:p>
    <w:p w:rsidR="00EA3A41" w:rsidRPr="00EA3A41" w:rsidRDefault="00EA3A41" w:rsidP="00EA3A41">
      <w:pPr>
        <w:rPr>
          <w:sz w:val="24"/>
          <w:szCs w:val="24"/>
        </w:rPr>
      </w:pPr>
      <w:r w:rsidRPr="00EA3A41">
        <w:rPr>
          <w:sz w:val="24"/>
          <w:szCs w:val="24"/>
        </w:rPr>
        <w:t xml:space="preserve">    Deploy the model for realtime prediction or early warning systems. This may involve integrating the model with seismographic networks and data streaming pipelines. Consider using cloudbased solutions for scalability and reliability.</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10. Monitoring and Maintenance:</w:t>
      </w:r>
    </w:p>
    <w:p w:rsidR="00EA3A41" w:rsidRPr="00EA3A41" w:rsidRDefault="00EA3A41" w:rsidP="00EA3A41">
      <w:pPr>
        <w:rPr>
          <w:sz w:val="24"/>
          <w:szCs w:val="24"/>
        </w:rPr>
      </w:pPr>
      <w:r w:rsidRPr="00EA3A41">
        <w:rPr>
          <w:sz w:val="24"/>
          <w:szCs w:val="24"/>
        </w:rPr>
        <w:t xml:space="preserve">     Continuously monitor the model's performance in a production environment. Set up alerts for anomalies and retrain the model periodically as new data becomes available. Maintenance is crucial to ensure the model remains accurate over time.</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11. Communication and Visualization:</w:t>
      </w:r>
    </w:p>
    <w:p w:rsidR="00EA3A41" w:rsidRPr="00EA3A41" w:rsidRDefault="00EA3A41" w:rsidP="00EA3A41">
      <w:pPr>
        <w:rPr>
          <w:sz w:val="24"/>
          <w:szCs w:val="24"/>
        </w:rPr>
      </w:pPr>
      <w:r w:rsidRPr="00EA3A41">
        <w:rPr>
          <w:sz w:val="24"/>
          <w:szCs w:val="24"/>
        </w:rPr>
        <w:t xml:space="preserve">     Develop userfriendly dashboards or applications for relevant authorities and the public to access realtime earthquake predictions and safety recommendations. Visualization tools can help convey information effectively.</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12. Documentation:</w:t>
      </w:r>
    </w:p>
    <w:p w:rsidR="00EA3A41" w:rsidRPr="00EA3A41" w:rsidRDefault="00EA3A41" w:rsidP="00EA3A41">
      <w:pPr>
        <w:rPr>
          <w:sz w:val="24"/>
          <w:szCs w:val="24"/>
        </w:rPr>
      </w:pPr>
      <w:r w:rsidRPr="00EA3A41">
        <w:rPr>
          <w:sz w:val="24"/>
          <w:szCs w:val="24"/>
        </w:rPr>
        <w:t xml:space="preserve">     Maintain comprehensive documentation of the project, including data sources, preprocessing steps, model details, and deployment instructions.</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13. Ethical Considerations:</w:t>
      </w:r>
    </w:p>
    <w:p w:rsidR="00EA3A41" w:rsidRPr="00EA3A41" w:rsidRDefault="00EA3A41" w:rsidP="00EA3A41">
      <w:pPr>
        <w:rPr>
          <w:sz w:val="24"/>
          <w:szCs w:val="24"/>
        </w:rPr>
      </w:pPr>
      <w:r w:rsidRPr="00EA3A41">
        <w:rPr>
          <w:sz w:val="24"/>
          <w:szCs w:val="24"/>
        </w:rPr>
        <w:t xml:space="preserve">     Address ethical concerns and potential biases in data and model predictions. Ensure that the project's impact on society and the environment is carefully considered.</w:t>
      </w:r>
    </w:p>
    <w:p w:rsidR="00EA3A41" w:rsidRPr="00EA3A41" w:rsidRDefault="00EA3A41" w:rsidP="00EA3A41">
      <w:pPr>
        <w:rPr>
          <w:sz w:val="24"/>
          <w:szCs w:val="24"/>
        </w:rPr>
      </w:pPr>
    </w:p>
    <w:p w:rsidR="00EA3A41" w:rsidRPr="00EA3A41" w:rsidRDefault="00EA3A41" w:rsidP="00EA3A41">
      <w:pPr>
        <w:rPr>
          <w:b/>
          <w:sz w:val="28"/>
          <w:szCs w:val="28"/>
        </w:rPr>
      </w:pPr>
      <w:r w:rsidRPr="00EA3A41">
        <w:rPr>
          <w:b/>
          <w:sz w:val="28"/>
          <w:szCs w:val="28"/>
        </w:rPr>
        <w:t>14. Collaboration and Communication:</w:t>
      </w:r>
    </w:p>
    <w:p w:rsidR="00EA3A41" w:rsidRPr="00EA3A41" w:rsidRDefault="00EA3A41" w:rsidP="00EA3A41">
      <w:pPr>
        <w:rPr>
          <w:sz w:val="24"/>
          <w:szCs w:val="24"/>
        </w:rPr>
      </w:pPr>
      <w:r w:rsidRPr="00EA3A41">
        <w:rPr>
          <w:sz w:val="24"/>
          <w:szCs w:val="24"/>
        </w:rPr>
        <w:t xml:space="preserve">     Collaborate with domain experts, research institutions, and government agencies to validate and improve the model continually. Communication is essential to share findings and contribute to earthquake prediction research.</w:t>
      </w:r>
    </w:p>
    <w:p w:rsidR="00EA3A41" w:rsidRPr="00EA3A41" w:rsidRDefault="00EA3A41" w:rsidP="00EA3A41">
      <w:pPr>
        <w:rPr>
          <w:b/>
          <w:sz w:val="28"/>
          <w:szCs w:val="28"/>
        </w:rPr>
      </w:pPr>
    </w:p>
    <w:p w:rsidR="00EA3A41" w:rsidRPr="00EA3A41" w:rsidRDefault="00EA3A41" w:rsidP="00EA3A41">
      <w:pPr>
        <w:rPr>
          <w:b/>
          <w:sz w:val="28"/>
          <w:szCs w:val="28"/>
        </w:rPr>
      </w:pPr>
      <w:r w:rsidRPr="00EA3A41">
        <w:rPr>
          <w:b/>
          <w:sz w:val="28"/>
          <w:szCs w:val="28"/>
        </w:rPr>
        <w:t>15. Public Awareness and Education:</w:t>
      </w:r>
    </w:p>
    <w:p w:rsidR="00EA3A41" w:rsidRPr="00EA3A41" w:rsidRDefault="00EA3A41" w:rsidP="00EA3A41">
      <w:pPr>
        <w:rPr>
          <w:sz w:val="24"/>
          <w:szCs w:val="24"/>
        </w:rPr>
      </w:pPr>
      <w:r w:rsidRPr="00EA3A41">
        <w:rPr>
          <w:sz w:val="24"/>
          <w:szCs w:val="24"/>
        </w:rPr>
        <w:t xml:space="preserve">     Educate the public on earthquake preparedness and safety measures. Clear communication can save lives in the event of an earthquake.</w:t>
      </w:r>
    </w:p>
    <w:p w:rsidR="00EA3A41" w:rsidRDefault="00EA3A41" w:rsidP="00EA3A41"/>
    <w:p w:rsidR="00097DD3" w:rsidRDefault="00097DD3" w:rsidP="00EA3A41"/>
    <w:sectPr w:rsidR="00097DD3" w:rsidSect="00EA3A4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A3A41"/>
    <w:rsid w:val="00097DD3"/>
    <w:rsid w:val="00EA3A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D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550</Words>
  <Characters>3136</Characters>
  <Application>Microsoft Office Word</Application>
  <DocSecurity>0</DocSecurity>
  <Lines>26</Lines>
  <Paragraphs>7</Paragraphs>
  <ScaleCrop>false</ScaleCrop>
  <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21cs028</dc:creator>
  <cp:lastModifiedBy>21cs028</cp:lastModifiedBy>
  <cp:revision>1</cp:revision>
  <dcterms:created xsi:type="dcterms:W3CDTF">2023-10-11T09:54:00Z</dcterms:created>
  <dcterms:modified xsi:type="dcterms:W3CDTF">2023-10-11T10:00:00Z</dcterms:modified>
</cp:coreProperties>
</file>