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920C" w14:textId="18FDA4AF" w:rsidR="00BB434D" w:rsidRDefault="00BB434D" w:rsidP="00BB434D">
      <w:pPr>
        <w:jc w:val="center"/>
      </w:pPr>
      <w:r>
        <w:t>Unique Selling Point Statment</w:t>
      </w:r>
    </w:p>
    <w:p w14:paraId="353D509C" w14:textId="3DB8BA3C" w:rsidR="00BB434D" w:rsidRPr="00BB434D" w:rsidRDefault="00BB434D" w:rsidP="00BB434D">
      <w:pPr>
        <w:rPr>
          <w:sz w:val="28"/>
          <w:szCs w:val="28"/>
        </w:rPr>
      </w:pPr>
      <w:r w:rsidRPr="00BB434D">
        <w:rPr>
          <w:sz w:val="28"/>
          <w:szCs w:val="28"/>
        </w:rPr>
        <w:t>“</w:t>
      </w:r>
      <w:r w:rsidRPr="00BB434D">
        <w:rPr>
          <w:sz w:val="28"/>
          <w:szCs w:val="28"/>
        </w:rPr>
        <w:t>I help small businesses uncover clarity in chaos—transforming messy, real-world datasets into clean insights, predictive models, and intuitive dashboards that empower confident decision-making.</w:t>
      </w:r>
    </w:p>
    <w:p w14:paraId="0C4A389B" w14:textId="77777777" w:rsidR="00BB434D" w:rsidRPr="00BB434D" w:rsidRDefault="00BB434D" w:rsidP="00BB434D">
      <w:pPr>
        <w:rPr>
          <w:sz w:val="28"/>
          <w:szCs w:val="28"/>
        </w:rPr>
      </w:pPr>
      <w:r w:rsidRPr="00BB434D">
        <w:rPr>
          <w:sz w:val="28"/>
          <w:szCs w:val="28"/>
        </w:rPr>
        <w:t>My work goes beyond technical execution. I focus on understanding the business context, identifying what truly matters, and communicating insights in a way that’s clear, actionable, and tailored to decision-makers. Whether it’s cleaning inconsistencies, spotting hidden trends, or building predictive tools, I make sure the data tells a story that stakeholders can trust and act on.</w:t>
      </w:r>
    </w:p>
    <w:p w14:paraId="166A542C" w14:textId="744AC122" w:rsidR="00BB434D" w:rsidRPr="00BB434D" w:rsidRDefault="00BB434D" w:rsidP="00BB434D">
      <w:pPr>
        <w:rPr>
          <w:sz w:val="28"/>
          <w:szCs w:val="28"/>
        </w:rPr>
      </w:pPr>
      <w:r w:rsidRPr="00BB434D">
        <w:rPr>
          <w:sz w:val="28"/>
          <w:szCs w:val="28"/>
        </w:rPr>
        <w:t xml:space="preserve">I believe that great data work isn’t just about algorithms or </w:t>
      </w:r>
      <w:proofErr w:type="gramStart"/>
      <w:r w:rsidRPr="00BB434D">
        <w:rPr>
          <w:sz w:val="28"/>
          <w:szCs w:val="28"/>
        </w:rPr>
        <w:t>charts—it’s</w:t>
      </w:r>
      <w:proofErr w:type="gramEnd"/>
      <w:r w:rsidRPr="00BB434D">
        <w:rPr>
          <w:sz w:val="28"/>
          <w:szCs w:val="28"/>
        </w:rPr>
        <w:t xml:space="preserve"> about impact. That’s why I approach every project with a mix of analytical rigor and human-centered communication, ensuring that the results don’t just look good—they drive real decisions.</w:t>
      </w:r>
      <w:r w:rsidRPr="00BB434D">
        <w:rPr>
          <w:sz w:val="28"/>
          <w:szCs w:val="28"/>
        </w:rPr>
        <w:t>”</w:t>
      </w:r>
    </w:p>
    <w:p w14:paraId="2C4D394B" w14:textId="4DC2622E" w:rsidR="00116D10" w:rsidRPr="00BB434D" w:rsidRDefault="00116D10" w:rsidP="00BB434D"/>
    <w:sectPr w:rsidR="00116D10" w:rsidRPr="00BB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4D"/>
    <w:rsid w:val="00116D10"/>
    <w:rsid w:val="00150743"/>
    <w:rsid w:val="005D609A"/>
    <w:rsid w:val="0091734A"/>
    <w:rsid w:val="00B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45C"/>
  <w15:chartTrackingRefBased/>
  <w15:docId w15:val="{AFB79FDE-78C2-4308-894A-9A8B3DDB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hesham mohamed ghonem</dc:creator>
  <cp:keywords/>
  <dc:description/>
  <cp:lastModifiedBy>mohamed hesham mohamed ghonem</cp:lastModifiedBy>
  <cp:revision>1</cp:revision>
  <dcterms:created xsi:type="dcterms:W3CDTF">2025-08-19T16:16:00Z</dcterms:created>
  <dcterms:modified xsi:type="dcterms:W3CDTF">2025-08-19T16:19:00Z</dcterms:modified>
</cp:coreProperties>
</file>