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0179eefecf5c13ccb8cd96f058b05322d8598b"/>
    <w:p>
      <w:pPr>
        <w:pStyle w:val="Heading1"/>
      </w:pPr>
      <w:r>
        <w:t xml:space="preserve">CAHIER DES CHARGES FONCTIONNEL ET TECHNIQUE</w:t>
      </w:r>
    </w:p>
    <w:bookmarkStart w:id="9" w:name="projet-keurmayata"/>
    <w:p>
      <w:pPr>
        <w:pStyle w:val="Heading2"/>
      </w:pPr>
      <w:r>
        <w:t xml:space="preserve">Projet : KeurMayata</w:t>
      </w:r>
    </w:p>
    <w:p>
      <w:r>
        <w:pict>
          <v:rect style="width:0;height:1.5pt" o:hralign="center" o:hrstd="t" o:hr="t"/>
        </w:pict>
      </w:r>
    </w:p>
    <w:bookmarkEnd w:id="9"/>
    <w:bookmarkEnd w:id="10"/>
    <w:bookmarkStart w:id="17" w:name="présentation-du-projet"/>
    <w:p>
      <w:pPr>
        <w:pStyle w:val="Heading1"/>
      </w:pPr>
      <w:r>
        <w:t xml:space="preserve">1. PRÉSENTATION DU PROJET</w:t>
      </w:r>
    </w:p>
    <w:bookmarkStart w:id="11" w:name="nom-du-projet"/>
    <w:p>
      <w:pPr>
        <w:pStyle w:val="Heading2"/>
      </w:pPr>
      <w:r>
        <w:t xml:space="preserve">1.1 Nom du projet</w:t>
      </w:r>
    </w:p>
    <w:p>
      <w:pPr>
        <w:pStyle w:val="FirstParagraph"/>
      </w:pPr>
      <w:r>
        <w:rPr>
          <w:b/>
          <w:bCs/>
        </w:rPr>
        <w:t xml:space="preserve">KeurMayata</w:t>
      </w:r>
    </w:p>
    <w:bookmarkEnd w:id="11"/>
    <w:bookmarkStart w:id="12" w:name="type-de-projet"/>
    <w:p>
      <w:pPr>
        <w:pStyle w:val="Heading2"/>
      </w:pPr>
      <w:r>
        <w:t xml:space="preserve">1.2 Type de projet</w:t>
      </w:r>
    </w:p>
    <w:p>
      <w:pPr>
        <w:pStyle w:val="FirstParagraph"/>
      </w:pPr>
      <w:r>
        <w:t xml:space="preserve">Plateforme e-commerce permettant la vente en ligne de différentes catégories de produits au sein d’une interface unique.</w:t>
      </w:r>
    </w:p>
    <w:bookmarkEnd w:id="12"/>
    <w:bookmarkStart w:id="13" w:name="contexte"/>
    <w:p>
      <w:pPr>
        <w:pStyle w:val="Heading2"/>
      </w:pPr>
      <w:r>
        <w:t xml:space="preserve">1.3 Contexte</w:t>
      </w:r>
    </w:p>
    <w:p>
      <w:pPr>
        <w:pStyle w:val="FirstParagraph"/>
      </w:pPr>
      <w:r>
        <w:t xml:space="preserve">KeurMayata a pour objectif de créer une véritable boutique en ligne destinée à commercialiser différents types de produits.</w:t>
      </w:r>
    </w:p>
    <w:p>
      <w:pPr>
        <w:pStyle w:val="BodyText"/>
      </w:pPr>
      <w:r>
        <w:t xml:space="preserve">La plateforme sera dans un premier temps exploitée comme une</w:t>
      </w:r>
      <w:r>
        <w:t xml:space="preserve"> </w:t>
      </w:r>
      <w:r>
        <w:rPr>
          <w:b/>
          <w:bCs/>
        </w:rPr>
        <w:t xml:space="preserve">boutique mono-vendeur</w:t>
      </w:r>
      <w:r>
        <w:t xml:space="preserve"> </w:t>
      </w:r>
      <w:r>
        <w:t xml:space="preserve">: les produits commercialisés seront gérés directement par l’entreprise.</w:t>
      </w:r>
    </w:p>
    <w:p>
      <w:pPr>
        <w:pStyle w:val="BodyText"/>
      </w:pPr>
      <w:r>
        <w:t xml:space="preserve">L’architecture devra néanmoins être suffisamment propre et évolutive pour permettre, dans une version future, une transformation éventuelle en</w:t>
      </w:r>
      <w:r>
        <w:t xml:space="preserve"> </w:t>
      </w:r>
      <w:r>
        <w:rPr>
          <w:b/>
          <w:bCs/>
        </w:rPr>
        <w:t xml:space="preserve">marketplace multi-vendeurs</w:t>
      </w:r>
      <w:r>
        <w:t xml:space="preserve">.</w:t>
      </w:r>
    </w:p>
    <w:bookmarkEnd w:id="13"/>
    <w:bookmarkStart w:id="16" w:name="objectifs-principaux"/>
    <w:p>
      <w:pPr>
        <w:pStyle w:val="Heading2"/>
      </w:pPr>
      <w:r>
        <w:t xml:space="preserve">1.4 Objectifs principaux</w:t>
      </w:r>
    </w:p>
    <w:p>
      <w:pPr>
        <w:pStyle w:val="FirstParagraph"/>
      </w:pPr>
      <w:r>
        <w:t xml:space="preserve">Le projet poursuit deux objectifs.</w:t>
      </w:r>
    </w:p>
    <w:bookmarkStart w:id="14" w:name="objectif-professionnel"/>
    <w:p>
      <w:pPr>
        <w:pStyle w:val="Heading3"/>
      </w:pPr>
      <w:r>
        <w:t xml:space="preserve">Objectif professionnel</w:t>
      </w:r>
    </w:p>
    <w:p>
      <w:pPr>
        <w:pStyle w:val="FirstParagraph"/>
      </w:pPr>
      <w:r>
        <w:t xml:space="preserve">Concevoir un projet informatique complet permettant de mettre en valeur des compétences en :</w:t>
      </w:r>
    </w:p>
    <w:p>
      <w:pPr>
        <w:pStyle w:val="Compact"/>
        <w:numPr>
          <w:ilvl w:val="0"/>
          <w:numId w:val="1001"/>
        </w:numPr>
      </w:pPr>
      <w:r>
        <w:t xml:space="preserve">développement web ;</w:t>
      </w:r>
    </w:p>
    <w:p>
      <w:pPr>
        <w:pStyle w:val="Compact"/>
        <w:numPr>
          <w:ilvl w:val="0"/>
          <w:numId w:val="1001"/>
        </w:numPr>
      </w:pPr>
      <w:r>
        <w:t xml:space="preserve">développement d’API REST ;</w:t>
      </w:r>
    </w:p>
    <w:p>
      <w:pPr>
        <w:pStyle w:val="Compact"/>
        <w:numPr>
          <w:ilvl w:val="0"/>
          <w:numId w:val="1001"/>
        </w:numPr>
      </w:pPr>
      <w:r>
        <w:t xml:space="preserve">conception de bases de données ;</w:t>
      </w:r>
    </w:p>
    <w:p>
      <w:pPr>
        <w:pStyle w:val="Compact"/>
        <w:numPr>
          <w:ilvl w:val="0"/>
          <w:numId w:val="1001"/>
        </w:numPr>
      </w:pPr>
      <w:r>
        <w:t xml:space="preserve">authentification et gestion des permissions ;</w:t>
      </w:r>
    </w:p>
    <w:p>
      <w:pPr>
        <w:pStyle w:val="Compact"/>
        <w:numPr>
          <w:ilvl w:val="0"/>
          <w:numId w:val="1001"/>
        </w:numPr>
      </w:pPr>
      <w:r>
        <w:t xml:space="preserve">cybersécurité ;</w:t>
      </w:r>
    </w:p>
    <w:p>
      <w:pPr>
        <w:pStyle w:val="Compact"/>
        <w:numPr>
          <w:ilvl w:val="0"/>
          <w:numId w:val="1001"/>
        </w:numPr>
      </w:pPr>
      <w:r>
        <w:t xml:space="preserve">conteneurisation Docker ;</w:t>
      </w:r>
    </w:p>
    <w:p>
      <w:pPr>
        <w:pStyle w:val="Compact"/>
        <w:numPr>
          <w:ilvl w:val="0"/>
          <w:numId w:val="1001"/>
        </w:numPr>
      </w:pPr>
      <w:r>
        <w:t xml:space="preserve">administration système ;</w:t>
      </w:r>
    </w:p>
    <w:p>
      <w:pPr>
        <w:pStyle w:val="Compact"/>
        <w:numPr>
          <w:ilvl w:val="0"/>
          <w:numId w:val="1001"/>
        </w:numPr>
      </w:pPr>
      <w:r>
        <w:t xml:space="preserve">déploiement ;</w:t>
      </w:r>
    </w:p>
    <w:p>
      <w:pPr>
        <w:pStyle w:val="Compact"/>
        <w:numPr>
          <w:ilvl w:val="0"/>
          <w:numId w:val="1001"/>
        </w:numPr>
      </w:pPr>
      <w:r>
        <w:t xml:space="preserve">CI/CD ;</w:t>
      </w:r>
    </w:p>
    <w:p>
      <w:pPr>
        <w:pStyle w:val="Compact"/>
        <w:numPr>
          <w:ilvl w:val="0"/>
          <w:numId w:val="1001"/>
        </w:numPr>
      </w:pPr>
      <w:r>
        <w:t xml:space="preserve">tests ;</w:t>
      </w:r>
    </w:p>
    <w:p>
      <w:pPr>
        <w:pStyle w:val="Compact"/>
        <w:numPr>
          <w:ilvl w:val="0"/>
          <w:numId w:val="1001"/>
        </w:numPr>
      </w:pPr>
      <w:r>
        <w:t xml:space="preserve">supervision d’une application.</w:t>
      </w:r>
    </w:p>
    <w:bookmarkEnd w:id="14"/>
    <w:bookmarkStart w:id="15" w:name="objectif-entrepreneurial"/>
    <w:p>
      <w:pPr>
        <w:pStyle w:val="Heading3"/>
      </w:pPr>
      <w:r>
        <w:t xml:space="preserve">Objectif entrepreneurial</w:t>
      </w:r>
    </w:p>
    <w:p>
      <w:pPr>
        <w:pStyle w:val="FirstParagraph"/>
      </w:pPr>
      <w:r>
        <w:t xml:space="preserve">Créer une plateforme e-commerce réellement exploitable permettant :</w:t>
      </w:r>
    </w:p>
    <w:p>
      <w:pPr>
        <w:pStyle w:val="Compact"/>
        <w:numPr>
          <w:ilvl w:val="0"/>
          <w:numId w:val="1002"/>
        </w:numPr>
      </w:pPr>
      <w:r>
        <w:t xml:space="preserve">de publier des produits ;</w:t>
      </w:r>
    </w:p>
    <w:p>
      <w:pPr>
        <w:pStyle w:val="Compact"/>
        <w:numPr>
          <w:ilvl w:val="0"/>
          <w:numId w:val="1002"/>
        </w:numPr>
      </w:pPr>
      <w:r>
        <w:t xml:space="preserve">de gérer les stocks ;</w:t>
      </w:r>
    </w:p>
    <w:p>
      <w:pPr>
        <w:pStyle w:val="Compact"/>
        <w:numPr>
          <w:ilvl w:val="0"/>
          <w:numId w:val="1002"/>
        </w:numPr>
      </w:pPr>
      <w:r>
        <w:t xml:space="preserve">de vendre les produits en ligne ;</w:t>
      </w:r>
    </w:p>
    <w:p>
      <w:pPr>
        <w:pStyle w:val="Compact"/>
        <w:numPr>
          <w:ilvl w:val="0"/>
          <w:numId w:val="1002"/>
        </w:numPr>
      </w:pPr>
      <w:r>
        <w:t xml:space="preserve">d’accepter des paiements ;</w:t>
      </w:r>
    </w:p>
    <w:p>
      <w:pPr>
        <w:pStyle w:val="Compact"/>
        <w:numPr>
          <w:ilvl w:val="0"/>
          <w:numId w:val="1002"/>
        </w:numPr>
      </w:pPr>
      <w:r>
        <w:t xml:space="preserve">de suivre les commandes ;</w:t>
      </w:r>
    </w:p>
    <w:p>
      <w:pPr>
        <w:pStyle w:val="Compact"/>
        <w:numPr>
          <w:ilvl w:val="0"/>
          <w:numId w:val="1002"/>
        </w:numPr>
      </w:pPr>
      <w:r>
        <w:t xml:space="preserve">de gérer les clients ;</w:t>
      </w:r>
    </w:p>
    <w:p>
      <w:pPr>
        <w:pStyle w:val="Compact"/>
        <w:numPr>
          <w:ilvl w:val="0"/>
          <w:numId w:val="1002"/>
        </w:numPr>
      </w:pPr>
      <w:r>
        <w:t xml:space="preserve">de suivre l’activité commerciale.</w:t>
      </w:r>
    </w:p>
    <w:p>
      <w:r>
        <w:pict>
          <v:rect style="width:0;height:1.5pt" o:hralign="center" o:hrstd="t" o:hr="t"/>
        </w:pict>
      </w:r>
    </w:p>
    <w:bookmarkEnd w:id="15"/>
    <w:bookmarkEnd w:id="16"/>
    <w:bookmarkEnd w:id="17"/>
    <w:bookmarkStart w:id="21" w:name="utilisateurs-et-rôles"/>
    <w:p>
      <w:pPr>
        <w:pStyle w:val="Heading1"/>
      </w:pPr>
      <w:r>
        <w:t xml:space="preserve">2. UTILISATEURS ET RÔLES</w:t>
      </w:r>
    </w:p>
    <w:p>
      <w:pPr>
        <w:pStyle w:val="FirstParagraph"/>
      </w:pPr>
      <w:r>
        <w:t xml:space="preserve">La première version utilisera trois rôles principaux.</w:t>
      </w:r>
    </w:p>
    <w:bookmarkStart w:id="18" w:name="visiteur"/>
    <w:p>
      <w:pPr>
        <w:pStyle w:val="Heading2"/>
      </w:pPr>
      <w:r>
        <w:t xml:space="preserve">2.1 Visiteur</w:t>
      </w:r>
    </w:p>
    <w:p>
      <w:pPr>
        <w:pStyle w:val="FirstParagraph"/>
      </w:pPr>
      <w:r>
        <w:t xml:space="preserve">Utilisateur non authentifié.</w:t>
      </w:r>
    </w:p>
    <w:p>
      <w:pPr>
        <w:pStyle w:val="BodyText"/>
      </w:pPr>
      <w:r>
        <w:t xml:space="preserve">Il peut :</w:t>
      </w:r>
    </w:p>
    <w:p>
      <w:pPr>
        <w:pStyle w:val="Compact"/>
        <w:numPr>
          <w:ilvl w:val="0"/>
          <w:numId w:val="1003"/>
        </w:numPr>
      </w:pPr>
      <w:r>
        <w:t xml:space="preserve">consulter les produits ;</w:t>
      </w:r>
    </w:p>
    <w:p>
      <w:pPr>
        <w:pStyle w:val="Compact"/>
        <w:numPr>
          <w:ilvl w:val="0"/>
          <w:numId w:val="1003"/>
        </w:numPr>
      </w:pPr>
      <w:r>
        <w:t xml:space="preserve">rechercher des produits ;</w:t>
      </w:r>
    </w:p>
    <w:p>
      <w:pPr>
        <w:pStyle w:val="Compact"/>
        <w:numPr>
          <w:ilvl w:val="0"/>
          <w:numId w:val="1003"/>
        </w:numPr>
      </w:pPr>
      <w:r>
        <w:t xml:space="preserve">consulter les catégories ;</w:t>
      </w:r>
    </w:p>
    <w:p>
      <w:pPr>
        <w:pStyle w:val="Compact"/>
        <w:numPr>
          <w:ilvl w:val="0"/>
          <w:numId w:val="1003"/>
        </w:numPr>
      </w:pPr>
      <w:r>
        <w:t xml:space="preserve">afficher la fiche détaillée d’un produit ;</w:t>
      </w:r>
    </w:p>
    <w:p>
      <w:pPr>
        <w:pStyle w:val="Compact"/>
        <w:numPr>
          <w:ilvl w:val="0"/>
          <w:numId w:val="1003"/>
        </w:numPr>
      </w:pPr>
      <w:r>
        <w:t xml:space="preserve">créer un compte ;</w:t>
      </w:r>
    </w:p>
    <w:p>
      <w:pPr>
        <w:pStyle w:val="Compact"/>
        <w:numPr>
          <w:ilvl w:val="0"/>
          <w:numId w:val="1003"/>
        </w:numPr>
      </w:pPr>
      <w:r>
        <w:t xml:space="preserve">se connecter.</w:t>
      </w:r>
    </w:p>
    <w:bookmarkEnd w:id="18"/>
    <w:bookmarkStart w:id="19" w:name="client"/>
    <w:p>
      <w:pPr>
        <w:pStyle w:val="Heading2"/>
      </w:pPr>
      <w:r>
        <w:t xml:space="preserve">2.2 Client</w:t>
      </w:r>
    </w:p>
    <w:p>
      <w:pPr>
        <w:pStyle w:val="FirstParagraph"/>
      </w:pPr>
      <w:r>
        <w:t xml:space="preserve">Utilisateur disposant d’un compte client.</w:t>
      </w:r>
    </w:p>
    <w:p>
      <w:pPr>
        <w:pStyle w:val="BodyText"/>
      </w:pPr>
      <w:r>
        <w:t xml:space="preserve">Il peut :</w:t>
      </w:r>
    </w:p>
    <w:p>
      <w:pPr>
        <w:pStyle w:val="Compact"/>
        <w:numPr>
          <w:ilvl w:val="0"/>
          <w:numId w:val="1004"/>
        </w:numPr>
      </w:pPr>
      <w:r>
        <w:t xml:space="preserve">gérer son profil ;</w:t>
      </w:r>
    </w:p>
    <w:p>
      <w:pPr>
        <w:pStyle w:val="Compact"/>
        <w:numPr>
          <w:ilvl w:val="0"/>
          <w:numId w:val="1004"/>
        </w:numPr>
      </w:pPr>
      <w:r>
        <w:t xml:space="preserve">enregistrer ses adresses ;</w:t>
      </w:r>
    </w:p>
    <w:p>
      <w:pPr>
        <w:pStyle w:val="Compact"/>
        <w:numPr>
          <w:ilvl w:val="0"/>
          <w:numId w:val="1004"/>
        </w:numPr>
      </w:pPr>
      <w:r>
        <w:t xml:space="preserve">ajouter des produits au panier ;</w:t>
      </w:r>
    </w:p>
    <w:p>
      <w:pPr>
        <w:pStyle w:val="Compact"/>
        <w:numPr>
          <w:ilvl w:val="0"/>
          <w:numId w:val="1004"/>
        </w:numPr>
      </w:pPr>
      <w:r>
        <w:t xml:space="preserve">modifier les quantités du panier ;</w:t>
      </w:r>
    </w:p>
    <w:p>
      <w:pPr>
        <w:pStyle w:val="Compact"/>
        <w:numPr>
          <w:ilvl w:val="0"/>
          <w:numId w:val="1004"/>
        </w:numPr>
      </w:pPr>
      <w:r>
        <w:t xml:space="preserve">passer une commande ;</w:t>
      </w:r>
    </w:p>
    <w:p>
      <w:pPr>
        <w:pStyle w:val="Compact"/>
        <w:numPr>
          <w:ilvl w:val="0"/>
          <w:numId w:val="1004"/>
        </w:numPr>
      </w:pPr>
      <w:r>
        <w:t xml:space="preserve">effectuer un paiement ;</w:t>
      </w:r>
    </w:p>
    <w:p>
      <w:pPr>
        <w:pStyle w:val="Compact"/>
        <w:numPr>
          <w:ilvl w:val="0"/>
          <w:numId w:val="1004"/>
        </w:numPr>
      </w:pPr>
      <w:r>
        <w:t xml:space="preserve">consulter l’historique de ses commandes ;</w:t>
      </w:r>
    </w:p>
    <w:p>
      <w:pPr>
        <w:pStyle w:val="Compact"/>
        <w:numPr>
          <w:ilvl w:val="0"/>
          <w:numId w:val="1004"/>
        </w:numPr>
      </w:pPr>
      <w:r>
        <w:t xml:space="preserve">suivre l’état d’une commande ;</w:t>
      </w:r>
    </w:p>
    <w:p>
      <w:pPr>
        <w:pStyle w:val="Compact"/>
        <w:numPr>
          <w:ilvl w:val="0"/>
          <w:numId w:val="1004"/>
        </w:numPr>
      </w:pPr>
      <w:r>
        <w:t xml:space="preserve">consulter les détails d’une commande.</w:t>
      </w:r>
    </w:p>
    <w:bookmarkEnd w:id="19"/>
    <w:bookmarkStart w:id="20" w:name="gestionnaire-administrateur"/>
    <w:p>
      <w:pPr>
        <w:pStyle w:val="Heading2"/>
      </w:pPr>
      <w:r>
        <w:t xml:space="preserve">2.3 Gestionnaire / Administrateur</w:t>
      </w:r>
    </w:p>
    <w:p>
      <w:pPr>
        <w:pStyle w:val="FirstParagraph"/>
      </w:pPr>
      <w:r>
        <w:t xml:space="preserve">Utilisateur chargé de gérer la boutique.</w:t>
      </w:r>
    </w:p>
    <w:p>
      <w:pPr>
        <w:pStyle w:val="BodyText"/>
      </w:pPr>
      <w:r>
        <w:t xml:space="preserve">Il peut :</w:t>
      </w:r>
    </w:p>
    <w:p>
      <w:pPr>
        <w:pStyle w:val="Compact"/>
        <w:numPr>
          <w:ilvl w:val="0"/>
          <w:numId w:val="1005"/>
        </w:numPr>
      </w:pPr>
      <w:r>
        <w:t xml:space="preserve">accéder au tableau de bord d’administration ;</w:t>
      </w:r>
    </w:p>
    <w:p>
      <w:pPr>
        <w:pStyle w:val="Compact"/>
        <w:numPr>
          <w:ilvl w:val="0"/>
          <w:numId w:val="1005"/>
        </w:numPr>
      </w:pPr>
      <w:r>
        <w:t xml:space="preserve">créer des produits ;</w:t>
      </w:r>
    </w:p>
    <w:p>
      <w:pPr>
        <w:pStyle w:val="Compact"/>
        <w:numPr>
          <w:ilvl w:val="0"/>
          <w:numId w:val="1005"/>
        </w:numPr>
      </w:pPr>
      <w:r>
        <w:t xml:space="preserve">modifier des produits ;</w:t>
      </w:r>
    </w:p>
    <w:p>
      <w:pPr>
        <w:pStyle w:val="Compact"/>
        <w:numPr>
          <w:ilvl w:val="0"/>
          <w:numId w:val="1005"/>
        </w:numPr>
      </w:pPr>
      <w:r>
        <w:t xml:space="preserve">retirer des produits de la vente ;</w:t>
      </w:r>
    </w:p>
    <w:p>
      <w:pPr>
        <w:pStyle w:val="Compact"/>
        <w:numPr>
          <w:ilvl w:val="0"/>
          <w:numId w:val="1005"/>
        </w:numPr>
      </w:pPr>
      <w:r>
        <w:t xml:space="preserve">créer et gérer les catégories ;</w:t>
      </w:r>
    </w:p>
    <w:p>
      <w:pPr>
        <w:pStyle w:val="Compact"/>
        <w:numPr>
          <w:ilvl w:val="0"/>
          <w:numId w:val="1005"/>
        </w:numPr>
      </w:pPr>
      <w:r>
        <w:t xml:space="preserve">gérer les images des produits ;</w:t>
      </w:r>
    </w:p>
    <w:p>
      <w:pPr>
        <w:pStyle w:val="Compact"/>
        <w:numPr>
          <w:ilvl w:val="0"/>
          <w:numId w:val="1005"/>
        </w:numPr>
      </w:pPr>
      <w:r>
        <w:t xml:space="preserve">consulter les stocks ;</w:t>
      </w:r>
    </w:p>
    <w:p>
      <w:pPr>
        <w:pStyle w:val="Compact"/>
        <w:numPr>
          <w:ilvl w:val="0"/>
          <w:numId w:val="1005"/>
        </w:numPr>
      </w:pPr>
      <w:r>
        <w:t xml:space="preserve">modifier les stocks ;</w:t>
      </w:r>
    </w:p>
    <w:p>
      <w:pPr>
        <w:pStyle w:val="Compact"/>
        <w:numPr>
          <w:ilvl w:val="0"/>
          <w:numId w:val="1005"/>
        </w:numPr>
      </w:pPr>
      <w:r>
        <w:t xml:space="preserve">recevoir les alertes de stock faible ;</w:t>
      </w:r>
    </w:p>
    <w:p>
      <w:pPr>
        <w:pStyle w:val="Compact"/>
        <w:numPr>
          <w:ilvl w:val="0"/>
          <w:numId w:val="1005"/>
        </w:numPr>
      </w:pPr>
      <w:r>
        <w:t xml:space="preserve">consulter les commandes ;</w:t>
      </w:r>
    </w:p>
    <w:p>
      <w:pPr>
        <w:pStyle w:val="Compact"/>
        <w:numPr>
          <w:ilvl w:val="0"/>
          <w:numId w:val="1005"/>
        </w:numPr>
      </w:pPr>
      <w:r>
        <w:t xml:space="preserve">mettre à jour l’état des commandes ;</w:t>
      </w:r>
    </w:p>
    <w:p>
      <w:pPr>
        <w:pStyle w:val="Compact"/>
        <w:numPr>
          <w:ilvl w:val="0"/>
          <w:numId w:val="1005"/>
        </w:numPr>
      </w:pPr>
      <w:r>
        <w:t xml:space="preserve">consulter les clients ;</w:t>
      </w:r>
    </w:p>
    <w:p>
      <w:pPr>
        <w:pStyle w:val="Compact"/>
        <w:numPr>
          <w:ilvl w:val="0"/>
          <w:numId w:val="1005"/>
        </w:numPr>
      </w:pPr>
      <w:r>
        <w:t xml:space="preserve">consulter les principales statistiques de la boutique.</w:t>
      </w:r>
    </w:p>
    <w:p>
      <w:pPr>
        <w:pStyle w:val="FirstParagraph"/>
      </w:pPr>
      <w:r>
        <w:t xml:space="preserve">Le</w:t>
      </w:r>
      <w:r>
        <w:t xml:space="preserve"> </w:t>
      </w:r>
      <w:r>
        <w:rPr>
          <w:b/>
          <w:bCs/>
        </w:rPr>
        <w:t xml:space="preserve">super-administrateur Django</w:t>
      </w:r>
      <w:r>
        <w:t xml:space="preserve"> </w:t>
      </w:r>
      <w:r>
        <w:t xml:space="preserve">conserve également l’accès au back-office Django pour les opérations techniques et administratives avancées.</w:t>
      </w:r>
    </w:p>
    <w:p>
      <w:r>
        <w:pict>
          <v:rect style="width:0;height:1.5pt" o:hralign="center" o:hrstd="t" o:hr="t"/>
        </w:pict>
      </w:r>
    </w:p>
    <w:bookmarkEnd w:id="20"/>
    <w:bookmarkEnd w:id="21"/>
    <w:bookmarkStart w:id="28" w:name="architecture-technique"/>
    <w:p>
      <w:pPr>
        <w:pStyle w:val="Heading1"/>
      </w:pPr>
      <w:r>
        <w:t xml:space="preserve">3. ARCHITECTURE TECHNIQUE</w:t>
      </w:r>
    </w:p>
    <w:bookmarkStart w:id="22" w:name="frontend"/>
    <w:p>
      <w:pPr>
        <w:pStyle w:val="Heading2"/>
      </w:pPr>
      <w:r>
        <w:t xml:space="preserve">3.1 Frontend</w:t>
      </w:r>
    </w:p>
    <w:p>
      <w:pPr>
        <w:pStyle w:val="FirstParagraph"/>
      </w:pPr>
      <w:r>
        <w:t xml:space="preserve">Technologies :</w:t>
      </w:r>
    </w:p>
    <w:p>
      <w:pPr>
        <w:pStyle w:val="Compact"/>
        <w:numPr>
          <w:ilvl w:val="0"/>
          <w:numId w:val="1006"/>
        </w:numPr>
      </w:pPr>
      <w:r>
        <w:t xml:space="preserve">Next.js ;</w:t>
      </w:r>
    </w:p>
    <w:p>
      <w:pPr>
        <w:pStyle w:val="Compact"/>
        <w:numPr>
          <w:ilvl w:val="0"/>
          <w:numId w:val="1006"/>
        </w:numPr>
      </w:pPr>
      <w:r>
        <w:t xml:space="preserve">React ;</w:t>
      </w:r>
    </w:p>
    <w:p>
      <w:pPr>
        <w:pStyle w:val="Compact"/>
        <w:numPr>
          <w:ilvl w:val="0"/>
          <w:numId w:val="1006"/>
        </w:numPr>
      </w:pPr>
      <w:r>
        <w:t xml:space="preserve">TypeScript ;</w:t>
      </w:r>
    </w:p>
    <w:p>
      <w:pPr>
        <w:pStyle w:val="Compact"/>
        <w:numPr>
          <w:ilvl w:val="0"/>
          <w:numId w:val="1006"/>
        </w:numPr>
      </w:pPr>
      <w:r>
        <w:t xml:space="preserve">Tailwind CSS.</w:t>
      </w:r>
    </w:p>
    <w:p>
      <w:pPr>
        <w:pStyle w:val="FirstParagraph"/>
      </w:pPr>
      <w:r>
        <w:t xml:space="preserve">Responsabilités :</w:t>
      </w:r>
    </w:p>
    <w:p>
      <w:pPr>
        <w:pStyle w:val="Compact"/>
        <w:numPr>
          <w:ilvl w:val="0"/>
          <w:numId w:val="1007"/>
        </w:numPr>
      </w:pPr>
      <w:r>
        <w:t xml:space="preserve">interface utilisateur ;</w:t>
      </w:r>
    </w:p>
    <w:p>
      <w:pPr>
        <w:pStyle w:val="Compact"/>
        <w:numPr>
          <w:ilvl w:val="0"/>
          <w:numId w:val="1007"/>
        </w:numPr>
      </w:pPr>
      <w:r>
        <w:t xml:space="preserve">affichage du catalogue ;</w:t>
      </w:r>
    </w:p>
    <w:p>
      <w:pPr>
        <w:pStyle w:val="Compact"/>
        <w:numPr>
          <w:ilvl w:val="0"/>
          <w:numId w:val="1007"/>
        </w:numPr>
      </w:pPr>
      <w:r>
        <w:t xml:space="preserve">recherche et filtrage ;</w:t>
      </w:r>
    </w:p>
    <w:p>
      <w:pPr>
        <w:pStyle w:val="Compact"/>
        <w:numPr>
          <w:ilvl w:val="0"/>
          <w:numId w:val="1007"/>
        </w:numPr>
      </w:pPr>
      <w:r>
        <w:t xml:space="preserve">gestion du panier ;</w:t>
      </w:r>
    </w:p>
    <w:p>
      <w:pPr>
        <w:pStyle w:val="Compact"/>
        <w:numPr>
          <w:ilvl w:val="0"/>
          <w:numId w:val="1007"/>
        </w:numPr>
      </w:pPr>
      <w:r>
        <w:t xml:space="preserve">espace client ;</w:t>
      </w:r>
    </w:p>
    <w:p>
      <w:pPr>
        <w:pStyle w:val="Compact"/>
        <w:numPr>
          <w:ilvl w:val="0"/>
          <w:numId w:val="1007"/>
        </w:numPr>
      </w:pPr>
      <w:r>
        <w:t xml:space="preserve">tableau de bord de gestion ;</w:t>
      </w:r>
    </w:p>
    <w:p>
      <w:pPr>
        <w:pStyle w:val="Compact"/>
        <w:numPr>
          <w:ilvl w:val="0"/>
          <w:numId w:val="1007"/>
        </w:numPr>
      </w:pPr>
      <w:r>
        <w:t xml:space="preserve">communication avec l’API Django.</w:t>
      </w:r>
    </w:p>
    <w:p>
      <w:r>
        <w:pict>
          <v:rect style="width:0;height:1.5pt" o:hralign="center" o:hrstd="t" o:hr="t"/>
        </w:pict>
      </w:r>
    </w:p>
    <w:bookmarkEnd w:id="22"/>
    <w:bookmarkStart w:id="23" w:name="backend"/>
    <w:p>
      <w:pPr>
        <w:pStyle w:val="Heading2"/>
      </w:pPr>
      <w:r>
        <w:t xml:space="preserve">3.2 Backend</w:t>
      </w:r>
    </w:p>
    <w:p>
      <w:pPr>
        <w:pStyle w:val="FirstParagraph"/>
      </w:pPr>
      <w:r>
        <w:t xml:space="preserve">Technologies :</w:t>
      </w:r>
    </w:p>
    <w:p>
      <w:pPr>
        <w:pStyle w:val="Compact"/>
        <w:numPr>
          <w:ilvl w:val="0"/>
          <w:numId w:val="1008"/>
        </w:numPr>
      </w:pPr>
      <w:r>
        <w:t xml:space="preserve">Python ;</w:t>
      </w:r>
    </w:p>
    <w:p>
      <w:pPr>
        <w:pStyle w:val="Compact"/>
        <w:numPr>
          <w:ilvl w:val="0"/>
          <w:numId w:val="1008"/>
        </w:numPr>
      </w:pPr>
      <w:r>
        <w:t xml:space="preserve">Django ;</w:t>
      </w:r>
    </w:p>
    <w:p>
      <w:pPr>
        <w:pStyle w:val="Compact"/>
        <w:numPr>
          <w:ilvl w:val="0"/>
          <w:numId w:val="1008"/>
        </w:numPr>
      </w:pPr>
      <w:r>
        <w:t xml:space="preserve">Django REST Framework ;</w:t>
      </w:r>
    </w:p>
    <w:p>
      <w:pPr>
        <w:pStyle w:val="Compact"/>
        <w:numPr>
          <w:ilvl w:val="0"/>
          <w:numId w:val="1008"/>
        </w:numPr>
      </w:pPr>
      <w:r>
        <w:t xml:space="preserve">SimpleJWT pour l’authentification JWT.</w:t>
      </w:r>
    </w:p>
    <w:p>
      <w:pPr>
        <w:pStyle w:val="FirstParagraph"/>
      </w:pPr>
      <w:r>
        <w:t xml:space="preserve">Le backend devra gérer :</w:t>
      </w:r>
    </w:p>
    <w:p>
      <w:pPr>
        <w:pStyle w:val="Compact"/>
        <w:numPr>
          <w:ilvl w:val="0"/>
          <w:numId w:val="1009"/>
        </w:numPr>
      </w:pPr>
      <w:r>
        <w:t xml:space="preserve">utilisateurs ;</w:t>
      </w:r>
    </w:p>
    <w:p>
      <w:pPr>
        <w:pStyle w:val="Compact"/>
        <w:numPr>
          <w:ilvl w:val="0"/>
          <w:numId w:val="1009"/>
        </w:numPr>
      </w:pPr>
      <w:r>
        <w:t xml:space="preserve">authentification ;</w:t>
      </w:r>
    </w:p>
    <w:p>
      <w:pPr>
        <w:pStyle w:val="Compact"/>
        <w:numPr>
          <w:ilvl w:val="0"/>
          <w:numId w:val="1009"/>
        </w:numPr>
      </w:pPr>
      <w:r>
        <w:t xml:space="preserve">produits ;</w:t>
      </w:r>
    </w:p>
    <w:p>
      <w:pPr>
        <w:pStyle w:val="Compact"/>
        <w:numPr>
          <w:ilvl w:val="0"/>
          <w:numId w:val="1009"/>
        </w:numPr>
      </w:pPr>
      <w:r>
        <w:t xml:space="preserve">catégories ;</w:t>
      </w:r>
    </w:p>
    <w:p>
      <w:pPr>
        <w:pStyle w:val="Compact"/>
        <w:numPr>
          <w:ilvl w:val="0"/>
          <w:numId w:val="1009"/>
        </w:numPr>
      </w:pPr>
      <w:r>
        <w:t xml:space="preserve">stocks ;</w:t>
      </w:r>
    </w:p>
    <w:p>
      <w:pPr>
        <w:pStyle w:val="Compact"/>
        <w:numPr>
          <w:ilvl w:val="0"/>
          <w:numId w:val="1009"/>
        </w:numPr>
      </w:pPr>
      <w:r>
        <w:t xml:space="preserve">paniers ;</w:t>
      </w:r>
    </w:p>
    <w:p>
      <w:pPr>
        <w:pStyle w:val="Compact"/>
        <w:numPr>
          <w:ilvl w:val="0"/>
          <w:numId w:val="1009"/>
        </w:numPr>
      </w:pPr>
      <w:r>
        <w:t xml:space="preserve">commandes ;</w:t>
      </w:r>
    </w:p>
    <w:p>
      <w:pPr>
        <w:pStyle w:val="Compact"/>
        <w:numPr>
          <w:ilvl w:val="0"/>
          <w:numId w:val="1009"/>
        </w:numPr>
      </w:pPr>
      <w:r>
        <w:t xml:space="preserve">paiements ;</w:t>
      </w:r>
    </w:p>
    <w:p>
      <w:pPr>
        <w:pStyle w:val="Compact"/>
        <w:numPr>
          <w:ilvl w:val="0"/>
          <w:numId w:val="1009"/>
        </w:numPr>
      </w:pPr>
      <w:r>
        <w:t xml:space="preserve">permissions ;</w:t>
      </w:r>
    </w:p>
    <w:p>
      <w:pPr>
        <w:pStyle w:val="Compact"/>
        <w:numPr>
          <w:ilvl w:val="0"/>
          <w:numId w:val="1009"/>
        </w:numPr>
      </w:pPr>
      <w:r>
        <w:t xml:space="preserve">notifications ;</w:t>
      </w:r>
    </w:p>
    <w:p>
      <w:pPr>
        <w:pStyle w:val="Compact"/>
        <w:numPr>
          <w:ilvl w:val="0"/>
          <w:numId w:val="1009"/>
        </w:numPr>
      </w:pPr>
      <w:r>
        <w:t xml:space="preserve">administration.</w:t>
      </w:r>
    </w:p>
    <w:p>
      <w:r>
        <w:pict>
          <v:rect style="width:0;height:1.5pt" o:hralign="center" o:hrstd="t" o:hr="t"/>
        </w:pict>
      </w:r>
    </w:p>
    <w:bookmarkEnd w:id="23"/>
    <w:bookmarkStart w:id="24" w:name="base-de-données"/>
    <w:p>
      <w:pPr>
        <w:pStyle w:val="Heading2"/>
      </w:pPr>
      <w:r>
        <w:t xml:space="preserve">3.3 Base de données</w:t>
      </w:r>
    </w:p>
    <w:p>
      <w:pPr>
        <w:pStyle w:val="FirstParagraph"/>
      </w:pPr>
      <w:r>
        <w:rPr>
          <w:b/>
          <w:bCs/>
        </w:rPr>
        <w:t xml:space="preserve">PostgreSQL</w:t>
      </w:r>
    </w:p>
    <w:p>
      <w:pPr>
        <w:pStyle w:val="BodyText"/>
      </w:pPr>
      <w:r>
        <w:t xml:space="preserve">Elle contiendra notamment :</w:t>
      </w:r>
    </w:p>
    <w:p>
      <w:pPr>
        <w:pStyle w:val="Compact"/>
        <w:numPr>
          <w:ilvl w:val="0"/>
          <w:numId w:val="1010"/>
        </w:numPr>
      </w:pPr>
      <w:r>
        <w:t xml:space="preserve">utilisateurs ;</w:t>
      </w:r>
    </w:p>
    <w:p>
      <w:pPr>
        <w:pStyle w:val="Compact"/>
        <w:numPr>
          <w:ilvl w:val="0"/>
          <w:numId w:val="1010"/>
        </w:numPr>
      </w:pPr>
      <w:r>
        <w:t xml:space="preserve">produits ;</w:t>
      </w:r>
    </w:p>
    <w:p>
      <w:pPr>
        <w:pStyle w:val="Compact"/>
        <w:numPr>
          <w:ilvl w:val="0"/>
          <w:numId w:val="1010"/>
        </w:numPr>
      </w:pPr>
      <w:r>
        <w:t xml:space="preserve">catégories ;</w:t>
      </w:r>
    </w:p>
    <w:p>
      <w:pPr>
        <w:pStyle w:val="Compact"/>
        <w:numPr>
          <w:ilvl w:val="0"/>
          <w:numId w:val="1010"/>
        </w:numPr>
      </w:pPr>
      <w:r>
        <w:t xml:space="preserve">stocks ;</w:t>
      </w:r>
    </w:p>
    <w:p>
      <w:pPr>
        <w:pStyle w:val="Compact"/>
        <w:numPr>
          <w:ilvl w:val="0"/>
          <w:numId w:val="1010"/>
        </w:numPr>
      </w:pPr>
      <w:r>
        <w:t xml:space="preserve">paniers ;</w:t>
      </w:r>
    </w:p>
    <w:p>
      <w:pPr>
        <w:pStyle w:val="Compact"/>
        <w:numPr>
          <w:ilvl w:val="0"/>
          <w:numId w:val="1010"/>
        </w:numPr>
      </w:pPr>
      <w:r>
        <w:t xml:space="preserve">commandes ;</w:t>
      </w:r>
    </w:p>
    <w:p>
      <w:pPr>
        <w:pStyle w:val="Compact"/>
        <w:numPr>
          <w:ilvl w:val="0"/>
          <w:numId w:val="1010"/>
        </w:numPr>
      </w:pPr>
      <w:r>
        <w:t xml:space="preserve">lignes de commande ;</w:t>
      </w:r>
    </w:p>
    <w:p>
      <w:pPr>
        <w:pStyle w:val="Compact"/>
        <w:numPr>
          <w:ilvl w:val="0"/>
          <w:numId w:val="1010"/>
        </w:numPr>
      </w:pPr>
      <w:r>
        <w:t xml:space="preserve">adresses ;</w:t>
      </w:r>
    </w:p>
    <w:p>
      <w:pPr>
        <w:pStyle w:val="Compact"/>
        <w:numPr>
          <w:ilvl w:val="0"/>
          <w:numId w:val="1010"/>
        </w:numPr>
      </w:pPr>
      <w:r>
        <w:t xml:space="preserve">transactions de paiement.</w:t>
      </w:r>
    </w:p>
    <w:p>
      <w:r>
        <w:pict>
          <v:rect style="width:0;height:1.5pt" o:hralign="center" o:hrstd="t" o:hr="t"/>
        </w:pict>
      </w:r>
    </w:p>
    <w:bookmarkEnd w:id="24"/>
    <w:bookmarkStart w:id="25" w:name="redis"/>
    <w:p>
      <w:pPr>
        <w:pStyle w:val="Heading2"/>
      </w:pPr>
      <w:r>
        <w:t xml:space="preserve">3.4 Redis</w:t>
      </w:r>
    </w:p>
    <w:p>
      <w:pPr>
        <w:pStyle w:val="FirstParagraph"/>
      </w:pPr>
      <w:r>
        <w:t xml:space="preserve">Redis pourra être utilisé pour :</w:t>
      </w:r>
    </w:p>
    <w:p>
      <w:pPr>
        <w:pStyle w:val="Compact"/>
        <w:numPr>
          <w:ilvl w:val="0"/>
          <w:numId w:val="1011"/>
        </w:numPr>
      </w:pPr>
      <w:r>
        <w:t xml:space="preserve">mise en cache ;</w:t>
      </w:r>
    </w:p>
    <w:p>
      <w:pPr>
        <w:pStyle w:val="Compact"/>
        <w:numPr>
          <w:ilvl w:val="0"/>
          <w:numId w:val="1011"/>
        </w:numPr>
      </w:pPr>
      <w:r>
        <w:t xml:space="preserve">paniers temporaires ;</w:t>
      </w:r>
    </w:p>
    <w:p>
      <w:pPr>
        <w:pStyle w:val="Compact"/>
        <w:numPr>
          <w:ilvl w:val="0"/>
          <w:numId w:val="1011"/>
        </w:numPr>
      </w:pPr>
      <w:r>
        <w:t xml:space="preserve">limitation de certaines requêtes ;</w:t>
      </w:r>
    </w:p>
    <w:p>
      <w:pPr>
        <w:pStyle w:val="Compact"/>
        <w:numPr>
          <w:ilvl w:val="0"/>
          <w:numId w:val="1011"/>
        </w:numPr>
      </w:pPr>
      <w:r>
        <w:t xml:space="preserve">optimisation des performances.</w:t>
      </w:r>
    </w:p>
    <w:p>
      <w:pPr>
        <w:pStyle w:val="FirstParagraph"/>
      </w:pPr>
      <w:r>
        <w:t xml:space="preserve">L’utilisation comme broker de tâches asynchrones ne sera nécessaire que lorsqu’un système tel que Celery sera ajouté.</w:t>
      </w:r>
    </w:p>
    <w:p>
      <w:r>
        <w:pict>
          <v:rect style="width:0;height:1.5pt" o:hralign="center" o:hrstd="t" o:hr="t"/>
        </w:pict>
      </w:r>
    </w:p>
    <w:bookmarkEnd w:id="25"/>
    <w:bookmarkStart w:id="26" w:name="reverse-proxy"/>
    <w:p>
      <w:pPr>
        <w:pStyle w:val="Heading2"/>
      </w:pPr>
      <w:r>
        <w:t xml:space="preserve">3.5 Reverse Proxy</w:t>
      </w:r>
    </w:p>
    <w:p>
      <w:pPr>
        <w:pStyle w:val="FirstParagraph"/>
      </w:pPr>
      <w:r>
        <w:rPr>
          <w:b/>
          <w:bCs/>
        </w:rPr>
        <w:t xml:space="preserve">Nginx</w:t>
      </w:r>
    </w:p>
    <w:p>
      <w:pPr>
        <w:pStyle w:val="BodyText"/>
      </w:pPr>
      <w:r>
        <w:t xml:space="preserve">Utilisation principalement en environnement de production pour :</w:t>
      </w:r>
    </w:p>
    <w:p>
      <w:pPr>
        <w:pStyle w:val="Compact"/>
        <w:numPr>
          <w:ilvl w:val="0"/>
          <w:numId w:val="1012"/>
        </w:numPr>
      </w:pPr>
      <w:r>
        <w:t xml:space="preserve">reverse proxy ;</w:t>
      </w:r>
    </w:p>
    <w:p>
      <w:pPr>
        <w:pStyle w:val="Compact"/>
        <w:numPr>
          <w:ilvl w:val="0"/>
          <w:numId w:val="1012"/>
        </w:numPr>
      </w:pPr>
      <w:r>
        <w:t xml:space="preserve">terminaison HTTPS ;</w:t>
      </w:r>
    </w:p>
    <w:p>
      <w:pPr>
        <w:pStyle w:val="Compact"/>
        <w:numPr>
          <w:ilvl w:val="0"/>
          <w:numId w:val="1012"/>
        </w:numPr>
      </w:pPr>
      <w:r>
        <w:t xml:space="preserve">redirection HTTP vers HTTPS ;</w:t>
      </w:r>
    </w:p>
    <w:p>
      <w:pPr>
        <w:pStyle w:val="Compact"/>
        <w:numPr>
          <w:ilvl w:val="0"/>
          <w:numId w:val="1012"/>
        </w:numPr>
      </w:pPr>
      <w:r>
        <w:t xml:space="preserve">gestion de certains fichiers statiques ;</w:t>
      </w:r>
    </w:p>
    <w:p>
      <w:pPr>
        <w:pStyle w:val="Compact"/>
        <w:numPr>
          <w:ilvl w:val="0"/>
          <w:numId w:val="1012"/>
        </w:numPr>
      </w:pPr>
      <w:r>
        <w:t xml:space="preserve">ajout d’en-têtes de sécurité ;</w:t>
      </w:r>
    </w:p>
    <w:p>
      <w:pPr>
        <w:pStyle w:val="Compact"/>
        <w:numPr>
          <w:ilvl w:val="0"/>
          <w:numId w:val="1012"/>
        </w:numPr>
      </w:pPr>
      <w:r>
        <w:t xml:space="preserve">routage vers le frontend et le backend.</w:t>
      </w:r>
    </w:p>
    <w:p>
      <w:r>
        <w:pict>
          <v:rect style="width:0;height:1.5pt" o:hralign="center" o:hrstd="t" o:hr="t"/>
        </w:pict>
      </w:r>
    </w:p>
    <w:bookmarkEnd w:id="26"/>
    <w:bookmarkStart w:id="27" w:name="conteneurisation"/>
    <w:p>
      <w:pPr>
        <w:pStyle w:val="Heading2"/>
      </w:pPr>
      <w:r>
        <w:t xml:space="preserve">3.6 Conteneurisation</w:t>
      </w:r>
    </w:p>
    <w:p>
      <w:pPr>
        <w:pStyle w:val="FirstParagraph"/>
      </w:pPr>
      <w:r>
        <w:t xml:space="preserve">Utilisation de :</w:t>
      </w:r>
    </w:p>
    <w:p>
      <w:pPr>
        <w:pStyle w:val="Compact"/>
        <w:numPr>
          <w:ilvl w:val="0"/>
          <w:numId w:val="1013"/>
        </w:numPr>
      </w:pPr>
      <w:r>
        <w:t xml:space="preserve">Docker ;</w:t>
      </w:r>
    </w:p>
    <w:p>
      <w:pPr>
        <w:pStyle w:val="Compact"/>
        <w:numPr>
          <w:ilvl w:val="0"/>
          <w:numId w:val="1013"/>
        </w:numPr>
      </w:pPr>
      <w:r>
        <w:t xml:space="preserve">Docker Compose.</w:t>
      </w:r>
    </w:p>
    <w:p>
      <w:pPr>
        <w:pStyle w:val="FirstParagraph"/>
      </w:pPr>
      <w:r>
        <w:t xml:space="preserve">Les services principaux seront séparés :</w:t>
      </w:r>
    </w:p>
    <w:p>
      <w:pPr>
        <w:pStyle w:val="Compact"/>
        <w:numPr>
          <w:ilvl w:val="0"/>
          <w:numId w:val="1014"/>
        </w:numPr>
      </w:pPr>
      <w:r>
        <w:t xml:space="preserve">frontend ;</w:t>
      </w:r>
    </w:p>
    <w:p>
      <w:pPr>
        <w:pStyle w:val="Compact"/>
        <w:numPr>
          <w:ilvl w:val="0"/>
          <w:numId w:val="1014"/>
        </w:numPr>
      </w:pPr>
      <w:r>
        <w:t xml:space="preserve">backend ;</w:t>
      </w:r>
    </w:p>
    <w:p>
      <w:pPr>
        <w:pStyle w:val="Compact"/>
        <w:numPr>
          <w:ilvl w:val="0"/>
          <w:numId w:val="1014"/>
        </w:numPr>
      </w:pPr>
      <w:r>
        <w:t xml:space="preserve">PostgreSQL ;</w:t>
      </w:r>
    </w:p>
    <w:p>
      <w:pPr>
        <w:pStyle w:val="Compact"/>
        <w:numPr>
          <w:ilvl w:val="0"/>
          <w:numId w:val="1014"/>
        </w:numPr>
      </w:pPr>
      <w:r>
        <w:t xml:space="preserve">Redis ;</w:t>
      </w:r>
    </w:p>
    <w:p>
      <w:pPr>
        <w:pStyle w:val="Compact"/>
        <w:numPr>
          <w:ilvl w:val="0"/>
          <w:numId w:val="1014"/>
        </w:numPr>
      </w:pPr>
      <w:r>
        <w:t xml:space="preserve">Nginx.</w:t>
      </w:r>
    </w:p>
    <w:p>
      <w:pPr>
        <w:pStyle w:val="FirstParagraph"/>
      </w:pPr>
      <w:r>
        <w:t xml:space="preserve">Deux configurations pourront être maintenues :</w:t>
      </w:r>
    </w:p>
    <w:p>
      <w:pPr>
        <w:pStyle w:val="Compact"/>
        <w:numPr>
          <w:ilvl w:val="0"/>
          <w:numId w:val="1015"/>
        </w:numPr>
      </w:pPr>
      <w:r>
        <w:t xml:space="preserve">développement ;</w:t>
      </w:r>
    </w:p>
    <w:p>
      <w:pPr>
        <w:pStyle w:val="Compact"/>
        <w:numPr>
          <w:ilvl w:val="0"/>
          <w:numId w:val="1015"/>
        </w:numPr>
      </w:pPr>
      <w:r>
        <w:t xml:space="preserve">production.</w:t>
      </w:r>
    </w:p>
    <w:p>
      <w:r>
        <w:pict>
          <v:rect style="width:0;height:1.5pt" o:hralign="center" o:hrstd="t" o:hr="t"/>
        </w:pict>
      </w:r>
    </w:p>
    <w:bookmarkEnd w:id="27"/>
    <w:bookmarkEnd w:id="28"/>
    <w:bookmarkStart w:id="32" w:name="module-authentification-et-utilisateurs"/>
    <w:p>
      <w:pPr>
        <w:pStyle w:val="Heading1"/>
      </w:pPr>
      <w:r>
        <w:t xml:space="preserve">4. MODULE AUTHENTIFICATION ET UTILISATEURS</w:t>
      </w:r>
    </w:p>
    <w:p>
      <w:pPr>
        <w:pStyle w:val="FirstParagraph"/>
      </w:pPr>
      <w:r>
        <w:t xml:space="preserve">Application Django :</w:t>
      </w:r>
    </w:p>
    <w:p>
      <w:pPr>
        <w:pStyle w:val="BodyText"/>
      </w:pPr>
      <w:r>
        <w:rPr>
          <w:rStyle w:val="VerbatimChar"/>
        </w:rPr>
        <w:t xml:space="preserve">users</w:t>
      </w:r>
    </w:p>
    <w:bookmarkStart w:id="29" w:name="création-de-compte"/>
    <w:p>
      <w:pPr>
        <w:pStyle w:val="Heading2"/>
      </w:pPr>
      <w:r>
        <w:t xml:space="preserve">4.1 Création de compte</w:t>
      </w:r>
    </w:p>
    <w:p>
      <w:pPr>
        <w:pStyle w:val="FirstParagraph"/>
      </w:pPr>
      <w:r>
        <w:t xml:space="preserve">Informations principales :</w:t>
      </w:r>
    </w:p>
    <w:p>
      <w:pPr>
        <w:pStyle w:val="Compact"/>
        <w:numPr>
          <w:ilvl w:val="0"/>
          <w:numId w:val="1016"/>
        </w:numPr>
      </w:pPr>
      <w:r>
        <w:t xml:space="preserve">adresse e-mail ;</w:t>
      </w:r>
    </w:p>
    <w:p>
      <w:pPr>
        <w:pStyle w:val="Compact"/>
        <w:numPr>
          <w:ilvl w:val="0"/>
          <w:numId w:val="1016"/>
        </w:numPr>
      </w:pPr>
      <w:r>
        <w:t xml:space="preserve">mot de passe ;</w:t>
      </w:r>
    </w:p>
    <w:p>
      <w:pPr>
        <w:pStyle w:val="Compact"/>
        <w:numPr>
          <w:ilvl w:val="0"/>
          <w:numId w:val="1016"/>
        </w:numPr>
      </w:pPr>
      <w:r>
        <w:t xml:space="preserve">prénom ;</w:t>
      </w:r>
    </w:p>
    <w:p>
      <w:pPr>
        <w:pStyle w:val="Compact"/>
        <w:numPr>
          <w:ilvl w:val="0"/>
          <w:numId w:val="1016"/>
        </w:numPr>
      </w:pPr>
      <w:r>
        <w:t xml:space="preserve">nom.</w:t>
      </w:r>
    </w:p>
    <w:p>
      <w:pPr>
        <w:pStyle w:val="FirstParagraph"/>
      </w:pPr>
      <w:r>
        <w:t xml:space="preserve">Le rôle</w:t>
      </w:r>
      <w:r>
        <w:t xml:space="preserve"> </w:t>
      </w:r>
      <w:r>
        <w:rPr>
          <w:b/>
          <w:bCs/>
        </w:rPr>
        <w:t xml:space="preserve">CLIENT</w:t>
      </w:r>
      <w:r>
        <w:t xml:space="preserve"> </w:t>
      </w:r>
      <w:r>
        <w:t xml:space="preserve">est attribué automatiquement lors d’une inscription publique.</w:t>
      </w:r>
    </w:p>
    <w:p>
      <w:pPr>
        <w:pStyle w:val="BodyText"/>
      </w:pPr>
      <w:r>
        <w:t xml:space="preserve">Un utilisateur ne doit pas pouvoir choisir lui-même un rôle administrateur.</w:t>
      </w:r>
    </w:p>
    <w:bookmarkEnd w:id="29"/>
    <w:bookmarkStart w:id="30" w:name="authentification"/>
    <w:p>
      <w:pPr>
        <w:pStyle w:val="Heading2"/>
      </w:pPr>
      <w:r>
        <w:t xml:space="preserve">4.2 Authentification</w:t>
      </w:r>
    </w:p>
    <w:p>
      <w:pPr>
        <w:pStyle w:val="FirstParagraph"/>
      </w:pPr>
      <w:r>
        <w:t xml:space="preserve">Authentification basée sur JWT :</w:t>
      </w:r>
    </w:p>
    <w:p>
      <w:pPr>
        <w:pStyle w:val="Compact"/>
        <w:numPr>
          <w:ilvl w:val="0"/>
          <w:numId w:val="1017"/>
        </w:numPr>
      </w:pPr>
      <w:r>
        <w:t xml:space="preserve">Access Token de courte durée ;</w:t>
      </w:r>
    </w:p>
    <w:p>
      <w:pPr>
        <w:pStyle w:val="Compact"/>
        <w:numPr>
          <w:ilvl w:val="0"/>
          <w:numId w:val="1017"/>
        </w:numPr>
      </w:pPr>
      <w:r>
        <w:t xml:space="preserve">Refresh Token de plus longue durée ;</w:t>
      </w:r>
    </w:p>
    <w:p>
      <w:pPr>
        <w:pStyle w:val="Compact"/>
        <w:numPr>
          <w:ilvl w:val="0"/>
          <w:numId w:val="1017"/>
        </w:numPr>
      </w:pPr>
      <w:r>
        <w:t xml:space="preserve">rotation des Refresh Tokens ;</w:t>
      </w:r>
    </w:p>
    <w:p>
      <w:pPr>
        <w:pStyle w:val="Compact"/>
        <w:numPr>
          <w:ilvl w:val="0"/>
          <w:numId w:val="1017"/>
        </w:numPr>
      </w:pPr>
      <w:r>
        <w:t xml:space="preserve">révocation des anciens Refresh Tokens.</w:t>
      </w:r>
    </w:p>
    <w:p>
      <w:pPr>
        <w:pStyle w:val="FirstParagraph"/>
      </w:pPr>
      <w:r>
        <w:t xml:space="preserve">Lorsque cela est possible, les jetons sensibles devront être transmis via des</w:t>
      </w:r>
      <w:r>
        <w:t xml:space="preserve"> </w:t>
      </w:r>
      <w:r>
        <w:rPr>
          <w:b/>
          <w:bCs/>
        </w:rPr>
        <w:t xml:space="preserve">cookies sécurisés HttpOnly</w:t>
      </w:r>
      <w:r>
        <w:t xml:space="preserve"> </w:t>
      </w:r>
      <w:r>
        <w:t xml:space="preserve">plutôt que d’être stockés directement dans le localStorage.</w:t>
      </w:r>
    </w:p>
    <w:bookmarkEnd w:id="30"/>
    <w:bookmarkStart w:id="31" w:name="fonctionnalités-complémentaires"/>
    <w:p>
      <w:pPr>
        <w:pStyle w:val="Heading2"/>
      </w:pPr>
      <w:r>
        <w:t xml:space="preserve">4.3 Fonctionnalités complémentaires</w:t>
      </w:r>
    </w:p>
    <w:p>
      <w:pPr>
        <w:pStyle w:val="FirstParagraph"/>
      </w:pPr>
      <w:r>
        <w:t xml:space="preserve">Prévoir :</w:t>
      </w:r>
    </w:p>
    <w:p>
      <w:pPr>
        <w:pStyle w:val="Compact"/>
        <w:numPr>
          <w:ilvl w:val="0"/>
          <w:numId w:val="1018"/>
        </w:numPr>
      </w:pPr>
      <w:r>
        <w:t xml:space="preserve">déconnexion ;</w:t>
      </w:r>
    </w:p>
    <w:p>
      <w:pPr>
        <w:pStyle w:val="Compact"/>
        <w:numPr>
          <w:ilvl w:val="0"/>
          <w:numId w:val="1018"/>
        </w:numPr>
      </w:pPr>
      <w:r>
        <w:t xml:space="preserve">renouvellement du token ;</w:t>
      </w:r>
    </w:p>
    <w:p>
      <w:pPr>
        <w:pStyle w:val="Compact"/>
        <w:numPr>
          <w:ilvl w:val="0"/>
          <w:numId w:val="1018"/>
        </w:numPr>
      </w:pPr>
      <w:r>
        <w:t xml:space="preserve">changement de mot de passe ;</w:t>
      </w:r>
    </w:p>
    <w:p>
      <w:pPr>
        <w:pStyle w:val="Compact"/>
        <w:numPr>
          <w:ilvl w:val="0"/>
          <w:numId w:val="1018"/>
        </w:numPr>
      </w:pPr>
      <w:r>
        <w:t xml:space="preserve">mot de passe oublié ;</w:t>
      </w:r>
    </w:p>
    <w:p>
      <w:pPr>
        <w:pStyle w:val="Compact"/>
        <w:numPr>
          <w:ilvl w:val="0"/>
          <w:numId w:val="1018"/>
        </w:numPr>
      </w:pPr>
      <w:r>
        <w:t xml:space="preserve">réinitialisation du mot de passe ;</w:t>
      </w:r>
    </w:p>
    <w:p>
      <w:pPr>
        <w:pStyle w:val="Compact"/>
        <w:numPr>
          <w:ilvl w:val="0"/>
          <w:numId w:val="1018"/>
        </w:numPr>
      </w:pPr>
      <w:r>
        <w:t xml:space="preserve">validation de l’adresse e-mail.</w:t>
      </w:r>
    </w:p>
    <w:p>
      <w:r>
        <w:pict>
          <v:rect style="width:0;height:1.5pt" o:hralign="center" o:hrstd="t" o:hr="t"/>
        </w:pict>
      </w:r>
    </w:p>
    <w:bookmarkEnd w:id="31"/>
    <w:bookmarkEnd w:id="32"/>
    <w:bookmarkStart w:id="36" w:name="module-catalogue-et-produits"/>
    <w:p>
      <w:pPr>
        <w:pStyle w:val="Heading1"/>
      </w:pPr>
      <w:r>
        <w:t xml:space="preserve">5. MODULE CATALOGUE ET PRODUITS</w:t>
      </w:r>
    </w:p>
    <w:p>
      <w:pPr>
        <w:pStyle w:val="FirstParagraph"/>
      </w:pPr>
      <w:r>
        <w:t xml:space="preserve">Application Django :</w:t>
      </w:r>
    </w:p>
    <w:p>
      <w:pPr>
        <w:pStyle w:val="BodyText"/>
      </w:pPr>
      <w:r>
        <w:rPr>
          <w:rStyle w:val="VerbatimChar"/>
        </w:rPr>
        <w:t xml:space="preserve">products</w:t>
      </w:r>
    </w:p>
    <w:bookmarkStart w:id="33" w:name="produit"/>
    <w:p>
      <w:pPr>
        <w:pStyle w:val="Heading2"/>
      </w:pPr>
      <w:r>
        <w:t xml:space="preserve">5.1 Produit</w:t>
      </w:r>
    </w:p>
    <w:p>
      <w:pPr>
        <w:pStyle w:val="FirstParagraph"/>
      </w:pPr>
      <w:r>
        <w:t xml:space="preserve">Un produit contient au minimum :</w:t>
      </w:r>
    </w:p>
    <w:p>
      <w:pPr>
        <w:pStyle w:val="Compact"/>
        <w:numPr>
          <w:ilvl w:val="0"/>
          <w:numId w:val="1019"/>
        </w:numPr>
      </w:pPr>
      <w:r>
        <w:t xml:space="preserve">identifiant ;</w:t>
      </w:r>
    </w:p>
    <w:p>
      <w:pPr>
        <w:pStyle w:val="Compact"/>
        <w:numPr>
          <w:ilvl w:val="0"/>
          <w:numId w:val="1019"/>
        </w:numPr>
      </w:pPr>
      <w:r>
        <w:t xml:space="preserve">nom ;</w:t>
      </w:r>
    </w:p>
    <w:p>
      <w:pPr>
        <w:pStyle w:val="Compact"/>
        <w:numPr>
          <w:ilvl w:val="0"/>
          <w:numId w:val="1019"/>
        </w:numPr>
      </w:pPr>
      <w:r>
        <w:t xml:space="preserve">slug ;</w:t>
      </w:r>
    </w:p>
    <w:p>
      <w:pPr>
        <w:pStyle w:val="Compact"/>
        <w:numPr>
          <w:ilvl w:val="0"/>
          <w:numId w:val="1019"/>
        </w:numPr>
      </w:pPr>
      <w:r>
        <w:t xml:space="preserve">description ;</w:t>
      </w:r>
    </w:p>
    <w:p>
      <w:pPr>
        <w:pStyle w:val="Compact"/>
        <w:numPr>
          <w:ilvl w:val="0"/>
          <w:numId w:val="1019"/>
        </w:numPr>
      </w:pPr>
      <w:r>
        <w:t xml:space="preserve">prix ;</w:t>
      </w:r>
    </w:p>
    <w:p>
      <w:pPr>
        <w:pStyle w:val="Compact"/>
        <w:numPr>
          <w:ilvl w:val="0"/>
          <w:numId w:val="1019"/>
        </w:numPr>
      </w:pPr>
      <w:r>
        <w:t xml:space="preserve">stock ;</w:t>
      </w:r>
    </w:p>
    <w:p>
      <w:pPr>
        <w:pStyle w:val="Compact"/>
        <w:numPr>
          <w:ilvl w:val="0"/>
          <w:numId w:val="1019"/>
        </w:numPr>
      </w:pPr>
      <w:r>
        <w:t xml:space="preserve">catégorie ;</w:t>
      </w:r>
    </w:p>
    <w:p>
      <w:pPr>
        <w:pStyle w:val="Compact"/>
        <w:numPr>
          <w:ilvl w:val="0"/>
          <w:numId w:val="1019"/>
        </w:numPr>
      </w:pPr>
      <w:r>
        <w:t xml:space="preserve">référence/SKU ;</w:t>
      </w:r>
    </w:p>
    <w:p>
      <w:pPr>
        <w:pStyle w:val="Compact"/>
        <w:numPr>
          <w:ilvl w:val="0"/>
          <w:numId w:val="1019"/>
        </w:numPr>
      </w:pPr>
      <w:r>
        <w:t xml:space="preserve">statut de publication ;</w:t>
      </w:r>
    </w:p>
    <w:p>
      <w:pPr>
        <w:pStyle w:val="Compact"/>
        <w:numPr>
          <w:ilvl w:val="0"/>
          <w:numId w:val="1019"/>
        </w:numPr>
      </w:pPr>
      <w:r>
        <w:t xml:space="preserve">date de création ;</w:t>
      </w:r>
    </w:p>
    <w:p>
      <w:pPr>
        <w:pStyle w:val="Compact"/>
        <w:numPr>
          <w:ilvl w:val="0"/>
          <w:numId w:val="1019"/>
        </w:numPr>
      </w:pPr>
      <w:r>
        <w:t xml:space="preserve">date de dernière modification.</w:t>
      </w:r>
    </w:p>
    <w:p>
      <w:pPr>
        <w:pStyle w:val="FirstParagraph"/>
      </w:pPr>
      <w:r>
        <w:t xml:space="preserve">Contraintes :</w:t>
      </w:r>
    </w:p>
    <w:p>
      <w:pPr>
        <w:pStyle w:val="Compact"/>
        <w:numPr>
          <w:ilvl w:val="0"/>
          <w:numId w:val="1020"/>
        </w:numPr>
      </w:pPr>
      <w:r>
        <w:t xml:space="preserve">prix strictement positif ;</w:t>
      </w:r>
    </w:p>
    <w:p>
      <w:pPr>
        <w:pStyle w:val="Compact"/>
        <w:numPr>
          <w:ilvl w:val="0"/>
          <w:numId w:val="1020"/>
        </w:numPr>
      </w:pPr>
      <w:r>
        <w:t xml:space="preserve">stock supérieur ou égal à zéro ;</w:t>
      </w:r>
    </w:p>
    <w:p>
      <w:pPr>
        <w:pStyle w:val="Compact"/>
        <w:numPr>
          <w:ilvl w:val="0"/>
          <w:numId w:val="1020"/>
        </w:numPr>
      </w:pPr>
      <w:r>
        <w:t xml:space="preserve">SKU unique ;</w:t>
      </w:r>
    </w:p>
    <w:p>
      <w:pPr>
        <w:pStyle w:val="Compact"/>
        <w:numPr>
          <w:ilvl w:val="0"/>
          <w:numId w:val="1020"/>
        </w:numPr>
      </w:pPr>
      <w:r>
        <w:t xml:space="preserve">produit obligatoirement associé à une catégorie.</w:t>
      </w:r>
    </w:p>
    <w:bookmarkEnd w:id="33"/>
    <w:bookmarkStart w:id="34" w:name="images"/>
    <w:p>
      <w:pPr>
        <w:pStyle w:val="Heading2"/>
      </w:pPr>
      <w:r>
        <w:t xml:space="preserve">5.2 Images</w:t>
      </w:r>
    </w:p>
    <w:p>
      <w:pPr>
        <w:pStyle w:val="FirstParagraph"/>
      </w:pPr>
      <w:r>
        <w:t xml:space="preserve">Un produit pourra posséder plusieurs images.</w:t>
      </w:r>
    </w:p>
    <w:p>
      <w:pPr>
        <w:pStyle w:val="BodyText"/>
      </w:pPr>
      <w:r>
        <w:t xml:space="preserve">Une image pourra être définie comme image principale.</w:t>
      </w:r>
    </w:p>
    <w:p>
      <w:pPr>
        <w:pStyle w:val="BodyText"/>
      </w:pPr>
      <w:r>
        <w:t xml:space="preserve">En production, les images devront idéalement être stockées dans un service de stockage objet compatible avec :</w:t>
      </w:r>
    </w:p>
    <w:p>
      <w:pPr>
        <w:pStyle w:val="Compact"/>
        <w:numPr>
          <w:ilvl w:val="0"/>
          <w:numId w:val="1021"/>
        </w:numPr>
      </w:pPr>
      <w:r>
        <w:t xml:space="preserve">AWS S3 ;</w:t>
      </w:r>
    </w:p>
    <w:p>
      <w:pPr>
        <w:pStyle w:val="Compact"/>
        <w:numPr>
          <w:ilvl w:val="0"/>
          <w:numId w:val="1021"/>
        </w:numPr>
      </w:pPr>
      <w:r>
        <w:t xml:space="preserve">Cloudflare R2 ;</w:t>
      </w:r>
    </w:p>
    <w:p>
      <w:pPr>
        <w:pStyle w:val="Compact"/>
        <w:numPr>
          <w:ilvl w:val="0"/>
          <w:numId w:val="1021"/>
        </w:numPr>
      </w:pPr>
      <w:r>
        <w:t xml:space="preserve">autre solution équivalente.</w:t>
      </w:r>
    </w:p>
    <w:p>
      <w:pPr>
        <w:pStyle w:val="FirstParagraph"/>
      </w:pPr>
      <w:r>
        <w:t xml:space="preserve">Le stockage local Django pourra être utilisé pendant le développement.</w:t>
      </w:r>
    </w:p>
    <w:bookmarkEnd w:id="34"/>
    <w:bookmarkStart w:id="35" w:name="catégories"/>
    <w:p>
      <w:pPr>
        <w:pStyle w:val="Heading2"/>
      </w:pPr>
      <w:r>
        <w:t xml:space="preserve">5.3 Catégories</w:t>
      </w:r>
    </w:p>
    <w:p>
      <w:pPr>
        <w:pStyle w:val="FirstParagraph"/>
      </w:pPr>
      <w:r>
        <w:t xml:space="preserve">Les produits pourront être organisés par catégories.</w:t>
      </w:r>
    </w:p>
    <w:p>
      <w:pPr>
        <w:pStyle w:val="BodyText"/>
      </w:pPr>
      <w:r>
        <w:t xml:space="preserve">Exemples :</w:t>
      </w:r>
    </w:p>
    <w:p>
      <w:pPr>
        <w:pStyle w:val="Compact"/>
        <w:numPr>
          <w:ilvl w:val="0"/>
          <w:numId w:val="1022"/>
        </w:numPr>
      </w:pPr>
      <w:r>
        <w:t xml:space="preserve">vêtements ;</w:t>
      </w:r>
    </w:p>
    <w:p>
      <w:pPr>
        <w:pStyle w:val="Compact"/>
        <w:numPr>
          <w:ilvl w:val="0"/>
          <w:numId w:val="1022"/>
        </w:numPr>
      </w:pPr>
      <w:r>
        <w:t xml:space="preserve">beauté ;</w:t>
      </w:r>
    </w:p>
    <w:p>
      <w:pPr>
        <w:pStyle w:val="Compact"/>
        <w:numPr>
          <w:ilvl w:val="0"/>
          <w:numId w:val="1022"/>
        </w:numPr>
      </w:pPr>
      <w:r>
        <w:t xml:space="preserve">électronique ;</w:t>
      </w:r>
    </w:p>
    <w:p>
      <w:pPr>
        <w:pStyle w:val="Compact"/>
        <w:numPr>
          <w:ilvl w:val="0"/>
          <w:numId w:val="1022"/>
        </w:numPr>
      </w:pPr>
      <w:r>
        <w:t xml:space="preserve">maison ;</w:t>
      </w:r>
    </w:p>
    <w:p>
      <w:pPr>
        <w:pStyle w:val="Compact"/>
        <w:numPr>
          <w:ilvl w:val="0"/>
          <w:numId w:val="1022"/>
        </w:numPr>
      </w:pPr>
      <w:r>
        <w:t xml:space="preserve">accessoires.</w:t>
      </w:r>
    </w:p>
    <w:p>
      <w:pPr>
        <w:pStyle w:val="FirstParagraph"/>
      </w:pPr>
      <w:r>
        <w:t xml:space="preserve">Les catégories seront administrables depuis le dashboard.</w:t>
      </w:r>
    </w:p>
    <w:p>
      <w:r>
        <w:pict>
          <v:rect style="width:0;height:1.5pt" o:hralign="center" o:hrstd="t" o:hr="t"/>
        </w:pict>
      </w:r>
    </w:p>
    <w:bookmarkEnd w:id="35"/>
    <w:bookmarkEnd w:id="36"/>
    <w:bookmarkStart w:id="37" w:name="recherche-et-navigation"/>
    <w:p>
      <w:pPr>
        <w:pStyle w:val="Heading1"/>
      </w:pPr>
      <w:r>
        <w:t xml:space="preserve">6. RECHERCHE ET NAVIGATION</w:t>
      </w:r>
    </w:p>
    <w:p>
      <w:pPr>
        <w:pStyle w:val="FirstParagraph"/>
      </w:pPr>
      <w:r>
        <w:t xml:space="preserve">Le catalogue devra proposer :</w:t>
      </w:r>
    </w:p>
    <w:p>
      <w:pPr>
        <w:pStyle w:val="Compact"/>
        <w:numPr>
          <w:ilvl w:val="0"/>
          <w:numId w:val="1023"/>
        </w:numPr>
      </w:pPr>
      <w:r>
        <w:t xml:space="preserve">recherche par nom ;</w:t>
      </w:r>
    </w:p>
    <w:p>
      <w:pPr>
        <w:pStyle w:val="Compact"/>
        <w:numPr>
          <w:ilvl w:val="0"/>
          <w:numId w:val="1023"/>
        </w:numPr>
      </w:pPr>
      <w:r>
        <w:t xml:space="preserve">filtrage par catégorie ;</w:t>
      </w:r>
    </w:p>
    <w:p>
      <w:pPr>
        <w:pStyle w:val="Compact"/>
        <w:numPr>
          <w:ilvl w:val="0"/>
          <w:numId w:val="1023"/>
        </w:numPr>
      </w:pPr>
      <w:r>
        <w:t xml:space="preserve">filtrage par prix ;</w:t>
      </w:r>
    </w:p>
    <w:p>
      <w:pPr>
        <w:pStyle w:val="Compact"/>
        <w:numPr>
          <w:ilvl w:val="0"/>
          <w:numId w:val="1023"/>
        </w:numPr>
      </w:pPr>
      <w:r>
        <w:t xml:space="preserve">filtrage selon la disponibilité ;</w:t>
      </w:r>
    </w:p>
    <w:p>
      <w:pPr>
        <w:pStyle w:val="Compact"/>
        <w:numPr>
          <w:ilvl w:val="0"/>
          <w:numId w:val="1023"/>
        </w:numPr>
      </w:pPr>
      <w:r>
        <w:t xml:space="preserve">tri par prix ;</w:t>
      </w:r>
    </w:p>
    <w:p>
      <w:pPr>
        <w:pStyle w:val="Compact"/>
        <w:numPr>
          <w:ilvl w:val="0"/>
          <w:numId w:val="1023"/>
        </w:numPr>
      </w:pPr>
      <w:r>
        <w:t xml:space="preserve">tri par date ;</w:t>
      </w:r>
    </w:p>
    <w:p>
      <w:pPr>
        <w:pStyle w:val="Compact"/>
        <w:numPr>
          <w:ilvl w:val="0"/>
          <w:numId w:val="1023"/>
        </w:numPr>
      </w:pPr>
      <w:r>
        <w:t xml:space="preserve">pagination.</w:t>
      </w:r>
    </w:p>
    <w:p>
      <w:pPr>
        <w:pStyle w:val="FirstParagraph"/>
      </w:pPr>
      <w:r>
        <w:t xml:space="preserve">Chaque produit disposera d’une page détaillée.</w:t>
      </w:r>
    </w:p>
    <w:p>
      <w:pPr>
        <w:pStyle w:val="BodyText"/>
      </w:pPr>
      <w:r>
        <w:t xml:space="preserve">Exemple :</w:t>
      </w:r>
    </w:p>
    <w:p>
      <w:pPr>
        <w:pStyle w:val="BodyText"/>
      </w:pPr>
      <w:r>
        <w:rPr>
          <w:rStyle w:val="VerbatimChar"/>
        </w:rPr>
        <w:t xml:space="preserve">/produits/nom-du-produit</w:t>
      </w:r>
    </w:p>
    <w:p>
      <w:r>
        <w:pict>
          <v:rect style="width:0;height:1.5pt" o:hralign="center" o:hrstd="t" o:hr="t"/>
        </w:pict>
      </w:r>
    </w:p>
    <w:bookmarkEnd w:id="37"/>
    <w:bookmarkStart w:id="38" w:name="module-panier"/>
    <w:p>
      <w:pPr>
        <w:pStyle w:val="Heading1"/>
      </w:pPr>
      <w:r>
        <w:t xml:space="preserve">7. MODULE PANIER</w:t>
      </w:r>
    </w:p>
    <w:p>
      <w:pPr>
        <w:pStyle w:val="FirstParagraph"/>
      </w:pPr>
      <w:r>
        <w:t xml:space="preserve">Application possible :</w:t>
      </w:r>
    </w:p>
    <w:p>
      <w:pPr>
        <w:pStyle w:val="BodyText"/>
      </w:pPr>
      <w:r>
        <w:rPr>
          <w:rStyle w:val="VerbatimChar"/>
        </w:rPr>
        <w:t xml:space="preserve">cart</w:t>
      </w:r>
    </w:p>
    <w:p>
      <w:pPr>
        <w:pStyle w:val="BodyText"/>
      </w:pPr>
      <w:r>
        <w:t xml:space="preserve">Le client pourra :</w:t>
      </w:r>
    </w:p>
    <w:p>
      <w:pPr>
        <w:pStyle w:val="Compact"/>
        <w:numPr>
          <w:ilvl w:val="0"/>
          <w:numId w:val="1024"/>
        </w:numPr>
      </w:pPr>
      <w:r>
        <w:t xml:space="preserve">ajouter un produit ;</w:t>
      </w:r>
    </w:p>
    <w:p>
      <w:pPr>
        <w:pStyle w:val="Compact"/>
        <w:numPr>
          <w:ilvl w:val="0"/>
          <w:numId w:val="1024"/>
        </w:numPr>
      </w:pPr>
      <w:r>
        <w:t xml:space="preserve">supprimer un produit ;</w:t>
      </w:r>
    </w:p>
    <w:p>
      <w:pPr>
        <w:pStyle w:val="Compact"/>
        <w:numPr>
          <w:ilvl w:val="0"/>
          <w:numId w:val="1024"/>
        </w:numPr>
      </w:pPr>
      <w:r>
        <w:t xml:space="preserve">modifier une quantité ;</w:t>
      </w:r>
    </w:p>
    <w:p>
      <w:pPr>
        <w:pStyle w:val="Compact"/>
        <w:numPr>
          <w:ilvl w:val="0"/>
          <w:numId w:val="1024"/>
        </w:numPr>
      </w:pPr>
      <w:r>
        <w:t xml:space="preserve">vider son panier ;</w:t>
      </w:r>
    </w:p>
    <w:p>
      <w:pPr>
        <w:pStyle w:val="Compact"/>
        <w:numPr>
          <w:ilvl w:val="0"/>
          <w:numId w:val="1024"/>
        </w:numPr>
      </w:pPr>
      <w:r>
        <w:t xml:space="preserve">consulter le sous-total ;</w:t>
      </w:r>
    </w:p>
    <w:p>
      <w:pPr>
        <w:pStyle w:val="Compact"/>
        <w:numPr>
          <w:ilvl w:val="0"/>
          <w:numId w:val="1024"/>
        </w:numPr>
      </w:pPr>
      <w:r>
        <w:t xml:space="preserve">consulter le total.</w:t>
      </w:r>
    </w:p>
    <w:p>
      <w:pPr>
        <w:pStyle w:val="FirstParagraph"/>
      </w:pPr>
      <w:r>
        <w:t xml:space="preserve">Le système devra vérifier les stocks avant la validation définitive d’une commande.</w:t>
      </w:r>
    </w:p>
    <w:p>
      <w:pPr>
        <w:pStyle w:val="BodyText"/>
      </w:pPr>
      <w:r>
        <w:t xml:space="preserve">Un utilisateur ne pourra pas commander une quantité supérieure au stock disponible.</w:t>
      </w:r>
    </w:p>
    <w:p>
      <w:r>
        <w:pict>
          <v:rect style="width:0;height:1.5pt" o:hralign="center" o:hrstd="t" o:hr="t"/>
        </w:pict>
      </w:r>
    </w:p>
    <w:bookmarkEnd w:id="38"/>
    <w:bookmarkStart w:id="39" w:name="module-adresses"/>
    <w:p>
      <w:pPr>
        <w:pStyle w:val="Heading1"/>
      </w:pPr>
      <w:r>
        <w:t xml:space="preserve">8. MODULE ADRESSES</w:t>
      </w:r>
    </w:p>
    <w:p>
      <w:pPr>
        <w:pStyle w:val="FirstParagraph"/>
      </w:pPr>
      <w:r>
        <w:t xml:space="preserve">Chaque client pourra enregistrer :</w:t>
      </w:r>
    </w:p>
    <w:p>
      <w:pPr>
        <w:pStyle w:val="Compact"/>
        <w:numPr>
          <w:ilvl w:val="0"/>
          <w:numId w:val="1025"/>
        </w:numPr>
      </w:pPr>
      <w:r>
        <w:t xml:space="preserve">nom ;</w:t>
      </w:r>
    </w:p>
    <w:p>
      <w:pPr>
        <w:pStyle w:val="Compact"/>
        <w:numPr>
          <w:ilvl w:val="0"/>
          <w:numId w:val="1025"/>
        </w:numPr>
      </w:pPr>
      <w:r>
        <w:t xml:space="preserve">prénom ;</w:t>
      </w:r>
    </w:p>
    <w:p>
      <w:pPr>
        <w:pStyle w:val="Compact"/>
        <w:numPr>
          <w:ilvl w:val="0"/>
          <w:numId w:val="1025"/>
        </w:numPr>
      </w:pPr>
      <w:r>
        <w:t xml:space="preserve">adresse ;</w:t>
      </w:r>
    </w:p>
    <w:p>
      <w:pPr>
        <w:pStyle w:val="Compact"/>
        <w:numPr>
          <w:ilvl w:val="0"/>
          <w:numId w:val="1025"/>
        </w:numPr>
      </w:pPr>
      <w:r>
        <w:t xml:space="preserve">complément d’adresse ;</w:t>
      </w:r>
    </w:p>
    <w:p>
      <w:pPr>
        <w:pStyle w:val="Compact"/>
        <w:numPr>
          <w:ilvl w:val="0"/>
          <w:numId w:val="1025"/>
        </w:numPr>
      </w:pPr>
      <w:r>
        <w:t xml:space="preserve">ville ;</w:t>
      </w:r>
    </w:p>
    <w:p>
      <w:pPr>
        <w:pStyle w:val="Compact"/>
        <w:numPr>
          <w:ilvl w:val="0"/>
          <w:numId w:val="1025"/>
        </w:numPr>
      </w:pPr>
      <w:r>
        <w:t xml:space="preserve">code postal ;</w:t>
      </w:r>
    </w:p>
    <w:p>
      <w:pPr>
        <w:pStyle w:val="Compact"/>
        <w:numPr>
          <w:ilvl w:val="0"/>
          <w:numId w:val="1025"/>
        </w:numPr>
      </w:pPr>
      <w:r>
        <w:t xml:space="preserve">pays ;</w:t>
      </w:r>
    </w:p>
    <w:p>
      <w:pPr>
        <w:pStyle w:val="Compact"/>
        <w:numPr>
          <w:ilvl w:val="0"/>
          <w:numId w:val="1025"/>
        </w:numPr>
      </w:pPr>
      <w:r>
        <w:t xml:space="preserve">numéro de téléphone.</w:t>
      </w:r>
    </w:p>
    <w:p>
      <w:pPr>
        <w:pStyle w:val="FirstParagraph"/>
      </w:pPr>
      <w:r>
        <w:t xml:space="preserve">Le client pourra définir une adresse principale de livraison.</w:t>
      </w:r>
    </w:p>
    <w:p>
      <w:r>
        <w:pict>
          <v:rect style="width:0;height:1.5pt" o:hralign="center" o:hrstd="t" o:hr="t"/>
        </w:pict>
      </w:r>
    </w:p>
    <w:bookmarkEnd w:id="39"/>
    <w:bookmarkStart w:id="43" w:name="module-commandes"/>
    <w:p>
      <w:pPr>
        <w:pStyle w:val="Heading1"/>
      </w:pPr>
      <w:r>
        <w:t xml:space="preserve">9. MODULE COMMANDES</w:t>
      </w:r>
    </w:p>
    <w:p>
      <w:pPr>
        <w:pStyle w:val="FirstParagraph"/>
      </w:pPr>
      <w:r>
        <w:t xml:space="preserve">Application Django :</w:t>
      </w:r>
    </w:p>
    <w:p>
      <w:pPr>
        <w:pStyle w:val="BodyText"/>
      </w:pPr>
      <w:r>
        <w:rPr>
          <w:rStyle w:val="VerbatimChar"/>
        </w:rPr>
        <w:t xml:space="preserve">orders</w:t>
      </w:r>
    </w:p>
    <w:bookmarkStart w:id="40" w:name="commande"/>
    <w:p>
      <w:pPr>
        <w:pStyle w:val="Heading2"/>
      </w:pPr>
      <w:r>
        <w:t xml:space="preserve">9.1 Commande</w:t>
      </w:r>
    </w:p>
    <w:p>
      <w:pPr>
        <w:pStyle w:val="FirstParagraph"/>
      </w:pPr>
      <w:r>
        <w:t xml:space="preserve">Une commande comportera notamment :</w:t>
      </w:r>
    </w:p>
    <w:p>
      <w:pPr>
        <w:pStyle w:val="Compact"/>
        <w:numPr>
          <w:ilvl w:val="0"/>
          <w:numId w:val="1026"/>
        </w:numPr>
      </w:pPr>
      <w:r>
        <w:t xml:space="preserve">numéro unique ;</w:t>
      </w:r>
    </w:p>
    <w:p>
      <w:pPr>
        <w:pStyle w:val="Compact"/>
        <w:numPr>
          <w:ilvl w:val="0"/>
          <w:numId w:val="1026"/>
        </w:numPr>
      </w:pPr>
      <w:r>
        <w:t xml:space="preserve">client ;</w:t>
      </w:r>
    </w:p>
    <w:p>
      <w:pPr>
        <w:pStyle w:val="Compact"/>
        <w:numPr>
          <w:ilvl w:val="0"/>
          <w:numId w:val="1026"/>
        </w:numPr>
      </w:pPr>
      <w:r>
        <w:t xml:space="preserve">adresse de livraison ;</w:t>
      </w:r>
    </w:p>
    <w:p>
      <w:pPr>
        <w:pStyle w:val="Compact"/>
        <w:numPr>
          <w:ilvl w:val="0"/>
          <w:numId w:val="1026"/>
        </w:numPr>
      </w:pPr>
      <w:r>
        <w:t xml:space="preserve">date ;</w:t>
      </w:r>
    </w:p>
    <w:p>
      <w:pPr>
        <w:pStyle w:val="Compact"/>
        <w:numPr>
          <w:ilvl w:val="0"/>
          <w:numId w:val="1026"/>
        </w:numPr>
      </w:pPr>
      <w:r>
        <w:t xml:space="preserve">montant ;</w:t>
      </w:r>
    </w:p>
    <w:p>
      <w:pPr>
        <w:pStyle w:val="Compact"/>
        <w:numPr>
          <w:ilvl w:val="0"/>
          <w:numId w:val="1026"/>
        </w:numPr>
      </w:pPr>
      <w:r>
        <w:t xml:space="preserve">statut ;</w:t>
      </w:r>
    </w:p>
    <w:p>
      <w:pPr>
        <w:pStyle w:val="Compact"/>
        <w:numPr>
          <w:ilvl w:val="0"/>
          <w:numId w:val="1026"/>
        </w:numPr>
      </w:pPr>
      <w:r>
        <w:t xml:space="preserve">état du paiement.</w:t>
      </w:r>
    </w:p>
    <w:bookmarkEnd w:id="40"/>
    <w:bookmarkStart w:id="41" w:name="ligne-de-commande"/>
    <w:p>
      <w:pPr>
        <w:pStyle w:val="Heading2"/>
      </w:pPr>
      <w:r>
        <w:t xml:space="preserve">9.2 Ligne de commande</w:t>
      </w:r>
    </w:p>
    <w:p>
      <w:pPr>
        <w:pStyle w:val="FirstParagraph"/>
      </w:pPr>
      <w:r>
        <w:t xml:space="preserve">Chaque ligne contiendra :</w:t>
      </w:r>
    </w:p>
    <w:p>
      <w:pPr>
        <w:pStyle w:val="Compact"/>
        <w:numPr>
          <w:ilvl w:val="0"/>
          <w:numId w:val="1027"/>
        </w:numPr>
      </w:pPr>
      <w:r>
        <w:t xml:space="preserve">produit ;</w:t>
      </w:r>
    </w:p>
    <w:p>
      <w:pPr>
        <w:pStyle w:val="Compact"/>
        <w:numPr>
          <w:ilvl w:val="0"/>
          <w:numId w:val="1027"/>
        </w:numPr>
      </w:pPr>
      <w:r>
        <w:t xml:space="preserve">quantité ;</w:t>
      </w:r>
    </w:p>
    <w:p>
      <w:pPr>
        <w:pStyle w:val="Compact"/>
        <w:numPr>
          <w:ilvl w:val="0"/>
          <w:numId w:val="1027"/>
        </w:numPr>
      </w:pPr>
      <w:r>
        <w:t xml:space="preserve">prix du produit au moment de l’achat ;</w:t>
      </w:r>
    </w:p>
    <w:p>
      <w:pPr>
        <w:pStyle w:val="Compact"/>
        <w:numPr>
          <w:ilvl w:val="0"/>
          <w:numId w:val="1027"/>
        </w:numPr>
      </w:pPr>
      <w:r>
        <w:t xml:space="preserve">sous-total.</w:t>
      </w:r>
    </w:p>
    <w:p>
      <w:pPr>
        <w:pStyle w:val="FirstParagraph"/>
      </w:pPr>
      <w:r>
        <w:t xml:space="preserve">Le prix devra être enregistré dans la commande afin de conserver l’historique même si le prix du produit change ultérieurement.</w:t>
      </w:r>
    </w:p>
    <w:bookmarkEnd w:id="41"/>
    <w:bookmarkStart w:id="42" w:name="états-dune-commande"/>
    <w:p>
      <w:pPr>
        <w:pStyle w:val="Heading2"/>
      </w:pPr>
      <w:r>
        <w:t xml:space="preserve">9.3 États d’une commande</w:t>
      </w:r>
    </w:p>
    <w:p>
      <w:pPr>
        <w:pStyle w:val="FirstParagraph"/>
      </w:pPr>
      <w:r>
        <w:t xml:space="preserve">Exemples :</w:t>
      </w:r>
    </w:p>
    <w:p>
      <w:pPr>
        <w:pStyle w:val="Compact"/>
        <w:numPr>
          <w:ilvl w:val="0"/>
          <w:numId w:val="1028"/>
        </w:numPr>
      </w:pPr>
      <w:r>
        <w:t xml:space="preserve">en attente de paiement ;</w:t>
      </w:r>
    </w:p>
    <w:p>
      <w:pPr>
        <w:pStyle w:val="Compact"/>
        <w:numPr>
          <w:ilvl w:val="0"/>
          <w:numId w:val="1028"/>
        </w:numPr>
      </w:pPr>
      <w:r>
        <w:t xml:space="preserve">payée ;</w:t>
      </w:r>
    </w:p>
    <w:p>
      <w:pPr>
        <w:pStyle w:val="Compact"/>
        <w:numPr>
          <w:ilvl w:val="0"/>
          <w:numId w:val="1028"/>
        </w:numPr>
      </w:pPr>
      <w:r>
        <w:t xml:space="preserve">en préparation ;</w:t>
      </w:r>
    </w:p>
    <w:p>
      <w:pPr>
        <w:pStyle w:val="Compact"/>
        <w:numPr>
          <w:ilvl w:val="0"/>
          <w:numId w:val="1028"/>
        </w:numPr>
      </w:pPr>
      <w:r>
        <w:t xml:space="preserve">expédiée ;</w:t>
      </w:r>
    </w:p>
    <w:p>
      <w:pPr>
        <w:pStyle w:val="Compact"/>
        <w:numPr>
          <w:ilvl w:val="0"/>
          <w:numId w:val="1028"/>
        </w:numPr>
      </w:pPr>
      <w:r>
        <w:t xml:space="preserve">livrée ;</w:t>
      </w:r>
    </w:p>
    <w:p>
      <w:pPr>
        <w:pStyle w:val="Compact"/>
        <w:numPr>
          <w:ilvl w:val="0"/>
          <w:numId w:val="1028"/>
        </w:numPr>
      </w:pPr>
      <w:r>
        <w:t xml:space="preserve">annulée ;</w:t>
      </w:r>
    </w:p>
    <w:p>
      <w:pPr>
        <w:pStyle w:val="Compact"/>
        <w:numPr>
          <w:ilvl w:val="0"/>
          <w:numId w:val="1028"/>
        </w:numPr>
      </w:pPr>
      <w:r>
        <w:t xml:space="preserve">remboursée.</w:t>
      </w:r>
    </w:p>
    <w:p>
      <w:r>
        <w:pict>
          <v:rect style="width:0;height:1.5pt" o:hralign="center" o:hrstd="t" o:hr="t"/>
        </w:pict>
      </w:r>
    </w:p>
    <w:bookmarkEnd w:id="42"/>
    <w:bookmarkEnd w:id="43"/>
    <w:bookmarkStart w:id="44" w:name="module-paiement"/>
    <w:p>
      <w:pPr>
        <w:pStyle w:val="Heading1"/>
      </w:pPr>
      <w:r>
        <w:t xml:space="preserve">10. MODULE PAIEMENT</w:t>
      </w:r>
    </w:p>
    <w:p>
      <w:pPr>
        <w:pStyle w:val="FirstParagraph"/>
      </w:pPr>
      <w:r>
        <w:t xml:space="preserve">Une passerelle de paiement telle que</w:t>
      </w:r>
      <w:r>
        <w:t xml:space="preserve"> </w:t>
      </w:r>
      <w:r>
        <w:rPr>
          <w:b/>
          <w:bCs/>
        </w:rPr>
        <w:t xml:space="preserve">Stripe</w:t>
      </w:r>
      <w:r>
        <w:t xml:space="preserve"> </w:t>
      </w:r>
      <w:r>
        <w:t xml:space="preserve">pourra être intégrée.</w:t>
      </w:r>
    </w:p>
    <w:p>
      <w:pPr>
        <w:pStyle w:val="BodyText"/>
      </w:pPr>
      <w:r>
        <w:t xml:space="preserve">Le site ne devra jamais stocker directement les coordonnées bancaires du client.</w:t>
      </w:r>
    </w:p>
    <w:p>
      <w:pPr>
        <w:pStyle w:val="BodyText"/>
      </w:pPr>
      <w:r>
        <w:t xml:space="preserve">Le backend devra utiliser les mécanismes sécurisés proposés par le prestataire de paiement.</w:t>
      </w:r>
    </w:p>
    <w:p>
      <w:pPr>
        <w:pStyle w:val="BodyText"/>
      </w:pPr>
      <w:r>
        <w:t xml:space="preserve">Les événements importants devront être confirmés côté serveur à l’aide de</w:t>
      </w:r>
      <w:r>
        <w:t xml:space="preserve"> </w:t>
      </w:r>
      <w:r>
        <w:rPr>
          <w:b/>
          <w:bCs/>
        </w:rPr>
        <w:t xml:space="preserve">webhooks</w:t>
      </w:r>
      <w:r>
        <w:t xml:space="preserve">.</w:t>
      </w:r>
    </w:p>
    <w:p>
      <w:pPr>
        <w:pStyle w:val="BodyText"/>
      </w:pPr>
      <w:r>
        <w:t xml:space="preserve">Exemples :</w:t>
      </w:r>
    </w:p>
    <w:p>
      <w:pPr>
        <w:pStyle w:val="Compact"/>
        <w:numPr>
          <w:ilvl w:val="0"/>
          <w:numId w:val="1029"/>
        </w:numPr>
      </w:pPr>
      <w:r>
        <w:t xml:space="preserve">paiement réussi ;</w:t>
      </w:r>
    </w:p>
    <w:p>
      <w:pPr>
        <w:pStyle w:val="Compact"/>
        <w:numPr>
          <w:ilvl w:val="0"/>
          <w:numId w:val="1029"/>
        </w:numPr>
      </w:pPr>
      <w:r>
        <w:t xml:space="preserve">paiement refusé ;</w:t>
      </w:r>
    </w:p>
    <w:p>
      <w:pPr>
        <w:pStyle w:val="Compact"/>
        <w:numPr>
          <w:ilvl w:val="0"/>
          <w:numId w:val="1029"/>
        </w:numPr>
      </w:pPr>
      <w:r>
        <w:t xml:space="preserve">paiement annulé ;</w:t>
      </w:r>
    </w:p>
    <w:p>
      <w:pPr>
        <w:pStyle w:val="Compact"/>
        <w:numPr>
          <w:ilvl w:val="0"/>
          <w:numId w:val="1029"/>
        </w:numPr>
      </w:pPr>
      <w:r>
        <w:t xml:space="preserve">remboursement.</w:t>
      </w:r>
    </w:p>
    <w:p>
      <w:pPr>
        <w:pStyle w:val="FirstParagraph"/>
      </w:pPr>
      <w:r>
        <w:t xml:space="preserve">La commande ne doit pas être considérée comme payée uniquement parce que le navigateur du client est redirigé vers une page de succès.</w:t>
      </w:r>
    </w:p>
    <w:p>
      <w:r>
        <w:pict>
          <v:rect style="width:0;height:1.5pt" o:hralign="center" o:hrstd="t" o:hr="t"/>
        </w:pict>
      </w:r>
    </w:p>
    <w:bookmarkEnd w:id="44"/>
    <w:bookmarkStart w:id="45" w:name="gestion-des-stocks"/>
    <w:p>
      <w:pPr>
        <w:pStyle w:val="Heading1"/>
      </w:pPr>
      <w:r>
        <w:t xml:space="preserve">11. GESTION DES STOCKS</w:t>
      </w:r>
    </w:p>
    <w:p>
      <w:pPr>
        <w:pStyle w:val="FirstParagraph"/>
      </w:pPr>
      <w:r>
        <w:t xml:space="preserve">Le système devra :</w:t>
      </w:r>
    </w:p>
    <w:p>
      <w:pPr>
        <w:pStyle w:val="Compact"/>
        <w:numPr>
          <w:ilvl w:val="0"/>
          <w:numId w:val="1030"/>
        </w:numPr>
      </w:pPr>
      <w:r>
        <w:t xml:space="preserve">afficher les stocks disponibles ;</w:t>
      </w:r>
    </w:p>
    <w:p>
      <w:pPr>
        <w:pStyle w:val="Compact"/>
        <w:numPr>
          <w:ilvl w:val="0"/>
          <w:numId w:val="1030"/>
        </w:numPr>
      </w:pPr>
      <w:r>
        <w:t xml:space="preserve">empêcher les commandes lorsque le stock est insuffisant ;</w:t>
      </w:r>
    </w:p>
    <w:p>
      <w:pPr>
        <w:pStyle w:val="Compact"/>
        <w:numPr>
          <w:ilvl w:val="0"/>
          <w:numId w:val="1030"/>
        </w:numPr>
      </w:pPr>
      <w:r>
        <w:t xml:space="preserve">diminuer le stock après confirmation d’une commande ;</w:t>
      </w:r>
    </w:p>
    <w:p>
      <w:pPr>
        <w:pStyle w:val="Compact"/>
        <w:numPr>
          <w:ilvl w:val="0"/>
          <w:numId w:val="1030"/>
        </w:numPr>
      </w:pPr>
      <w:r>
        <w:t xml:space="preserve">permettre au gestionnaire de modifier le stock ;</w:t>
      </w:r>
    </w:p>
    <w:p>
      <w:pPr>
        <w:pStyle w:val="Compact"/>
        <w:numPr>
          <w:ilvl w:val="0"/>
          <w:numId w:val="1030"/>
        </w:numPr>
      </w:pPr>
      <w:r>
        <w:t xml:space="preserve">identifier les produits presque épuisés.</w:t>
      </w:r>
    </w:p>
    <w:p>
      <w:pPr>
        <w:pStyle w:val="FirstParagraph"/>
      </w:pPr>
      <w:r>
        <w:t xml:space="preserve">Un seuil de stock faible pourra être configuré.</w:t>
      </w:r>
    </w:p>
    <w:p>
      <w:pPr>
        <w:pStyle w:val="BodyText"/>
      </w:pPr>
      <w:r>
        <w:t xml:space="preserve">Exemple :</w:t>
      </w:r>
    </w:p>
    <w:p>
      <w:pPr>
        <w:pStyle w:val="BodyText"/>
      </w:pPr>
      <w:r>
        <w:rPr>
          <w:rStyle w:val="VerbatimChar"/>
        </w:rPr>
        <w:t xml:space="preserve">stock &lt;= 5</w:t>
      </w:r>
    </w:p>
    <w:p>
      <w:r>
        <w:pict>
          <v:rect style="width:0;height:1.5pt" o:hralign="center" o:hrstd="t" o:hr="t"/>
        </w:pict>
      </w:r>
    </w:p>
    <w:bookmarkEnd w:id="45"/>
    <w:bookmarkStart w:id="46" w:name="espace-client"/>
    <w:p>
      <w:pPr>
        <w:pStyle w:val="Heading1"/>
      </w:pPr>
      <w:r>
        <w:t xml:space="preserve">12. ESPACE CLIENT</w:t>
      </w:r>
    </w:p>
    <w:p>
      <w:pPr>
        <w:pStyle w:val="FirstParagraph"/>
      </w:pPr>
      <w:r>
        <w:t xml:space="preserve">Le client disposera d’un espace personnel permettant de :</w:t>
      </w:r>
    </w:p>
    <w:p>
      <w:pPr>
        <w:pStyle w:val="Compact"/>
        <w:numPr>
          <w:ilvl w:val="0"/>
          <w:numId w:val="1031"/>
        </w:numPr>
      </w:pPr>
      <w:r>
        <w:t xml:space="preserve">consulter son profil ;</w:t>
      </w:r>
    </w:p>
    <w:p>
      <w:pPr>
        <w:pStyle w:val="Compact"/>
        <w:numPr>
          <w:ilvl w:val="0"/>
          <w:numId w:val="1031"/>
        </w:numPr>
      </w:pPr>
      <w:r>
        <w:t xml:space="preserve">modifier certaines informations ;</w:t>
      </w:r>
    </w:p>
    <w:p>
      <w:pPr>
        <w:pStyle w:val="Compact"/>
        <w:numPr>
          <w:ilvl w:val="0"/>
          <w:numId w:val="1031"/>
        </w:numPr>
      </w:pPr>
      <w:r>
        <w:t xml:space="preserve">gérer ses adresses ;</w:t>
      </w:r>
    </w:p>
    <w:p>
      <w:pPr>
        <w:pStyle w:val="Compact"/>
        <w:numPr>
          <w:ilvl w:val="0"/>
          <w:numId w:val="1031"/>
        </w:numPr>
      </w:pPr>
      <w:r>
        <w:t xml:space="preserve">consulter ses commandes ;</w:t>
      </w:r>
    </w:p>
    <w:p>
      <w:pPr>
        <w:pStyle w:val="Compact"/>
        <w:numPr>
          <w:ilvl w:val="0"/>
          <w:numId w:val="1031"/>
        </w:numPr>
      </w:pPr>
      <w:r>
        <w:t xml:space="preserve">consulter le détail d’une commande ;</w:t>
      </w:r>
    </w:p>
    <w:p>
      <w:pPr>
        <w:pStyle w:val="Compact"/>
        <w:numPr>
          <w:ilvl w:val="0"/>
          <w:numId w:val="1031"/>
        </w:numPr>
      </w:pPr>
      <w:r>
        <w:t xml:space="preserve">suivre le statut de livraison ;</w:t>
      </w:r>
    </w:p>
    <w:p>
      <w:pPr>
        <w:pStyle w:val="Compact"/>
        <w:numPr>
          <w:ilvl w:val="0"/>
          <w:numId w:val="1031"/>
        </w:numPr>
      </w:pPr>
      <w:r>
        <w:t xml:space="preserve">modifier son mot de passe.</w:t>
      </w:r>
    </w:p>
    <w:p>
      <w:r>
        <w:pict>
          <v:rect style="width:0;height:1.5pt" o:hralign="center" o:hrstd="t" o:hr="t"/>
        </w:pict>
      </w:r>
    </w:p>
    <w:bookmarkEnd w:id="46"/>
    <w:bookmarkStart w:id="47" w:name="tableau-de-bord-administration"/>
    <w:p>
      <w:pPr>
        <w:pStyle w:val="Heading1"/>
      </w:pPr>
      <w:r>
        <w:t xml:space="preserve">13. TABLEAU DE BORD ADMINISTRATION</w:t>
      </w:r>
    </w:p>
    <w:p>
      <w:pPr>
        <w:pStyle w:val="FirstParagraph"/>
      </w:pPr>
      <w:r>
        <w:t xml:space="preserve">Une interface de gestion dédiée pourra être développée dans Next.js.</w:t>
      </w:r>
    </w:p>
    <w:p>
      <w:pPr>
        <w:pStyle w:val="BodyText"/>
      </w:pPr>
      <w:r>
        <w:t xml:space="preserve">Elle présentera notamment :</w:t>
      </w:r>
    </w:p>
    <w:p>
      <w:pPr>
        <w:pStyle w:val="Compact"/>
        <w:numPr>
          <w:ilvl w:val="0"/>
          <w:numId w:val="1032"/>
        </w:numPr>
      </w:pPr>
      <w:r>
        <w:t xml:space="preserve">nombre de commandes ;</w:t>
      </w:r>
    </w:p>
    <w:p>
      <w:pPr>
        <w:pStyle w:val="Compact"/>
        <w:numPr>
          <w:ilvl w:val="0"/>
          <w:numId w:val="1032"/>
        </w:numPr>
      </w:pPr>
      <w:r>
        <w:t xml:space="preserve">chiffre d’affaires ;</w:t>
      </w:r>
    </w:p>
    <w:p>
      <w:pPr>
        <w:pStyle w:val="Compact"/>
        <w:numPr>
          <w:ilvl w:val="0"/>
          <w:numId w:val="1032"/>
        </w:numPr>
      </w:pPr>
      <w:r>
        <w:t xml:space="preserve">commandes récentes ;</w:t>
      </w:r>
    </w:p>
    <w:p>
      <w:pPr>
        <w:pStyle w:val="Compact"/>
        <w:numPr>
          <w:ilvl w:val="0"/>
          <w:numId w:val="1032"/>
        </w:numPr>
      </w:pPr>
      <w:r>
        <w:t xml:space="preserve">nombre de clients ;</w:t>
      </w:r>
    </w:p>
    <w:p>
      <w:pPr>
        <w:pStyle w:val="Compact"/>
        <w:numPr>
          <w:ilvl w:val="0"/>
          <w:numId w:val="1032"/>
        </w:numPr>
      </w:pPr>
      <w:r>
        <w:t xml:space="preserve">produits les plus vendus ;</w:t>
      </w:r>
    </w:p>
    <w:p>
      <w:pPr>
        <w:pStyle w:val="Compact"/>
        <w:numPr>
          <w:ilvl w:val="0"/>
          <w:numId w:val="1032"/>
        </w:numPr>
      </w:pPr>
      <w:r>
        <w:t xml:space="preserve">produits en rupture ;</w:t>
      </w:r>
    </w:p>
    <w:p>
      <w:pPr>
        <w:pStyle w:val="Compact"/>
        <w:numPr>
          <w:ilvl w:val="0"/>
          <w:numId w:val="1032"/>
        </w:numPr>
      </w:pPr>
      <w:r>
        <w:t xml:space="preserve">produits avec stock faible.</w:t>
      </w:r>
    </w:p>
    <w:p>
      <w:pPr>
        <w:pStyle w:val="FirstParagraph"/>
      </w:pPr>
      <w:r>
        <w:t xml:space="preserve">Le dashboard permettra également de gérer :</w:t>
      </w:r>
    </w:p>
    <w:p>
      <w:pPr>
        <w:pStyle w:val="Compact"/>
        <w:numPr>
          <w:ilvl w:val="0"/>
          <w:numId w:val="1033"/>
        </w:numPr>
      </w:pPr>
      <w:r>
        <w:t xml:space="preserve">produits ;</w:t>
      </w:r>
    </w:p>
    <w:p>
      <w:pPr>
        <w:pStyle w:val="Compact"/>
        <w:numPr>
          <w:ilvl w:val="0"/>
          <w:numId w:val="1033"/>
        </w:numPr>
      </w:pPr>
      <w:r>
        <w:t xml:space="preserve">catégories ;</w:t>
      </w:r>
    </w:p>
    <w:p>
      <w:pPr>
        <w:pStyle w:val="Compact"/>
        <w:numPr>
          <w:ilvl w:val="0"/>
          <w:numId w:val="1033"/>
        </w:numPr>
      </w:pPr>
      <w:r>
        <w:t xml:space="preserve">stocks ;</w:t>
      </w:r>
    </w:p>
    <w:p>
      <w:pPr>
        <w:pStyle w:val="Compact"/>
        <w:numPr>
          <w:ilvl w:val="0"/>
          <w:numId w:val="1033"/>
        </w:numPr>
      </w:pPr>
      <w:r>
        <w:t xml:space="preserve">commandes ;</w:t>
      </w:r>
    </w:p>
    <w:p>
      <w:pPr>
        <w:pStyle w:val="Compact"/>
        <w:numPr>
          <w:ilvl w:val="0"/>
          <w:numId w:val="1033"/>
        </w:numPr>
      </w:pPr>
      <w:r>
        <w:t xml:space="preserve">utilisateurs.</w:t>
      </w:r>
    </w:p>
    <w:p>
      <w:pPr>
        <w:pStyle w:val="FirstParagraph"/>
      </w:pPr>
      <w:r>
        <w:t xml:space="preserve">Le back-office Django restera disponible pour l’administration technique.</w:t>
      </w:r>
    </w:p>
    <w:p>
      <w:r>
        <w:pict>
          <v:rect style="width:0;height:1.5pt" o:hralign="center" o:hrstd="t" o:hr="t"/>
        </w:pict>
      </w:r>
    </w:p>
    <w:bookmarkEnd w:id="47"/>
    <w:bookmarkStart w:id="48" w:name="notifications"/>
    <w:p>
      <w:pPr>
        <w:pStyle w:val="Heading1"/>
      </w:pPr>
      <w:r>
        <w:t xml:space="preserve">14. NOTIFICATIONS</w:t>
      </w:r>
    </w:p>
    <w:p>
      <w:pPr>
        <w:pStyle w:val="FirstParagraph"/>
      </w:pPr>
      <w:r>
        <w:t xml:space="preserve">Le système devra pouvoir envoyer des e-mails pour :</w:t>
      </w:r>
    </w:p>
    <w:p>
      <w:pPr>
        <w:pStyle w:val="Compact"/>
        <w:numPr>
          <w:ilvl w:val="0"/>
          <w:numId w:val="1034"/>
        </w:numPr>
      </w:pPr>
      <w:r>
        <w:t xml:space="preserve">création de compte ;</w:t>
      </w:r>
    </w:p>
    <w:p>
      <w:pPr>
        <w:pStyle w:val="Compact"/>
        <w:numPr>
          <w:ilvl w:val="0"/>
          <w:numId w:val="1034"/>
        </w:numPr>
      </w:pPr>
      <w:r>
        <w:t xml:space="preserve">vérification de l’adresse e-mail ;</w:t>
      </w:r>
    </w:p>
    <w:p>
      <w:pPr>
        <w:pStyle w:val="Compact"/>
        <w:numPr>
          <w:ilvl w:val="0"/>
          <w:numId w:val="1034"/>
        </w:numPr>
      </w:pPr>
      <w:r>
        <w:t xml:space="preserve">réinitialisation du mot de passe ;</w:t>
      </w:r>
    </w:p>
    <w:p>
      <w:pPr>
        <w:pStyle w:val="Compact"/>
        <w:numPr>
          <w:ilvl w:val="0"/>
          <w:numId w:val="1034"/>
        </w:numPr>
      </w:pPr>
      <w:r>
        <w:t xml:space="preserve">confirmation de commande ;</w:t>
      </w:r>
    </w:p>
    <w:p>
      <w:pPr>
        <w:pStyle w:val="Compact"/>
        <w:numPr>
          <w:ilvl w:val="0"/>
          <w:numId w:val="1034"/>
        </w:numPr>
      </w:pPr>
      <w:r>
        <w:t xml:space="preserve">confirmation de paiement ;</w:t>
      </w:r>
    </w:p>
    <w:p>
      <w:pPr>
        <w:pStyle w:val="Compact"/>
        <w:numPr>
          <w:ilvl w:val="0"/>
          <w:numId w:val="1034"/>
        </w:numPr>
      </w:pPr>
      <w:r>
        <w:t xml:space="preserve">expédition de commande ;</w:t>
      </w:r>
    </w:p>
    <w:p>
      <w:pPr>
        <w:pStyle w:val="Compact"/>
        <w:numPr>
          <w:ilvl w:val="0"/>
          <w:numId w:val="1034"/>
        </w:numPr>
      </w:pPr>
      <w:r>
        <w:t xml:space="preserve">annulation éventuelle.</w:t>
      </w:r>
    </w:p>
    <w:p>
      <w:pPr>
        <w:pStyle w:val="FirstParagraph"/>
      </w:pPr>
      <w:r>
        <w:t xml:space="preserve">Dans une évolution ultérieure, les traitements d’e-mails pourront être exécutés de manière asynchrone avec :</w:t>
      </w:r>
    </w:p>
    <w:p>
      <w:pPr>
        <w:pStyle w:val="Compact"/>
        <w:numPr>
          <w:ilvl w:val="0"/>
          <w:numId w:val="1035"/>
        </w:numPr>
      </w:pPr>
      <w:r>
        <w:t xml:space="preserve">Celery ;</w:t>
      </w:r>
    </w:p>
    <w:p>
      <w:pPr>
        <w:pStyle w:val="Compact"/>
        <w:numPr>
          <w:ilvl w:val="0"/>
          <w:numId w:val="1035"/>
        </w:numPr>
      </w:pPr>
      <w:r>
        <w:t xml:space="preserve">Redis.</w:t>
      </w:r>
    </w:p>
    <w:p>
      <w:r>
        <w:pict>
          <v:rect style="width:0;height:1.5pt" o:hralign="center" o:hrstd="t" o:hr="t"/>
        </w:pict>
      </w:r>
    </w:p>
    <w:bookmarkEnd w:id="48"/>
    <w:bookmarkStart w:id="54" w:name="sécurité"/>
    <w:p>
      <w:pPr>
        <w:pStyle w:val="Heading1"/>
      </w:pPr>
      <w:r>
        <w:t xml:space="preserve">15. SÉCURITÉ</w:t>
      </w:r>
    </w:p>
    <w:p>
      <w:pPr>
        <w:pStyle w:val="FirstParagraph"/>
      </w:pPr>
      <w:r>
        <w:t xml:space="preserve">La sécurité constitue un élément important du projet.</w:t>
      </w:r>
    </w:p>
    <w:bookmarkStart w:id="49" w:name="authentification-1"/>
    <w:p>
      <w:pPr>
        <w:pStyle w:val="Heading2"/>
      </w:pPr>
      <w:r>
        <w:t xml:space="preserve">15.1 Authentification</w:t>
      </w:r>
    </w:p>
    <w:p>
      <w:pPr>
        <w:pStyle w:val="FirstParagraph"/>
      </w:pPr>
      <w:r>
        <w:t xml:space="preserve">Prévoir :</w:t>
      </w:r>
    </w:p>
    <w:p>
      <w:pPr>
        <w:pStyle w:val="Compact"/>
        <w:numPr>
          <w:ilvl w:val="0"/>
          <w:numId w:val="1036"/>
        </w:numPr>
      </w:pPr>
      <w:r>
        <w:t xml:space="preserve">mots de passe hashés par Django ;</w:t>
      </w:r>
    </w:p>
    <w:p>
      <w:pPr>
        <w:pStyle w:val="Compact"/>
        <w:numPr>
          <w:ilvl w:val="0"/>
          <w:numId w:val="1036"/>
        </w:numPr>
      </w:pPr>
      <w:r>
        <w:t xml:space="preserve">JWT à durée limitée ;</w:t>
      </w:r>
    </w:p>
    <w:p>
      <w:pPr>
        <w:pStyle w:val="Compact"/>
        <w:numPr>
          <w:ilvl w:val="0"/>
          <w:numId w:val="1036"/>
        </w:numPr>
      </w:pPr>
      <w:r>
        <w:t xml:space="preserve">rotation des Refresh Tokens ;</w:t>
      </w:r>
    </w:p>
    <w:p>
      <w:pPr>
        <w:pStyle w:val="Compact"/>
        <w:numPr>
          <w:ilvl w:val="0"/>
          <w:numId w:val="1036"/>
        </w:numPr>
      </w:pPr>
      <w:r>
        <w:t xml:space="preserve">révocation des tokens ;</w:t>
      </w:r>
    </w:p>
    <w:p>
      <w:pPr>
        <w:pStyle w:val="Compact"/>
        <w:numPr>
          <w:ilvl w:val="0"/>
          <w:numId w:val="1036"/>
        </w:numPr>
      </w:pPr>
      <w:r>
        <w:t xml:space="preserve">cookies HttpOnly ;</w:t>
      </w:r>
    </w:p>
    <w:p>
      <w:pPr>
        <w:pStyle w:val="Compact"/>
        <w:numPr>
          <w:ilvl w:val="0"/>
          <w:numId w:val="1036"/>
        </w:numPr>
      </w:pPr>
      <w:r>
        <w:t xml:space="preserve">cookies Secure en production ;</w:t>
      </w:r>
    </w:p>
    <w:p>
      <w:pPr>
        <w:pStyle w:val="Compact"/>
        <w:numPr>
          <w:ilvl w:val="0"/>
          <w:numId w:val="1036"/>
        </w:numPr>
      </w:pPr>
      <w:r>
        <w:t xml:space="preserve">validation des permissions côté backend.</w:t>
      </w:r>
    </w:p>
    <w:bookmarkEnd w:id="49"/>
    <w:bookmarkStart w:id="50" w:name="autorisations"/>
    <w:p>
      <w:pPr>
        <w:pStyle w:val="Heading2"/>
      </w:pPr>
      <w:r>
        <w:t xml:space="preserve">15.2 Autorisations</w:t>
      </w:r>
    </w:p>
    <w:p>
      <w:pPr>
        <w:pStyle w:val="FirstParagraph"/>
      </w:pPr>
      <w:r>
        <w:t xml:space="preserve">L’interface frontend ne constitue jamais une protection suffisante.</w:t>
      </w:r>
    </w:p>
    <w:p>
      <w:pPr>
        <w:pStyle w:val="BodyText"/>
      </w:pPr>
      <w:r>
        <w:t xml:space="preserve">Toutes les autorisations devront également être vérifiées par Django REST Framework.</w:t>
      </w:r>
    </w:p>
    <w:p>
      <w:pPr>
        <w:pStyle w:val="BodyText"/>
      </w:pPr>
      <w:r>
        <w:t xml:space="preserve">Exemple :</w:t>
      </w:r>
    </w:p>
    <w:p>
      <w:pPr>
        <w:pStyle w:val="BodyText"/>
      </w:pPr>
      <w:r>
        <w:t xml:space="preserve">un client ne doit jamais pouvoir accéder à une API d’administration simplement en modifiant l’URL.</w:t>
      </w:r>
    </w:p>
    <w:bookmarkEnd w:id="50"/>
    <w:bookmarkStart w:id="51" w:name="protection-de-lapplication"/>
    <w:p>
      <w:pPr>
        <w:pStyle w:val="Heading2"/>
      </w:pPr>
      <w:r>
        <w:t xml:space="preserve">15.3 Protection de l’application</w:t>
      </w:r>
    </w:p>
    <w:p>
      <w:pPr>
        <w:pStyle w:val="FirstParagraph"/>
      </w:pPr>
      <w:r>
        <w:t xml:space="preserve">Prévoir :</w:t>
      </w:r>
    </w:p>
    <w:p>
      <w:pPr>
        <w:pStyle w:val="Compact"/>
        <w:numPr>
          <w:ilvl w:val="0"/>
          <w:numId w:val="1037"/>
        </w:numPr>
      </w:pPr>
      <w:r>
        <w:t xml:space="preserve">HTTPS obligatoire en production ;</w:t>
      </w:r>
    </w:p>
    <w:p>
      <w:pPr>
        <w:pStyle w:val="Compact"/>
        <w:numPr>
          <w:ilvl w:val="0"/>
          <w:numId w:val="1037"/>
        </w:numPr>
      </w:pPr>
      <w:r>
        <w:t xml:space="preserve">configuration CORS restrictive ;</w:t>
      </w:r>
    </w:p>
    <w:p>
      <w:pPr>
        <w:pStyle w:val="Compact"/>
        <w:numPr>
          <w:ilvl w:val="0"/>
          <w:numId w:val="1037"/>
        </w:numPr>
      </w:pPr>
      <w:r>
        <w:t xml:space="preserve">protection CSRF lorsque nécessaire ;</w:t>
      </w:r>
    </w:p>
    <w:p>
      <w:pPr>
        <w:pStyle w:val="Compact"/>
        <w:numPr>
          <w:ilvl w:val="0"/>
          <w:numId w:val="1037"/>
        </w:numPr>
      </w:pPr>
      <w:r>
        <w:t xml:space="preserve">validation de toutes les entrées utilisateur ;</w:t>
      </w:r>
    </w:p>
    <w:p>
      <w:pPr>
        <w:pStyle w:val="Compact"/>
        <w:numPr>
          <w:ilvl w:val="0"/>
          <w:numId w:val="1037"/>
        </w:numPr>
      </w:pPr>
      <w:r>
        <w:t xml:space="preserve">limitation des tentatives de connexion ;</w:t>
      </w:r>
    </w:p>
    <w:p>
      <w:pPr>
        <w:pStyle w:val="Compact"/>
        <w:numPr>
          <w:ilvl w:val="0"/>
          <w:numId w:val="1037"/>
        </w:numPr>
      </w:pPr>
      <w:r>
        <w:t xml:space="preserve">protection contre le brute force ;</w:t>
      </w:r>
    </w:p>
    <w:p>
      <w:pPr>
        <w:pStyle w:val="Compact"/>
        <w:numPr>
          <w:ilvl w:val="0"/>
          <w:numId w:val="1037"/>
        </w:numPr>
      </w:pPr>
      <w:r>
        <w:t xml:space="preserve">protection contre XSS ;</w:t>
      </w:r>
    </w:p>
    <w:p>
      <w:pPr>
        <w:pStyle w:val="Compact"/>
        <w:numPr>
          <w:ilvl w:val="0"/>
          <w:numId w:val="1037"/>
        </w:numPr>
      </w:pPr>
      <w:r>
        <w:t xml:space="preserve">protection contre les injections ;</w:t>
      </w:r>
    </w:p>
    <w:p>
      <w:pPr>
        <w:pStyle w:val="Compact"/>
        <w:numPr>
          <w:ilvl w:val="0"/>
          <w:numId w:val="1037"/>
        </w:numPr>
      </w:pPr>
      <w:r>
        <w:t xml:space="preserve">en-têtes HTTP de sécurité ;</w:t>
      </w:r>
    </w:p>
    <w:p>
      <w:pPr>
        <w:pStyle w:val="Compact"/>
        <w:numPr>
          <w:ilvl w:val="0"/>
          <w:numId w:val="1037"/>
        </w:numPr>
      </w:pPr>
      <w:r>
        <w:t xml:space="preserve">contrôle des fichiers uploadés.</w:t>
      </w:r>
    </w:p>
    <w:bookmarkEnd w:id="51"/>
    <w:bookmarkStart w:id="52" w:name="secrets"/>
    <w:p>
      <w:pPr>
        <w:pStyle w:val="Heading2"/>
      </w:pPr>
      <w:r>
        <w:t xml:space="preserve">15.4 Secrets</w:t>
      </w:r>
    </w:p>
    <w:p>
      <w:pPr>
        <w:pStyle w:val="FirstParagraph"/>
      </w:pPr>
      <w:r>
        <w:t xml:space="preserve">Les éléments suivants ne devront jamais être présents directement dans le code source :</w:t>
      </w:r>
    </w:p>
    <w:p>
      <w:pPr>
        <w:pStyle w:val="Compact"/>
        <w:numPr>
          <w:ilvl w:val="0"/>
          <w:numId w:val="1038"/>
        </w:numPr>
      </w:pPr>
      <w:r>
        <w:t xml:space="preserve">mots de passe ;</w:t>
      </w:r>
    </w:p>
    <w:p>
      <w:pPr>
        <w:pStyle w:val="Compact"/>
        <w:numPr>
          <w:ilvl w:val="0"/>
          <w:numId w:val="1038"/>
        </w:numPr>
      </w:pPr>
      <w:r>
        <w:t xml:space="preserve">clés Stripe ;</w:t>
      </w:r>
    </w:p>
    <w:p>
      <w:pPr>
        <w:pStyle w:val="Compact"/>
        <w:numPr>
          <w:ilvl w:val="0"/>
          <w:numId w:val="1038"/>
        </w:numPr>
      </w:pPr>
      <w:r>
        <w:t xml:space="preserve">SECRET_KEY Django ;</w:t>
      </w:r>
    </w:p>
    <w:p>
      <w:pPr>
        <w:pStyle w:val="Compact"/>
        <w:numPr>
          <w:ilvl w:val="0"/>
          <w:numId w:val="1038"/>
        </w:numPr>
      </w:pPr>
      <w:r>
        <w:t xml:space="preserve">accès PostgreSQL ;</w:t>
      </w:r>
    </w:p>
    <w:p>
      <w:pPr>
        <w:pStyle w:val="Compact"/>
        <w:numPr>
          <w:ilvl w:val="0"/>
          <w:numId w:val="1038"/>
        </w:numPr>
      </w:pPr>
      <w:r>
        <w:t xml:space="preserve">clés AWS ;</w:t>
      </w:r>
    </w:p>
    <w:p>
      <w:pPr>
        <w:pStyle w:val="Compact"/>
        <w:numPr>
          <w:ilvl w:val="0"/>
          <w:numId w:val="1038"/>
        </w:numPr>
      </w:pPr>
      <w:r>
        <w:t xml:space="preserve">clés API.</w:t>
      </w:r>
    </w:p>
    <w:p>
      <w:pPr>
        <w:pStyle w:val="FirstParagraph"/>
      </w:pPr>
      <w:r>
        <w:t xml:space="preserve">Ils seront fournis avec des variables d’environnement.</w:t>
      </w:r>
    </w:p>
    <w:p>
      <w:pPr>
        <w:pStyle w:val="BodyText"/>
      </w:pPr>
      <w:r>
        <w:t xml:space="preserve">Le fichier</w:t>
      </w:r>
      <w:r>
        <w:t xml:space="preserve"> </w:t>
      </w:r>
      <w:r>
        <w:rPr>
          <w:rStyle w:val="VerbatimChar"/>
        </w:rPr>
        <w:t xml:space="preserve">.env</w:t>
      </w:r>
      <w:r>
        <w:t xml:space="preserve"> </w:t>
      </w:r>
      <w:r>
        <w:t xml:space="preserve">ne devra pas être versionné dans Git.</w:t>
      </w:r>
    </w:p>
    <w:bookmarkEnd w:id="52"/>
    <w:bookmarkStart w:id="53" w:name="journalisation"/>
    <w:p>
      <w:pPr>
        <w:pStyle w:val="Heading2"/>
      </w:pPr>
      <w:r>
        <w:t xml:space="preserve">15.5 Journalisation</w:t>
      </w:r>
    </w:p>
    <w:p>
      <w:pPr>
        <w:pStyle w:val="FirstParagraph"/>
      </w:pPr>
      <w:r>
        <w:t xml:space="preserve">Les actions importantes devront pouvoir être tracées :</w:t>
      </w:r>
    </w:p>
    <w:p>
      <w:pPr>
        <w:pStyle w:val="Compact"/>
        <w:numPr>
          <w:ilvl w:val="0"/>
          <w:numId w:val="1039"/>
        </w:numPr>
      </w:pPr>
      <w:r>
        <w:t xml:space="preserve">connexion ;</w:t>
      </w:r>
    </w:p>
    <w:p>
      <w:pPr>
        <w:pStyle w:val="Compact"/>
        <w:numPr>
          <w:ilvl w:val="0"/>
          <w:numId w:val="1039"/>
        </w:numPr>
      </w:pPr>
      <w:r>
        <w:t xml:space="preserve">échecs de connexion ;</w:t>
      </w:r>
    </w:p>
    <w:p>
      <w:pPr>
        <w:pStyle w:val="Compact"/>
        <w:numPr>
          <w:ilvl w:val="0"/>
          <w:numId w:val="1039"/>
        </w:numPr>
      </w:pPr>
      <w:r>
        <w:t xml:space="preserve">création de produits ;</w:t>
      </w:r>
    </w:p>
    <w:p>
      <w:pPr>
        <w:pStyle w:val="Compact"/>
        <w:numPr>
          <w:ilvl w:val="0"/>
          <w:numId w:val="1039"/>
        </w:numPr>
      </w:pPr>
      <w:r>
        <w:t xml:space="preserve">modification de produits ;</w:t>
      </w:r>
    </w:p>
    <w:p>
      <w:pPr>
        <w:pStyle w:val="Compact"/>
        <w:numPr>
          <w:ilvl w:val="0"/>
          <w:numId w:val="1039"/>
        </w:numPr>
      </w:pPr>
      <w:r>
        <w:t xml:space="preserve">changement de statut d’une commande ;</w:t>
      </w:r>
    </w:p>
    <w:p>
      <w:pPr>
        <w:pStyle w:val="Compact"/>
        <w:numPr>
          <w:ilvl w:val="0"/>
          <w:numId w:val="1039"/>
        </w:numPr>
      </w:pPr>
      <w:r>
        <w:t xml:space="preserve">opérations d’administration ;</w:t>
      </w:r>
    </w:p>
    <w:p>
      <w:pPr>
        <w:pStyle w:val="Compact"/>
        <w:numPr>
          <w:ilvl w:val="0"/>
          <w:numId w:val="1039"/>
        </w:numPr>
      </w:pPr>
      <w:r>
        <w:t xml:space="preserve">erreurs critiques.</w:t>
      </w:r>
    </w:p>
    <w:p>
      <w:r>
        <w:pict>
          <v:rect style="width:0;height:1.5pt" o:hralign="center" o:hrstd="t" o:hr="t"/>
        </w:pict>
      </w:r>
    </w:p>
    <w:bookmarkEnd w:id="53"/>
    <w:bookmarkEnd w:id="54"/>
    <w:bookmarkStart w:id="55" w:name="sauvegardes"/>
    <w:p>
      <w:pPr>
        <w:pStyle w:val="Heading1"/>
      </w:pPr>
      <w:r>
        <w:t xml:space="preserve">16. SAUVEGARDES</w:t>
      </w:r>
    </w:p>
    <w:p>
      <w:pPr>
        <w:pStyle w:val="FirstParagraph"/>
      </w:pPr>
      <w:r>
        <w:t xml:space="preserve">Des sauvegardes régulières devront être prévues pour :</w:t>
      </w:r>
    </w:p>
    <w:p>
      <w:pPr>
        <w:pStyle w:val="Compact"/>
        <w:numPr>
          <w:ilvl w:val="0"/>
          <w:numId w:val="1040"/>
        </w:numPr>
      </w:pPr>
      <w:r>
        <w:t xml:space="preserve">PostgreSQL ;</w:t>
      </w:r>
    </w:p>
    <w:p>
      <w:pPr>
        <w:pStyle w:val="Compact"/>
        <w:numPr>
          <w:ilvl w:val="0"/>
          <w:numId w:val="1040"/>
        </w:numPr>
      </w:pPr>
      <w:r>
        <w:t xml:space="preserve">fichiers importants ;</w:t>
      </w:r>
    </w:p>
    <w:p>
      <w:pPr>
        <w:pStyle w:val="Compact"/>
        <w:numPr>
          <w:ilvl w:val="0"/>
          <w:numId w:val="1040"/>
        </w:numPr>
      </w:pPr>
      <w:r>
        <w:t xml:space="preserve">configuration de production.</w:t>
      </w:r>
    </w:p>
    <w:p>
      <w:pPr>
        <w:pStyle w:val="FirstParagraph"/>
      </w:pPr>
      <w:r>
        <w:t xml:space="preserve">Une sauvegarde n’est considérée comme réellement utile que si une procédure de restauration est également testée.</w:t>
      </w:r>
    </w:p>
    <w:p>
      <w:r>
        <w:pict>
          <v:rect style="width:0;height:1.5pt" o:hralign="center" o:hrstd="t" o:hr="t"/>
        </w:pict>
      </w:r>
    </w:p>
    <w:bookmarkEnd w:id="55"/>
    <w:bookmarkStart w:id="59" w:name="tests"/>
    <w:p>
      <w:pPr>
        <w:pStyle w:val="Heading1"/>
      </w:pPr>
      <w:r>
        <w:t xml:space="preserve">17. TESTS</w:t>
      </w:r>
    </w:p>
    <w:p>
      <w:pPr>
        <w:pStyle w:val="FirstParagraph"/>
      </w:pPr>
      <w:r>
        <w:t xml:space="preserve">Le projet devra comporter plusieurs niveaux de tests.</w:t>
      </w:r>
    </w:p>
    <w:bookmarkStart w:id="56" w:name="backend-1"/>
    <w:p>
      <w:pPr>
        <w:pStyle w:val="Heading2"/>
      </w:pPr>
      <w:r>
        <w:t xml:space="preserve">Backend</w:t>
      </w:r>
    </w:p>
    <w:p>
      <w:pPr>
        <w:pStyle w:val="Compact"/>
        <w:numPr>
          <w:ilvl w:val="0"/>
          <w:numId w:val="1041"/>
        </w:numPr>
      </w:pPr>
      <w:r>
        <w:t xml:space="preserve">tests des modèles ;</w:t>
      </w:r>
    </w:p>
    <w:p>
      <w:pPr>
        <w:pStyle w:val="Compact"/>
        <w:numPr>
          <w:ilvl w:val="0"/>
          <w:numId w:val="1041"/>
        </w:numPr>
      </w:pPr>
      <w:r>
        <w:t xml:space="preserve">tests des serializers ;</w:t>
      </w:r>
    </w:p>
    <w:p>
      <w:pPr>
        <w:pStyle w:val="Compact"/>
        <w:numPr>
          <w:ilvl w:val="0"/>
          <w:numId w:val="1041"/>
        </w:numPr>
      </w:pPr>
      <w:r>
        <w:t xml:space="preserve">tests des permissions ;</w:t>
      </w:r>
    </w:p>
    <w:p>
      <w:pPr>
        <w:pStyle w:val="Compact"/>
        <w:numPr>
          <w:ilvl w:val="0"/>
          <w:numId w:val="1041"/>
        </w:numPr>
      </w:pPr>
      <w:r>
        <w:t xml:space="preserve">tests des endpoints API ;</w:t>
      </w:r>
    </w:p>
    <w:p>
      <w:pPr>
        <w:pStyle w:val="Compact"/>
        <w:numPr>
          <w:ilvl w:val="0"/>
          <w:numId w:val="1041"/>
        </w:numPr>
      </w:pPr>
      <w:r>
        <w:t xml:space="preserve">tests d’authentification ;</w:t>
      </w:r>
    </w:p>
    <w:p>
      <w:pPr>
        <w:pStyle w:val="Compact"/>
        <w:numPr>
          <w:ilvl w:val="0"/>
          <w:numId w:val="1041"/>
        </w:numPr>
      </w:pPr>
      <w:r>
        <w:t xml:space="preserve">tests des commandes ;</w:t>
      </w:r>
    </w:p>
    <w:p>
      <w:pPr>
        <w:pStyle w:val="Compact"/>
        <w:numPr>
          <w:ilvl w:val="0"/>
          <w:numId w:val="1041"/>
        </w:numPr>
      </w:pPr>
      <w:r>
        <w:t xml:space="preserve">tests de paiement.</w:t>
      </w:r>
    </w:p>
    <w:bookmarkEnd w:id="56"/>
    <w:bookmarkStart w:id="57" w:name="frontend-1"/>
    <w:p>
      <w:pPr>
        <w:pStyle w:val="Heading2"/>
      </w:pPr>
      <w:r>
        <w:t xml:space="preserve">Frontend</w:t>
      </w:r>
    </w:p>
    <w:p>
      <w:pPr>
        <w:pStyle w:val="Compact"/>
        <w:numPr>
          <w:ilvl w:val="0"/>
          <w:numId w:val="1042"/>
        </w:numPr>
      </w:pPr>
      <w:r>
        <w:t xml:space="preserve">tests de composants importants ;</w:t>
      </w:r>
    </w:p>
    <w:p>
      <w:pPr>
        <w:pStyle w:val="Compact"/>
        <w:numPr>
          <w:ilvl w:val="0"/>
          <w:numId w:val="1042"/>
        </w:numPr>
      </w:pPr>
      <w:r>
        <w:t xml:space="preserve">tests des formulaires ;</w:t>
      </w:r>
    </w:p>
    <w:p>
      <w:pPr>
        <w:pStyle w:val="Compact"/>
        <w:numPr>
          <w:ilvl w:val="0"/>
          <w:numId w:val="1042"/>
        </w:numPr>
      </w:pPr>
      <w:r>
        <w:t xml:space="preserve">tests du panier.</w:t>
      </w:r>
    </w:p>
    <w:bookmarkEnd w:id="57"/>
    <w:bookmarkStart w:id="58" w:name="tests-end-to-end"/>
    <w:p>
      <w:pPr>
        <w:pStyle w:val="Heading2"/>
      </w:pPr>
      <w:r>
        <w:t xml:space="preserve">Tests End-to-End</w:t>
      </w:r>
    </w:p>
    <w:p>
      <w:pPr>
        <w:pStyle w:val="FirstParagraph"/>
      </w:pPr>
      <w:r>
        <w:t xml:space="preserve">Scénarios importants :</w:t>
      </w:r>
    </w:p>
    <w:p>
      <w:pPr>
        <w:pStyle w:val="Compact"/>
        <w:numPr>
          <w:ilvl w:val="0"/>
          <w:numId w:val="1043"/>
        </w:numPr>
      </w:pPr>
      <w:r>
        <w:t xml:space="preserve">création d’un compte ;</w:t>
      </w:r>
    </w:p>
    <w:p>
      <w:pPr>
        <w:pStyle w:val="Compact"/>
        <w:numPr>
          <w:ilvl w:val="0"/>
          <w:numId w:val="1043"/>
        </w:numPr>
      </w:pPr>
      <w:r>
        <w:t xml:space="preserve">connexion ;</w:t>
      </w:r>
    </w:p>
    <w:p>
      <w:pPr>
        <w:pStyle w:val="Compact"/>
        <w:numPr>
          <w:ilvl w:val="0"/>
          <w:numId w:val="1043"/>
        </w:numPr>
      </w:pPr>
      <w:r>
        <w:t xml:space="preserve">consultation d’un produit ;</w:t>
      </w:r>
    </w:p>
    <w:p>
      <w:pPr>
        <w:pStyle w:val="Compact"/>
        <w:numPr>
          <w:ilvl w:val="0"/>
          <w:numId w:val="1043"/>
        </w:numPr>
      </w:pPr>
      <w:r>
        <w:t xml:space="preserve">ajout au panier ;</w:t>
      </w:r>
    </w:p>
    <w:p>
      <w:pPr>
        <w:pStyle w:val="Compact"/>
        <w:numPr>
          <w:ilvl w:val="0"/>
          <w:numId w:val="1043"/>
        </w:numPr>
      </w:pPr>
      <w:r>
        <w:t xml:space="preserve">création d’une commande ;</w:t>
      </w:r>
    </w:p>
    <w:p>
      <w:pPr>
        <w:pStyle w:val="Compact"/>
        <w:numPr>
          <w:ilvl w:val="0"/>
          <w:numId w:val="1043"/>
        </w:numPr>
      </w:pPr>
      <w:r>
        <w:t xml:space="preserve">paiement ;</w:t>
      </w:r>
    </w:p>
    <w:p>
      <w:pPr>
        <w:pStyle w:val="Compact"/>
        <w:numPr>
          <w:ilvl w:val="0"/>
          <w:numId w:val="1043"/>
        </w:numPr>
      </w:pPr>
      <w:r>
        <w:t xml:space="preserve">confirmation de commande.</w:t>
      </w:r>
    </w:p>
    <w:p>
      <w:r>
        <w:pict>
          <v:rect style="width:0;height:1.5pt" o:hralign="center" o:hrstd="t" o:hr="t"/>
        </w:pict>
      </w:r>
    </w:p>
    <w:bookmarkEnd w:id="58"/>
    <w:bookmarkEnd w:id="59"/>
    <w:bookmarkStart w:id="60" w:name="cicd-et-devsecops"/>
    <w:p>
      <w:pPr>
        <w:pStyle w:val="Heading1"/>
      </w:pPr>
      <w:r>
        <w:t xml:space="preserve">18. CI/CD ET DEVSECOPS</w:t>
      </w:r>
    </w:p>
    <w:p>
      <w:pPr>
        <w:pStyle w:val="FirstParagraph"/>
      </w:pPr>
      <w:r>
        <w:t xml:space="preserve">Le projet sera hébergé dans un dépôt Git.</w:t>
      </w:r>
    </w:p>
    <w:p>
      <w:pPr>
        <w:pStyle w:val="BodyText"/>
      </w:pPr>
      <w:r>
        <w:t xml:space="preserve">Une pipeline GitHub Actions pourra effectuer automatiquement :</w:t>
      </w:r>
    </w:p>
    <w:p>
      <w:pPr>
        <w:pStyle w:val="Compact"/>
        <w:numPr>
          <w:ilvl w:val="0"/>
          <w:numId w:val="1044"/>
        </w:numPr>
      </w:pPr>
      <w:r>
        <w:t xml:space="preserve">lint ;</w:t>
      </w:r>
    </w:p>
    <w:p>
      <w:pPr>
        <w:pStyle w:val="Compact"/>
        <w:numPr>
          <w:ilvl w:val="0"/>
          <w:numId w:val="1044"/>
        </w:numPr>
      </w:pPr>
      <w:r>
        <w:t xml:space="preserve">tests backend ;</w:t>
      </w:r>
    </w:p>
    <w:p>
      <w:pPr>
        <w:pStyle w:val="Compact"/>
        <w:numPr>
          <w:ilvl w:val="0"/>
          <w:numId w:val="1044"/>
        </w:numPr>
      </w:pPr>
      <w:r>
        <w:t xml:space="preserve">tests frontend ;</w:t>
      </w:r>
    </w:p>
    <w:p>
      <w:pPr>
        <w:pStyle w:val="Compact"/>
        <w:numPr>
          <w:ilvl w:val="0"/>
          <w:numId w:val="1044"/>
        </w:numPr>
      </w:pPr>
      <w:r>
        <w:t xml:space="preserve">analyse des dépendances ;</w:t>
      </w:r>
    </w:p>
    <w:p>
      <w:pPr>
        <w:pStyle w:val="Compact"/>
        <w:numPr>
          <w:ilvl w:val="0"/>
          <w:numId w:val="1044"/>
        </w:numPr>
      </w:pPr>
      <w:r>
        <w:t xml:space="preserve">détection de secrets ;</w:t>
      </w:r>
    </w:p>
    <w:p>
      <w:pPr>
        <w:pStyle w:val="Compact"/>
        <w:numPr>
          <w:ilvl w:val="0"/>
          <w:numId w:val="1044"/>
        </w:numPr>
      </w:pPr>
      <w:r>
        <w:t xml:space="preserve">analyse statique de sécurité ;</w:t>
      </w:r>
    </w:p>
    <w:p>
      <w:pPr>
        <w:pStyle w:val="Compact"/>
        <w:numPr>
          <w:ilvl w:val="0"/>
          <w:numId w:val="1044"/>
        </w:numPr>
      </w:pPr>
      <w:r>
        <w:t xml:space="preserve">construction des images Docker.</w:t>
      </w:r>
    </w:p>
    <w:p>
      <w:pPr>
        <w:pStyle w:val="FirstParagraph"/>
      </w:pPr>
      <w:r>
        <w:t xml:space="preserve">Outils possibles :</w:t>
      </w:r>
    </w:p>
    <w:p>
      <w:pPr>
        <w:pStyle w:val="Compact"/>
        <w:numPr>
          <w:ilvl w:val="0"/>
          <w:numId w:val="1045"/>
        </w:numPr>
      </w:pPr>
      <w:r>
        <w:t xml:space="preserve">Gitleaks ;</w:t>
      </w:r>
    </w:p>
    <w:p>
      <w:pPr>
        <w:pStyle w:val="Compact"/>
        <w:numPr>
          <w:ilvl w:val="0"/>
          <w:numId w:val="1045"/>
        </w:numPr>
      </w:pPr>
      <w:r>
        <w:t xml:space="preserve">Bandit ;</w:t>
      </w:r>
    </w:p>
    <w:p>
      <w:pPr>
        <w:pStyle w:val="Compact"/>
        <w:numPr>
          <w:ilvl w:val="0"/>
          <w:numId w:val="1045"/>
        </w:numPr>
      </w:pPr>
      <w:r>
        <w:t xml:space="preserve">Dependabot ;</w:t>
      </w:r>
    </w:p>
    <w:p>
      <w:pPr>
        <w:pStyle w:val="Compact"/>
        <w:numPr>
          <w:ilvl w:val="0"/>
          <w:numId w:val="1045"/>
        </w:numPr>
      </w:pPr>
      <w:r>
        <w:t xml:space="preserve">outils de lint Python/TypeScript.</w:t>
      </w:r>
    </w:p>
    <w:p>
      <w:pPr>
        <w:pStyle w:val="FirstParagraph"/>
      </w:pPr>
      <w:r>
        <w:t xml:space="preserve">Le déploiement automatique pourra être ajouté une fois l’environnement de production stabilisé.</w:t>
      </w:r>
    </w:p>
    <w:p>
      <w:r>
        <w:pict>
          <v:rect style="width:0;height:1.5pt" o:hralign="center" o:hrstd="t" o:hr="t"/>
        </w:pict>
      </w:r>
    </w:p>
    <w:bookmarkEnd w:id="60"/>
    <w:bookmarkStart w:id="64" w:name="environnements"/>
    <w:p>
      <w:pPr>
        <w:pStyle w:val="Heading1"/>
      </w:pPr>
      <w:r>
        <w:t xml:space="preserve">19. ENVIRONNEMENTS</w:t>
      </w:r>
    </w:p>
    <w:p>
      <w:pPr>
        <w:pStyle w:val="FirstParagraph"/>
      </w:pPr>
      <w:r>
        <w:t xml:space="preserve">Trois environnements peuvent être prévus.</w:t>
      </w:r>
    </w:p>
    <w:bookmarkStart w:id="61" w:name="développement"/>
    <w:p>
      <w:pPr>
        <w:pStyle w:val="Heading2"/>
      </w:pPr>
      <w:r>
        <w:t xml:space="preserve">Développement</w:t>
      </w:r>
    </w:p>
    <w:p>
      <w:pPr>
        <w:pStyle w:val="FirstParagraph"/>
      </w:pPr>
      <w:r>
        <w:t xml:space="preserve">Utilisé sur les postes des développeurs.</w:t>
      </w:r>
    </w:p>
    <w:bookmarkEnd w:id="61"/>
    <w:bookmarkStart w:id="62" w:name="staging"/>
    <w:p>
      <w:pPr>
        <w:pStyle w:val="Heading2"/>
      </w:pPr>
      <w:r>
        <w:t xml:space="preserve">Staging</w:t>
      </w:r>
    </w:p>
    <w:p>
      <w:pPr>
        <w:pStyle w:val="FirstParagraph"/>
      </w:pPr>
      <w:r>
        <w:t xml:space="preserve">Environnement proche de la production permettant de tester les nouvelles versions.</w:t>
      </w:r>
    </w:p>
    <w:bookmarkEnd w:id="62"/>
    <w:bookmarkStart w:id="63" w:name="production"/>
    <w:p>
      <w:pPr>
        <w:pStyle w:val="Heading2"/>
      </w:pPr>
      <w:r>
        <w:t xml:space="preserve">Production</w:t>
      </w:r>
    </w:p>
    <w:p>
      <w:pPr>
        <w:pStyle w:val="FirstParagraph"/>
      </w:pPr>
      <w:r>
        <w:t xml:space="preserve">Application utilisée par les vrais clients.</w:t>
      </w:r>
    </w:p>
    <w:p>
      <w:pPr>
        <w:pStyle w:val="BodyText"/>
      </w:pPr>
      <w:r>
        <w:t xml:space="preserve">Les bases de données et secrets devront être différents entre les environnements.</w:t>
      </w:r>
    </w:p>
    <w:p>
      <w:r>
        <w:pict>
          <v:rect style="width:0;height:1.5pt" o:hralign="center" o:hrstd="t" o:hr="t"/>
        </w:pict>
      </w:r>
    </w:p>
    <w:bookmarkEnd w:id="63"/>
    <w:bookmarkEnd w:id="64"/>
    <w:bookmarkStart w:id="65" w:name="déploiement"/>
    <w:p>
      <w:pPr>
        <w:pStyle w:val="Heading1"/>
      </w:pPr>
      <w:r>
        <w:t xml:space="preserve">20. DÉPLOIEMENT</w:t>
      </w:r>
    </w:p>
    <w:p>
      <w:pPr>
        <w:pStyle w:val="FirstParagraph"/>
      </w:pPr>
      <w:r>
        <w:t xml:space="preserve">L’application devra pouvoir être déployée sur un serveur ou fournisseur cloud.</w:t>
      </w:r>
    </w:p>
    <w:p>
      <w:pPr>
        <w:pStyle w:val="BodyText"/>
      </w:pPr>
      <w:r>
        <w:t xml:space="preserve">Architecture possible :</w:t>
      </w:r>
    </w:p>
    <w:p>
      <w:pPr>
        <w:pStyle w:val="BodyText"/>
      </w:pPr>
      <w:r>
        <w:t xml:space="preserve">Internet</w:t>
      </w:r>
      <w:r>
        <w:br/>
      </w:r>
      <w:r>
        <w:t xml:space="preserve">↓</w:t>
      </w:r>
      <w:r>
        <w:br/>
      </w:r>
      <w:r>
        <w:t xml:space="preserve">HTTPS</w:t>
      </w:r>
      <w:r>
        <w:br/>
      </w:r>
      <w:r>
        <w:t xml:space="preserve">↓</w:t>
      </w:r>
      <w:r>
        <w:br/>
      </w:r>
      <w:r>
        <w:t xml:space="preserve">Nginx</w:t>
      </w:r>
      <w:r>
        <w:br/>
      </w:r>
      <w:r>
        <w:t xml:space="preserve">↓</w:t>
      </w:r>
      <w:r>
        <w:br/>
      </w:r>
      <w:r>
        <w:t xml:space="preserve">Next.js + Django REST API</w:t>
      </w:r>
      <w:r>
        <w:br/>
      </w:r>
      <w:r>
        <w:t xml:space="preserve">↓</w:t>
      </w:r>
      <w:r>
        <w:br/>
      </w:r>
      <w:r>
        <w:t xml:space="preserve">PostgreSQL / Redis</w:t>
      </w:r>
      <w:r>
        <w:br/>
      </w:r>
      <w:r>
        <w:t xml:space="preserve">↓</w:t>
      </w:r>
      <w:r>
        <w:br/>
      </w:r>
      <w:r>
        <w:t xml:space="preserve">Stockage des médias</w:t>
      </w:r>
    </w:p>
    <w:p>
      <w:pPr>
        <w:pStyle w:val="BodyText"/>
      </w:pPr>
      <w:r>
        <w:t xml:space="preserve">Le serveur devra utiliser un certificat TLS valide.</w:t>
      </w:r>
    </w:p>
    <w:p>
      <w:r>
        <w:pict>
          <v:rect style="width:0;height:1.5pt" o:hralign="center" o:hrstd="t" o:hr="t"/>
        </w:pict>
      </w:r>
    </w:p>
    <w:bookmarkEnd w:id="65"/>
    <w:bookmarkStart w:id="66" w:name="conformité-et-informations-légales"/>
    <w:p>
      <w:pPr>
        <w:pStyle w:val="Heading1"/>
      </w:pPr>
      <w:r>
        <w:t xml:space="preserve">21. CONFORMITÉ ET INFORMATIONS LÉGALES</w:t>
      </w:r>
    </w:p>
    <w:p>
      <w:pPr>
        <w:pStyle w:val="FirstParagraph"/>
      </w:pPr>
      <w:r>
        <w:t xml:space="preserve">Avant une exploitation commerciale réelle, le site devra prévoir les pages nécessaires concernant notamment :</w:t>
      </w:r>
    </w:p>
    <w:p>
      <w:pPr>
        <w:pStyle w:val="Compact"/>
        <w:numPr>
          <w:ilvl w:val="0"/>
          <w:numId w:val="1046"/>
        </w:numPr>
      </w:pPr>
      <w:r>
        <w:t xml:space="preserve">mentions légales ;</w:t>
      </w:r>
    </w:p>
    <w:p>
      <w:pPr>
        <w:pStyle w:val="Compact"/>
        <w:numPr>
          <w:ilvl w:val="0"/>
          <w:numId w:val="1046"/>
        </w:numPr>
      </w:pPr>
      <w:r>
        <w:t xml:space="preserve">politique de confidentialité ;</w:t>
      </w:r>
    </w:p>
    <w:p>
      <w:pPr>
        <w:pStyle w:val="Compact"/>
        <w:numPr>
          <w:ilvl w:val="0"/>
          <w:numId w:val="1046"/>
        </w:numPr>
      </w:pPr>
      <w:r>
        <w:t xml:space="preserve">conditions générales de vente ;</w:t>
      </w:r>
    </w:p>
    <w:p>
      <w:pPr>
        <w:pStyle w:val="Compact"/>
        <w:numPr>
          <w:ilvl w:val="0"/>
          <w:numId w:val="1046"/>
        </w:numPr>
      </w:pPr>
      <w:r>
        <w:t xml:space="preserve">politique de livraison ;</w:t>
      </w:r>
    </w:p>
    <w:p>
      <w:pPr>
        <w:pStyle w:val="Compact"/>
        <w:numPr>
          <w:ilvl w:val="0"/>
          <w:numId w:val="1046"/>
        </w:numPr>
      </w:pPr>
      <w:r>
        <w:t xml:space="preserve">politique de retour/remboursement ;</w:t>
      </w:r>
    </w:p>
    <w:p>
      <w:pPr>
        <w:pStyle w:val="Compact"/>
        <w:numPr>
          <w:ilvl w:val="0"/>
          <w:numId w:val="1046"/>
        </w:numPr>
      </w:pPr>
      <w:r>
        <w:t xml:space="preserve">gestion des données personnelles ;</w:t>
      </w:r>
    </w:p>
    <w:p>
      <w:pPr>
        <w:pStyle w:val="Compact"/>
        <w:numPr>
          <w:ilvl w:val="0"/>
          <w:numId w:val="1046"/>
        </w:numPr>
      </w:pPr>
      <w:r>
        <w:t xml:space="preserve">cookies lorsque cela est applicable.</w:t>
      </w:r>
    </w:p>
    <w:p>
      <w:r>
        <w:pict>
          <v:rect style="width:0;height:1.5pt" o:hralign="center" o:hrstd="t" o:hr="t"/>
        </w:pict>
      </w:r>
    </w:p>
    <w:bookmarkEnd w:id="66"/>
    <w:bookmarkStart w:id="68" w:name="mvp-version-1"/>
    <w:p>
      <w:pPr>
        <w:pStyle w:val="Heading1"/>
      </w:pPr>
      <w:r>
        <w:t xml:space="preserve">22. MVP — VERSION 1</w:t>
      </w:r>
    </w:p>
    <w:p>
      <w:pPr>
        <w:pStyle w:val="FirstParagraph"/>
      </w:pPr>
      <w:r>
        <w:t xml:space="preserve">Afin d’éviter de construire trop de fonctionnalités simultanément, la première version fonctionnelle devra se concentrer sur les fonctionnalités essentielles.</w:t>
      </w:r>
    </w:p>
    <w:bookmarkStart w:id="67" w:name="mvp"/>
    <w:p>
      <w:pPr>
        <w:pStyle w:val="Heading2"/>
      </w:pPr>
      <w:r>
        <w:t xml:space="preserve">MVP</w:t>
      </w:r>
    </w:p>
    <w:p>
      <w:pPr>
        <w:pStyle w:val="Compact"/>
        <w:numPr>
          <w:ilvl w:val="0"/>
          <w:numId w:val="1047"/>
        </w:numPr>
      </w:pPr>
      <w:r>
        <w:t xml:space="preserve">inscription ;</w:t>
      </w:r>
    </w:p>
    <w:p>
      <w:pPr>
        <w:pStyle w:val="Compact"/>
        <w:numPr>
          <w:ilvl w:val="0"/>
          <w:numId w:val="1047"/>
        </w:numPr>
      </w:pPr>
      <w:r>
        <w:t xml:space="preserve">connexion ;</w:t>
      </w:r>
    </w:p>
    <w:p>
      <w:pPr>
        <w:pStyle w:val="Compact"/>
        <w:numPr>
          <w:ilvl w:val="0"/>
          <w:numId w:val="1047"/>
        </w:numPr>
      </w:pPr>
      <w:r>
        <w:t xml:space="preserve">profils utilisateurs ;</w:t>
      </w:r>
    </w:p>
    <w:p>
      <w:pPr>
        <w:pStyle w:val="Compact"/>
        <w:numPr>
          <w:ilvl w:val="0"/>
          <w:numId w:val="1047"/>
        </w:numPr>
      </w:pPr>
      <w:r>
        <w:t xml:space="preserve">catégories ;</w:t>
      </w:r>
    </w:p>
    <w:p>
      <w:pPr>
        <w:pStyle w:val="Compact"/>
        <w:numPr>
          <w:ilvl w:val="0"/>
          <w:numId w:val="1047"/>
        </w:numPr>
      </w:pPr>
      <w:r>
        <w:t xml:space="preserve">produits ;</w:t>
      </w:r>
    </w:p>
    <w:p>
      <w:pPr>
        <w:pStyle w:val="Compact"/>
        <w:numPr>
          <w:ilvl w:val="0"/>
          <w:numId w:val="1047"/>
        </w:numPr>
      </w:pPr>
      <w:r>
        <w:t xml:space="preserve">images ;</w:t>
      </w:r>
    </w:p>
    <w:p>
      <w:pPr>
        <w:pStyle w:val="Compact"/>
        <w:numPr>
          <w:ilvl w:val="0"/>
          <w:numId w:val="1047"/>
        </w:numPr>
      </w:pPr>
      <w:r>
        <w:t xml:space="preserve">catalogue ;</w:t>
      </w:r>
    </w:p>
    <w:p>
      <w:pPr>
        <w:pStyle w:val="Compact"/>
        <w:numPr>
          <w:ilvl w:val="0"/>
          <w:numId w:val="1047"/>
        </w:numPr>
      </w:pPr>
      <w:r>
        <w:t xml:space="preserve">recherche ;</w:t>
      </w:r>
    </w:p>
    <w:p>
      <w:pPr>
        <w:pStyle w:val="Compact"/>
        <w:numPr>
          <w:ilvl w:val="0"/>
          <w:numId w:val="1047"/>
        </w:numPr>
      </w:pPr>
      <w:r>
        <w:t xml:space="preserve">filtres ;</w:t>
      </w:r>
    </w:p>
    <w:p>
      <w:pPr>
        <w:pStyle w:val="Compact"/>
        <w:numPr>
          <w:ilvl w:val="0"/>
          <w:numId w:val="1047"/>
        </w:numPr>
      </w:pPr>
      <w:r>
        <w:t xml:space="preserve">panier ;</w:t>
      </w:r>
    </w:p>
    <w:p>
      <w:pPr>
        <w:pStyle w:val="Compact"/>
        <w:numPr>
          <w:ilvl w:val="0"/>
          <w:numId w:val="1047"/>
        </w:numPr>
      </w:pPr>
      <w:r>
        <w:t xml:space="preserve">adresses ;</w:t>
      </w:r>
    </w:p>
    <w:p>
      <w:pPr>
        <w:pStyle w:val="Compact"/>
        <w:numPr>
          <w:ilvl w:val="0"/>
          <w:numId w:val="1047"/>
        </w:numPr>
      </w:pPr>
      <w:r>
        <w:t xml:space="preserve">commandes ;</w:t>
      </w:r>
    </w:p>
    <w:p>
      <w:pPr>
        <w:pStyle w:val="Compact"/>
        <w:numPr>
          <w:ilvl w:val="0"/>
          <w:numId w:val="1047"/>
        </w:numPr>
      </w:pPr>
      <w:r>
        <w:t xml:space="preserve">stocks ;</w:t>
      </w:r>
    </w:p>
    <w:p>
      <w:pPr>
        <w:pStyle w:val="Compact"/>
        <w:numPr>
          <w:ilvl w:val="0"/>
          <w:numId w:val="1047"/>
        </w:numPr>
      </w:pPr>
      <w:r>
        <w:t xml:space="preserve">paiement Stripe ;</w:t>
      </w:r>
    </w:p>
    <w:p>
      <w:pPr>
        <w:pStyle w:val="Compact"/>
        <w:numPr>
          <w:ilvl w:val="0"/>
          <w:numId w:val="1047"/>
        </w:numPr>
      </w:pPr>
      <w:r>
        <w:t xml:space="preserve">confirmation de commande ;</w:t>
      </w:r>
    </w:p>
    <w:p>
      <w:pPr>
        <w:pStyle w:val="Compact"/>
        <w:numPr>
          <w:ilvl w:val="0"/>
          <w:numId w:val="1047"/>
        </w:numPr>
      </w:pPr>
      <w:r>
        <w:t xml:space="preserve">espace client ;</w:t>
      </w:r>
    </w:p>
    <w:p>
      <w:pPr>
        <w:pStyle w:val="Compact"/>
        <w:numPr>
          <w:ilvl w:val="0"/>
          <w:numId w:val="1047"/>
        </w:numPr>
      </w:pPr>
      <w:r>
        <w:t xml:space="preserve">dashboard gestionnaire ;</w:t>
      </w:r>
    </w:p>
    <w:p>
      <w:pPr>
        <w:pStyle w:val="Compact"/>
        <w:numPr>
          <w:ilvl w:val="0"/>
          <w:numId w:val="1047"/>
        </w:numPr>
      </w:pPr>
      <w:r>
        <w:t xml:space="preserve">administration Django ;</w:t>
      </w:r>
    </w:p>
    <w:p>
      <w:pPr>
        <w:pStyle w:val="Compact"/>
        <w:numPr>
          <w:ilvl w:val="0"/>
          <w:numId w:val="1047"/>
        </w:numPr>
      </w:pPr>
      <w:r>
        <w:t xml:space="preserve">Docker ;</w:t>
      </w:r>
    </w:p>
    <w:p>
      <w:pPr>
        <w:pStyle w:val="Compact"/>
        <w:numPr>
          <w:ilvl w:val="0"/>
          <w:numId w:val="1047"/>
        </w:numPr>
      </w:pPr>
      <w:r>
        <w:t xml:space="preserve">PostgreSQL ;</w:t>
      </w:r>
    </w:p>
    <w:p>
      <w:pPr>
        <w:pStyle w:val="Compact"/>
        <w:numPr>
          <w:ilvl w:val="0"/>
          <w:numId w:val="1047"/>
        </w:numPr>
      </w:pPr>
      <w:r>
        <w:t xml:space="preserve">HTTPS ;</w:t>
      </w:r>
    </w:p>
    <w:p>
      <w:pPr>
        <w:pStyle w:val="Compact"/>
        <w:numPr>
          <w:ilvl w:val="0"/>
          <w:numId w:val="1047"/>
        </w:numPr>
      </w:pPr>
      <w:r>
        <w:t xml:space="preserve">permissions ;</w:t>
      </w:r>
    </w:p>
    <w:p>
      <w:pPr>
        <w:pStyle w:val="Compact"/>
        <w:numPr>
          <w:ilvl w:val="0"/>
          <w:numId w:val="1047"/>
        </w:numPr>
      </w:pPr>
      <w:r>
        <w:t xml:space="preserve">tests essentiels ;</w:t>
      </w:r>
    </w:p>
    <w:p>
      <w:pPr>
        <w:pStyle w:val="Compact"/>
        <w:numPr>
          <w:ilvl w:val="0"/>
          <w:numId w:val="1047"/>
        </w:numPr>
      </w:pPr>
      <w:r>
        <w:t xml:space="preserve">CI/CD.</w:t>
      </w:r>
    </w:p>
    <w:p>
      <w:pPr>
        <w:pStyle w:val="FirstParagraph"/>
      </w:pPr>
      <w:r>
        <w:t xml:space="preserve">Une fois ces fonctionnalités stables, le site pourra être utilisé comme véritable boutique.</w:t>
      </w:r>
    </w:p>
    <w:p>
      <w:r>
        <w:pict>
          <v:rect style="width:0;height:1.5pt" o:hralign="center" o:hrstd="t" o:hr="t"/>
        </w:pict>
      </w:r>
    </w:p>
    <w:bookmarkEnd w:id="67"/>
    <w:bookmarkEnd w:id="68"/>
    <w:bookmarkStart w:id="71" w:name="évolutions-futures"/>
    <w:p>
      <w:pPr>
        <w:pStyle w:val="Heading1"/>
      </w:pPr>
      <w:r>
        <w:t xml:space="preserve">23. ÉVOLUTIONS FUTURES</w:t>
      </w:r>
    </w:p>
    <w:p>
      <w:pPr>
        <w:pStyle w:val="FirstParagraph"/>
      </w:pPr>
      <w:r>
        <w:t xml:space="preserve">Ces fonctionnalités ne sont pas nécessaires pour lancer la première version.</w:t>
      </w:r>
    </w:p>
    <w:bookmarkStart w:id="69" w:name="version-2"/>
    <w:p>
      <w:pPr>
        <w:pStyle w:val="Heading2"/>
      </w:pPr>
      <w:r>
        <w:t xml:space="preserve">Version 2</w:t>
      </w:r>
    </w:p>
    <w:p>
      <w:pPr>
        <w:pStyle w:val="Compact"/>
        <w:numPr>
          <w:ilvl w:val="0"/>
          <w:numId w:val="1048"/>
        </w:numPr>
      </w:pPr>
      <w:r>
        <w:t xml:space="preserve">codes promotionnels ;</w:t>
      </w:r>
    </w:p>
    <w:p>
      <w:pPr>
        <w:pStyle w:val="Compact"/>
        <w:numPr>
          <w:ilvl w:val="0"/>
          <w:numId w:val="1048"/>
        </w:numPr>
      </w:pPr>
      <w:r>
        <w:t xml:space="preserve">produits favoris ;</w:t>
      </w:r>
    </w:p>
    <w:p>
      <w:pPr>
        <w:pStyle w:val="Compact"/>
        <w:numPr>
          <w:ilvl w:val="0"/>
          <w:numId w:val="1048"/>
        </w:numPr>
      </w:pPr>
      <w:r>
        <w:t xml:space="preserve">avis et notes clients ;</w:t>
      </w:r>
    </w:p>
    <w:p>
      <w:pPr>
        <w:pStyle w:val="Compact"/>
        <w:numPr>
          <w:ilvl w:val="0"/>
          <w:numId w:val="1048"/>
        </w:numPr>
      </w:pPr>
      <w:r>
        <w:t xml:space="preserve">recommandations de produits ;</w:t>
      </w:r>
    </w:p>
    <w:p>
      <w:pPr>
        <w:pStyle w:val="Compact"/>
        <w:numPr>
          <w:ilvl w:val="0"/>
          <w:numId w:val="1048"/>
        </w:numPr>
      </w:pPr>
      <w:r>
        <w:t xml:space="preserve">statistiques commerciales avancées ;</w:t>
      </w:r>
    </w:p>
    <w:p>
      <w:pPr>
        <w:pStyle w:val="Compact"/>
        <w:numPr>
          <w:ilvl w:val="0"/>
          <w:numId w:val="1048"/>
        </w:numPr>
      </w:pPr>
      <w:r>
        <w:t xml:space="preserve">système de remboursement automatisé ;</w:t>
      </w:r>
    </w:p>
    <w:p>
      <w:pPr>
        <w:pStyle w:val="Compact"/>
        <w:numPr>
          <w:ilvl w:val="0"/>
          <w:numId w:val="1048"/>
        </w:numPr>
      </w:pPr>
      <w:r>
        <w:t xml:space="preserve">factures PDF ;</w:t>
      </w:r>
    </w:p>
    <w:p>
      <w:pPr>
        <w:pStyle w:val="Compact"/>
        <w:numPr>
          <w:ilvl w:val="0"/>
          <w:numId w:val="1048"/>
        </w:numPr>
      </w:pPr>
      <w:r>
        <w:t xml:space="preserve">notifications avancées ;</w:t>
      </w:r>
    </w:p>
    <w:p>
      <w:pPr>
        <w:pStyle w:val="Compact"/>
        <w:numPr>
          <w:ilvl w:val="0"/>
          <w:numId w:val="1048"/>
        </w:numPr>
      </w:pPr>
      <w:r>
        <w:t xml:space="preserve">Celery pour les tâches asynchrones ;</w:t>
      </w:r>
    </w:p>
    <w:p>
      <w:pPr>
        <w:pStyle w:val="Compact"/>
        <w:numPr>
          <w:ilvl w:val="0"/>
          <w:numId w:val="1048"/>
        </w:numPr>
      </w:pPr>
      <w:r>
        <w:t xml:space="preserve">monitoring et alertes.</w:t>
      </w:r>
    </w:p>
    <w:bookmarkEnd w:id="69"/>
    <w:bookmarkStart w:id="70" w:name="version-3-marketplace"/>
    <w:p>
      <w:pPr>
        <w:pStyle w:val="Heading2"/>
      </w:pPr>
      <w:r>
        <w:t xml:space="preserve">Version 3 — Marketplace</w:t>
      </w:r>
    </w:p>
    <w:p>
      <w:pPr>
        <w:pStyle w:val="FirstParagraph"/>
      </w:pPr>
      <w:r>
        <w:t xml:space="preserve">Si l’entreprise se développe, KeurMayata pourra évoluer vers une marketplace permettant à plusieurs vendeurs de proposer leurs produits.</w:t>
      </w:r>
    </w:p>
    <w:p>
      <w:pPr>
        <w:pStyle w:val="BodyText"/>
      </w:pPr>
      <w:r>
        <w:t xml:space="preserve">Cette évolution nécessitera notamment :</w:t>
      </w:r>
    </w:p>
    <w:p>
      <w:pPr>
        <w:pStyle w:val="Compact"/>
        <w:numPr>
          <w:ilvl w:val="0"/>
          <w:numId w:val="1049"/>
        </w:numPr>
      </w:pPr>
      <w:r>
        <w:t xml:space="preserve">comptes vendeurs ;</w:t>
      </w:r>
    </w:p>
    <w:p>
      <w:pPr>
        <w:pStyle w:val="Compact"/>
        <w:numPr>
          <w:ilvl w:val="0"/>
          <w:numId w:val="1049"/>
        </w:numPr>
      </w:pPr>
      <w:r>
        <w:t xml:space="preserve">validation des vendeurs ;</w:t>
      </w:r>
    </w:p>
    <w:p>
      <w:pPr>
        <w:pStyle w:val="Compact"/>
        <w:numPr>
          <w:ilvl w:val="0"/>
          <w:numId w:val="1049"/>
        </w:numPr>
      </w:pPr>
      <w:r>
        <w:t xml:space="preserve">boutiques vendeurs ;</w:t>
      </w:r>
    </w:p>
    <w:p>
      <w:pPr>
        <w:pStyle w:val="Compact"/>
        <w:numPr>
          <w:ilvl w:val="0"/>
          <w:numId w:val="1049"/>
        </w:numPr>
      </w:pPr>
      <w:r>
        <w:t xml:space="preserve">permissions par vendeur ;</w:t>
      </w:r>
    </w:p>
    <w:p>
      <w:pPr>
        <w:pStyle w:val="Compact"/>
        <w:numPr>
          <w:ilvl w:val="0"/>
          <w:numId w:val="1049"/>
        </w:numPr>
      </w:pPr>
      <w:r>
        <w:t xml:space="preserve">commissions ;</w:t>
      </w:r>
    </w:p>
    <w:p>
      <w:pPr>
        <w:pStyle w:val="Compact"/>
        <w:numPr>
          <w:ilvl w:val="0"/>
          <w:numId w:val="1049"/>
        </w:numPr>
      </w:pPr>
      <w:r>
        <w:t xml:space="preserve">reversements aux vendeurs ;</w:t>
      </w:r>
    </w:p>
    <w:p>
      <w:pPr>
        <w:pStyle w:val="Compact"/>
        <w:numPr>
          <w:ilvl w:val="0"/>
          <w:numId w:val="1049"/>
        </w:numPr>
      </w:pPr>
      <w:r>
        <w:t xml:space="preserve">gestion des litiges ;</w:t>
      </w:r>
    </w:p>
    <w:p>
      <w:pPr>
        <w:pStyle w:val="Compact"/>
        <w:numPr>
          <w:ilvl w:val="0"/>
          <w:numId w:val="1049"/>
        </w:numPr>
      </w:pPr>
      <w:r>
        <w:t xml:space="preserve">commandes multi-vendeurs ;</w:t>
      </w:r>
    </w:p>
    <w:p>
      <w:pPr>
        <w:pStyle w:val="Compact"/>
        <w:numPr>
          <w:ilvl w:val="0"/>
          <w:numId w:val="1049"/>
        </w:numPr>
      </w:pPr>
      <w:r>
        <w:t xml:space="preserve">modération des produits ;</w:t>
      </w:r>
    </w:p>
    <w:p>
      <w:pPr>
        <w:pStyle w:val="Compact"/>
        <w:numPr>
          <w:ilvl w:val="0"/>
          <w:numId w:val="1049"/>
        </w:numPr>
      </w:pPr>
      <w:r>
        <w:t xml:space="preserve">système de paiement adapté à une marketplace.</w:t>
      </w:r>
    </w:p>
    <w:p>
      <w:r>
        <w:pict>
          <v:rect style="width:0;height:1.5pt" o:hralign="center" o:hrstd="t" o:hr="t"/>
        </w:pict>
      </w:r>
    </w:p>
    <w:bookmarkEnd w:id="70"/>
    <w:bookmarkEnd w:id="71"/>
    <w:bookmarkStart w:id="72" w:name="critères-de-réussite-du-projet"/>
    <w:p>
      <w:pPr>
        <w:pStyle w:val="Heading1"/>
      </w:pPr>
      <w:r>
        <w:t xml:space="preserve">24. CRITÈRES DE RÉUSSITE DU PROJET</w:t>
      </w:r>
    </w:p>
    <w:p>
      <w:pPr>
        <w:pStyle w:val="FirstParagraph"/>
      </w:pPr>
      <w:r>
        <w:t xml:space="preserve">Le projet sera considéré comme opérationnel lorsque :</w:t>
      </w:r>
    </w:p>
    <w:p>
      <w:pPr>
        <w:pStyle w:val="Compact"/>
        <w:numPr>
          <w:ilvl w:val="0"/>
          <w:numId w:val="1050"/>
        </w:numPr>
      </w:pPr>
      <w:r>
        <w:t xml:space="preserve">un utilisateur peut créer un compte ;</w:t>
      </w:r>
    </w:p>
    <w:p>
      <w:pPr>
        <w:pStyle w:val="Compact"/>
        <w:numPr>
          <w:ilvl w:val="0"/>
          <w:numId w:val="1050"/>
        </w:numPr>
      </w:pPr>
      <w:r>
        <w:t xml:space="preserve">un utilisateur peut se connecter de manière sécurisée ;</w:t>
      </w:r>
    </w:p>
    <w:p>
      <w:pPr>
        <w:pStyle w:val="Compact"/>
        <w:numPr>
          <w:ilvl w:val="0"/>
          <w:numId w:val="1050"/>
        </w:numPr>
      </w:pPr>
      <w:r>
        <w:t xml:space="preserve">les produits peuvent être administrés ;</w:t>
      </w:r>
    </w:p>
    <w:p>
      <w:pPr>
        <w:pStyle w:val="Compact"/>
        <w:numPr>
          <w:ilvl w:val="0"/>
          <w:numId w:val="1050"/>
        </w:numPr>
      </w:pPr>
      <w:r>
        <w:t xml:space="preserve">les stocks sont correctement gérés ;</w:t>
      </w:r>
    </w:p>
    <w:p>
      <w:pPr>
        <w:pStyle w:val="Compact"/>
        <w:numPr>
          <w:ilvl w:val="0"/>
          <w:numId w:val="1050"/>
        </w:numPr>
      </w:pPr>
      <w:r>
        <w:t xml:space="preserve">un client peut effectuer une commande complète ;</w:t>
      </w:r>
    </w:p>
    <w:p>
      <w:pPr>
        <w:pStyle w:val="Compact"/>
        <w:numPr>
          <w:ilvl w:val="0"/>
          <w:numId w:val="1050"/>
        </w:numPr>
      </w:pPr>
      <w:r>
        <w:t xml:space="preserve">un paiement peut être confirmé ;</w:t>
      </w:r>
    </w:p>
    <w:p>
      <w:pPr>
        <w:pStyle w:val="Compact"/>
        <w:numPr>
          <w:ilvl w:val="0"/>
          <w:numId w:val="1050"/>
        </w:numPr>
      </w:pPr>
      <w:r>
        <w:t xml:space="preserve">une commande peut être suivie ;</w:t>
      </w:r>
    </w:p>
    <w:p>
      <w:pPr>
        <w:pStyle w:val="Compact"/>
        <w:numPr>
          <w:ilvl w:val="0"/>
          <w:numId w:val="1050"/>
        </w:numPr>
      </w:pPr>
      <w:r>
        <w:t xml:space="preserve">les permissions empêchent les accès non autorisés ;</w:t>
      </w:r>
    </w:p>
    <w:p>
      <w:pPr>
        <w:pStyle w:val="Compact"/>
        <w:numPr>
          <w:ilvl w:val="0"/>
          <w:numId w:val="1050"/>
        </w:numPr>
      </w:pPr>
      <w:r>
        <w:t xml:space="preserve">l’application fonctionne en HTTPS ;</w:t>
      </w:r>
    </w:p>
    <w:p>
      <w:pPr>
        <w:pStyle w:val="Compact"/>
        <w:numPr>
          <w:ilvl w:val="0"/>
          <w:numId w:val="1050"/>
        </w:numPr>
      </w:pPr>
      <w:r>
        <w:t xml:space="preserve">l’application est conteneurisée ;</w:t>
      </w:r>
    </w:p>
    <w:p>
      <w:pPr>
        <w:pStyle w:val="Compact"/>
        <w:numPr>
          <w:ilvl w:val="0"/>
          <w:numId w:val="1050"/>
        </w:numPr>
      </w:pPr>
      <w:r>
        <w:t xml:space="preserve">les données sont persistantes ;</w:t>
      </w:r>
    </w:p>
    <w:p>
      <w:pPr>
        <w:pStyle w:val="Compact"/>
        <w:numPr>
          <w:ilvl w:val="0"/>
          <w:numId w:val="1050"/>
        </w:numPr>
      </w:pPr>
      <w:r>
        <w:t xml:space="preserve">les principales fonctions disposent de tests ;</w:t>
      </w:r>
    </w:p>
    <w:p>
      <w:pPr>
        <w:pStyle w:val="Compact"/>
        <w:numPr>
          <w:ilvl w:val="0"/>
          <w:numId w:val="1050"/>
        </w:numPr>
      </w:pPr>
      <w:r>
        <w:t xml:space="preserve">le site peut être déployé en production.</w:t>
      </w:r>
    </w:p>
    <w:p>
      <w:r>
        <w:pict>
          <v:rect style="width:0;height:1.5pt" o:hralign="center" o:hrstd="t" o:hr="t"/>
        </w:pict>
      </w:r>
    </w:p>
    <w:bookmarkEnd w:id="72"/>
    <w:bookmarkStart w:id="73" w:name="finalité"/>
    <w:p>
      <w:pPr>
        <w:pStyle w:val="Heading1"/>
      </w:pPr>
      <w:r>
        <w:t xml:space="preserve">25. FINALITÉ</w:t>
      </w:r>
    </w:p>
    <w:p>
      <w:pPr>
        <w:pStyle w:val="FirstParagraph"/>
      </w:pPr>
      <w:r>
        <w:t xml:space="preserve">KeurMayata devra être conçu comme un</w:t>
      </w:r>
      <w:r>
        <w:t xml:space="preserve"> </w:t>
      </w:r>
      <w:r>
        <w:rPr>
          <w:b/>
          <w:bCs/>
        </w:rPr>
        <w:t xml:space="preserve">véritable produit e-commerce exploitable</w:t>
      </w:r>
      <w:r>
        <w:t xml:space="preserve">, et non uniquement comme un projet académique.</w:t>
      </w:r>
    </w:p>
    <w:p>
      <w:pPr>
        <w:pStyle w:val="BodyText"/>
      </w:pPr>
      <w:r>
        <w:t xml:space="preserve">Le développement devra privilégier :</w:t>
      </w:r>
    </w:p>
    <w:p>
      <w:pPr>
        <w:pStyle w:val="BodyText"/>
      </w:pPr>
      <w:r>
        <w:rPr>
          <w:b/>
          <w:bCs/>
        </w:rPr>
        <w:t xml:space="preserve">Sécurité → Fiabilité → Simplicité → Maintenabilité → Performance → Évolutivité.</w:t>
      </w:r>
    </w:p>
    <w:p>
      <w:pPr>
        <w:pStyle w:val="BodyText"/>
      </w:pPr>
      <w:r>
        <w:t xml:space="preserve">L’objectif final est de disposer d’une plateforme suffisamment professionnelle pour être utilisée par de vrais clients tout en constituant un projet démontrant des compétences techniques solides dans le cadre d’une recherche d’alternance.</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