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drawing>
          <wp:anchor behindDoc="0" distT="0" distB="0" distL="0" distR="0" simplePos="0" locked="0" layoutInCell="0" allowOverlap="1" relativeHeight="2">
            <wp:simplePos x="0" y="0"/>
            <wp:positionH relativeFrom="column">
              <wp:posOffset>-242570</wp:posOffset>
            </wp:positionH>
            <wp:positionV relativeFrom="paragraph">
              <wp:posOffset>-628650</wp:posOffset>
            </wp:positionV>
            <wp:extent cx="1365250" cy="971550"/>
            <wp:effectExtent l="0" t="0" r="0" b="0"/>
            <wp:wrapSquare wrapText="largest"/>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65250" cy="971550"/>
                    </a:xfrm>
                    <a:prstGeom prst="rect">
                      <a:avLst/>
                    </a:prstGeom>
                  </pic:spPr>
                </pic:pic>
              </a:graphicData>
            </a:graphic>
          </wp:anchor>
        </w:drawing>
        <w:drawing>
          <wp:anchor behindDoc="0" distT="0" distB="0" distL="0" distR="0" simplePos="0" locked="0" layoutInCell="0" allowOverlap="1" relativeHeight="3">
            <wp:simplePos x="0" y="0"/>
            <wp:positionH relativeFrom="column">
              <wp:posOffset>5196205</wp:posOffset>
            </wp:positionH>
            <wp:positionV relativeFrom="paragraph">
              <wp:posOffset>-609600</wp:posOffset>
            </wp:positionV>
            <wp:extent cx="991235" cy="1006475"/>
            <wp:effectExtent l="0" t="0" r="0" b="0"/>
            <wp:wrapSquare wrapText="largest"/>
            <wp:docPr id="100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91235" cy="1006475"/>
                    </a:xfrm>
                    <a:prstGeom prst="rect">
                      <a:avLst/>
                    </a:prstGeom>
                  </pic:spPr>
                </pic:pic>
              </a:graphicData>
            </a:graphic>
          </wp:anchor>
        </w:drawing>
      </w:r>
    </w:p>
    <w:p>
      <w:pPr>
        <w:pStyle w:val="Normal"/>
        <w:rPr>
          <w:sz w:val="32"/>
          <w:szCs w:val="32"/>
        </w:rPr>
      </w:pPr>
      <w:r>
        <w:rPr>
          <w:sz w:val="32"/>
          <w:szCs w:val="32"/>
        </w:rPr>
      </w:r>
    </w:p>
    <w:p>
      <w:pPr>
        <w:pStyle w:val="Normal"/>
        <w:rPr>
          <w:sz w:val="26"/>
          <w:szCs w:val="26"/>
        </w:rPr>
      </w:pPr>
      <w:r>
        <w:rPr>
          <w:sz w:val="26"/>
          <w:szCs w:val="26"/>
        </w:rPr>
      </w:r>
    </w:p>
    <w:p>
      <w:pPr>
        <w:pStyle w:val="Normal"/>
        <w:ind w:left="-180" w:hanging="0"/>
        <w:jc w:val="center"/>
        <w:rPr>
          <w:b/>
          <w:b/>
          <w:bCs/>
          <w:i/>
          <w:i/>
          <w:iCs/>
          <w:sz w:val="24"/>
          <w:szCs w:val="24"/>
        </w:rPr>
      </w:pPr>
      <w:r>
        <w:rPr>
          <w:b/>
          <w:bCs/>
          <w:i/>
          <w:iCs/>
          <w:sz w:val="24"/>
          <w:szCs w:val="24"/>
        </w:rPr>
        <w:t>Lesson Plan</w:t>
      </w:r>
    </w:p>
    <w:tbl>
      <w:tblPr>
        <w:tblStyle w:val="TableGrid"/>
        <w:tblpPr w:bottomFromText="0" w:horzAnchor="margin" w:leftFromText="180" w:rightFromText="180" w:tblpX="0" w:tblpXSpec="center" w:tblpY="485" w:topFromText="0" w:vertAnchor="text"/>
        <w:tblW w:w="1070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14"/>
        <w:gridCol w:w="3419"/>
        <w:gridCol w:w="1621"/>
        <w:gridCol w:w="4050"/>
      </w:tblGrid>
      <w:tr>
        <w:trPr>
          <w:trHeight w:val="630" w:hRule="atLeast"/>
        </w:trPr>
        <w:tc>
          <w:tcPr>
            <w:tcW w:w="1614"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Teacher:</w:t>
            </w:r>
          </w:p>
        </w:tc>
        <w:tc>
          <w:tcPr>
            <w:tcW w:w="3419" w:type="dxa"/>
            <w:tcBorders/>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sz w:val="22"/>
                <w:szCs w:val="22"/>
                <w:lang w:eastAsia="en-US" w:bidi="ar-SA"/>
              </w:rPr>
              <w:t xml:space="preserve">jj</w:t>
            </w:r>
          </w:p>
        </w:tc>
        <w:tc>
          <w:tcPr>
            <w:tcW w:w="1621"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Subject:</w:t>
            </w:r>
          </w:p>
        </w:tc>
        <w:tc>
          <w:tcPr>
            <w:tcW w:w="4050" w:type="dxa"/>
            <w:tcBorders/>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sz w:val="22"/>
                <w:szCs w:val="22"/>
                <w:lang w:eastAsia="en-US" w:bidi="ar-SA"/>
              </w:rPr>
              <w:t xml:space="preserve">scirnce</w:t>
            </w:r>
          </w:p>
        </w:tc>
      </w:tr>
      <w:tr>
        <w:trPr>
          <w:trHeight w:val="810" w:hRule="atLeast"/>
        </w:trPr>
        <w:tc>
          <w:tcPr>
            <w:tcW w:w="1614"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Date:</w:t>
            </w:r>
          </w:p>
        </w:tc>
        <w:tc>
          <w:tcPr>
            <w:tcW w:w="3419" w:type="dxa"/>
            <w:tcBorders/>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sz w:val="22"/>
                <w:szCs w:val="22"/>
                <w:lang w:eastAsia="en-US" w:bidi="ar-SA"/>
              </w:rPr>
              <w:t xml:space="preserve">2023-09-12</w:t>
            </w:r>
          </w:p>
        </w:tc>
        <w:tc>
          <w:tcPr>
            <w:tcW w:w="1621"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 xml:space="preserve">Lesson: </w:t>
            </w:r>
          </w:p>
        </w:tc>
        <w:tc>
          <w:tcPr>
            <w:tcW w:w="4050" w:type="dxa"/>
            <w:tcBorders/>
            <w:vAlign w:val="center"/>
          </w:tcPr>
          <w:p>
            <w:pPr>
              <w:pStyle w:val="Normal"/>
              <w:widowControl/>
              <w:spacing w:before="0" w:after="200"/>
              <w:jc w:val="center"/>
              <w:rPr>
                <w:lang w:val="en-US" w:bidi="ar-AE"/>
              </w:rPr>
            </w:pPr>
            <w:r>
              <w:rPr>
                <w:rFonts w:eastAsia="Calibri" w:cs="Arial"/>
                <w:sz w:val="22"/>
                <w:szCs w:val="22"/>
                <w:lang w:eastAsia="en-US" w:bidi="ar-SA"/>
              </w:rPr>
              <w:t xml:space="preserve">skull parts</w:t>
            </w:r>
          </w:p>
        </w:tc>
      </w:tr>
      <w:tr>
        <w:trPr>
          <w:trHeight w:val="900" w:hRule="atLeast"/>
        </w:trPr>
        <w:tc>
          <w:tcPr>
            <w:tcW w:w="1614"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School:</w:t>
            </w:r>
          </w:p>
        </w:tc>
        <w:tc>
          <w:tcPr>
            <w:tcW w:w="3419" w:type="dxa"/>
            <w:tcBorders/>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sz w:val="22"/>
                <w:szCs w:val="22"/>
                <w:lang w:eastAsia="en-US" w:bidi="ar-SA"/>
              </w:rPr>
              <w:t xml:space="preserve">s</w:t>
            </w:r>
          </w:p>
        </w:tc>
        <w:tc>
          <w:tcPr>
            <w:tcW w:w="1621" w:type="dxa"/>
            <w:tcBorders/>
            <w:shd w:color="auto" w:fill="BFBFBF" w:themeFill="background1" w:themeFillShade="bf" w:val="clear"/>
            <w:vAlign w:val="center"/>
          </w:tcPr>
          <w:p>
            <w:pPr>
              <w:pStyle w:val="Normal"/>
              <w:widowControl/>
              <w:spacing w:before="0" w:after="200"/>
              <w:jc w:val="left"/>
              <w:rPr>
                <w:b/>
                <w:b/>
              </w:rPr>
            </w:pPr>
            <w:r>
              <w:rPr>
                <w:rFonts w:eastAsia="Calibri" w:cs="Arial"/>
                <w:b/>
                <w:sz w:val="22"/>
                <w:szCs w:val="22"/>
                <w:lang w:eastAsia="en-US" w:bidi="ar-SA"/>
              </w:rPr>
              <w:t>Grade:</w:t>
            </w:r>
          </w:p>
        </w:tc>
        <w:tc>
          <w:tcPr>
            <w:tcW w:w="4050" w:type="dxa"/>
            <w:tcBorders/>
            <w:vAlign w:val="center"/>
          </w:tcPr>
          <w:p>
            <w:pPr>
              <w:pStyle w:val="Normal"/>
              <w:widowControl/>
              <w:spacing w:before="0" w:after="200"/>
              <w:jc w:val="center"/>
              <w:rPr>
                <w:lang w:val="en-US" w:bidi="ar-AE"/>
              </w:rPr>
            </w:pPr>
            <w:r>
              <w:rPr>
                <w:rFonts w:eastAsia="Calibri" w:cs="Arial"/>
                <w:sz w:val="22"/>
                <w:szCs w:val="22"/>
                <w:lang w:eastAsia="en-US" w:bidi="ar-SA"/>
              </w:rPr>
              <w:t xml:space="preserve">4</w:t>
            </w:r>
          </w:p>
        </w:tc>
      </w:tr>
      <w:tr>
        <w:trPr>
          <w:trHeight w:val="810" w:hRule="atLeast"/>
        </w:trPr>
        <w:tc>
          <w:tcPr>
            <w:tcW w:w="5033" w:type="dxa"/>
            <w:gridSpan w:val="2"/>
            <w:tcBorders/>
            <w:shd w:fill="B2B2B2" w:val="clear"/>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b/>
                <w:sz w:val="22"/>
                <w:szCs w:val="22"/>
                <w:lang w:eastAsia="en-US" w:bidi="ar-SA"/>
              </w:rPr>
              <w:t>Learning Objectives</w:t>
            </w:r>
          </w:p>
        </w:tc>
        <w:tc>
          <w:tcPr>
            <w:tcW w:w="5671" w:type="dxa"/>
            <w:gridSpan w:val="2"/>
            <w:tcBorders/>
            <w:shd w:fill="B2B2B2" w:val="clear"/>
            <w:vAlign w:val="center"/>
          </w:tcPr>
          <w:p>
            <w:pPr>
              <w:pStyle w:val="Normal"/>
              <w:widowControl/>
              <w:spacing w:before="0" w:after="200"/>
              <w:jc w:val="center"/>
              <w:rPr>
                <w:b/>
                <w:b/>
              </w:rPr>
            </w:pPr>
            <w:r>
              <w:rPr>
                <w:rFonts w:eastAsia="Calibri" w:cs="Arial"/>
                <w:b/>
                <w:sz w:val="22"/>
                <w:szCs w:val="22"/>
                <w:lang w:eastAsia="en-US" w:bidi="ar-SA"/>
              </w:rPr>
              <w:t>Materials</w:t>
            </w:r>
          </w:p>
        </w:tc>
      </w:tr>
      <w:tr>
        <w:trPr>
          <w:trHeight w:val="1246" w:hRule="atLeast"/>
        </w:trPr>
        <w:tc>
          <w:tcPr>
            <w:tcW w:w="5033" w:type="dxa"/>
            <w:gridSpan w:val="2"/>
            <w:tcBorders/>
            <w:shd w:color="auto" w:fill="auto" w:val="clear"/>
            <w:vAlign w:val="center"/>
          </w:tcPr>
          <w:p>
            <w:pPr>
              <w:pStyle w:val="Normal"/>
              <w:widowControl/>
              <w:spacing w:before="0" w:after="200"/>
              <w:jc w:val="left"/>
              <w:rPr>
                <w:b/>
                <w:b/>
              </w:rPr>
            </w:pPr>
            <w:r>
              <w:rPr>
                <w:rFonts w:eastAsia="Calibri" w:cs="Arial"/>
                <w:sz w:val="22"/>
                <w:szCs w:val="22"/>
                <w:lang w:eastAsia="en-US" w:bidi="ar-SA"/>
              </w:rPr>
              <w:t xml:space="preserve"> </w:t>
              <w:br/>
              <w:t xml:space="preserve">At the end of the lesson, students will be able to:</w:t>
              <w:br/>
              <w:t xml:space="preserve">• Identify the parts of the skull</w:t>
              <w:br/>
              <w:t xml:space="preserve">• Describe the function of each part</w:t>
            </w:r>
          </w:p>
        </w:tc>
        <w:tc>
          <w:tcPr>
            <w:tcW w:w="5671" w:type="dxa"/>
            <w:gridSpan w:val="2"/>
            <w:tcBorders>
              <w:bottom w:val="nil"/>
            </w:tcBorders>
            <w:vAlign w:val="center"/>
          </w:tcPr>
          <w:p>
            <w:pPr>
              <w:pStyle w:val="Normal"/>
              <w:widowControl/>
              <w:spacing w:before="0" w:after="200"/>
              <w:jc w:val="left"/>
              <w:rPr>
                <w:rFonts w:ascii="Calibri" w:hAnsi="Calibri" w:eastAsia="Calibri" w:cs="Arial"/>
                <w:sz w:val="22"/>
                <w:szCs w:val="22"/>
                <w:lang w:eastAsia="en-US" w:bidi="ar-SA"/>
              </w:rPr>
            </w:pPr>
            <w:r>
              <w:rPr>
                <w:rFonts w:eastAsia="Calibri" w:cs="Arial"/>
                <w:sz w:val="22"/>
                <w:szCs w:val="22"/>
                <w:lang w:eastAsia="en-US" w:bidi="ar-SA"/>
              </w:rPr>
              <w:t xml:space="preserve">• Diagram of the skull</w:t>
              <w:br/>
              <w:t xml:space="preserve">• Labeled pictures of the skull</w:t>
              <w:br/>
              <w:t xml:space="preserve">• Bones of the skull</w:t>
            </w:r>
          </w:p>
        </w:tc>
      </w:tr>
      <w:tr>
        <w:trPr>
          <w:trHeight w:val="734" w:hRule="atLeast"/>
        </w:trPr>
        <w:tc>
          <w:tcPr>
            <w:tcW w:w="5033" w:type="dxa"/>
            <w:gridSpan w:val="2"/>
            <w:tcBorders/>
            <w:shd w:fill="B2B2B2" w:val="clear"/>
            <w:vAlign w:val="center"/>
          </w:tcPr>
          <w:p>
            <w:pPr>
              <w:pStyle w:val="Normal"/>
              <w:widowControl/>
              <w:spacing w:before="0" w:after="200"/>
              <w:jc w:val="center"/>
              <w:rPr>
                <w:rFonts w:ascii="Calibri" w:hAnsi="Calibri" w:eastAsia="Calibri" w:cs="Arial"/>
                <w:sz w:val="22"/>
                <w:szCs w:val="22"/>
                <w:lang w:eastAsia="en-US" w:bidi="ar-SA"/>
              </w:rPr>
            </w:pPr>
            <w:r>
              <w:rPr>
                <w:rFonts w:eastAsia="Calibri" w:cs="Arial"/>
                <w:b/>
                <w:sz w:val="22"/>
                <w:szCs w:val="22"/>
                <w:lang w:eastAsia="en-US" w:bidi="ar-SA"/>
              </w:rPr>
              <w:t>Introduction</w:t>
            </w:r>
          </w:p>
        </w:tc>
        <w:tc>
          <w:tcPr>
            <w:tcW w:w="5671" w:type="dxa"/>
            <w:gridSpan w:val="2"/>
            <w:tcBorders/>
            <w:shd w:fill="B2B2B2" w:val="clear"/>
            <w:vAlign w:val="center"/>
          </w:tcPr>
          <w:p>
            <w:pPr>
              <w:pStyle w:val="Normal"/>
              <w:widowControl/>
              <w:spacing w:before="0" w:after="200"/>
              <w:jc w:val="center"/>
              <w:rPr>
                <w:b/>
                <w:b/>
              </w:rPr>
            </w:pPr>
            <w:r>
              <w:rPr>
                <w:rFonts w:eastAsia="Calibri" w:cs="Arial"/>
                <w:b/>
                <w:sz w:val="22"/>
                <w:szCs w:val="22"/>
                <w:lang w:eastAsia="en-US" w:bidi="ar-SA"/>
              </w:rPr>
              <w:t xml:space="preserve">Main </w:t>
            </w:r>
            <w:r>
              <w:rPr>
                <w:rFonts w:eastAsia="Calibri" w:cs="Arial" w:cstheme="minorBidi" w:eastAsiaTheme="minorHAnsi"/>
                <w:b/>
                <w:color w:val="auto"/>
                <w:kern w:val="0"/>
                <w:sz w:val="22"/>
                <w:szCs w:val="22"/>
                <w:lang w:val="en-US" w:eastAsia="en-US" w:bidi="ar-SA"/>
              </w:rPr>
              <w:t>Activity</w:t>
            </w:r>
          </w:p>
        </w:tc>
      </w:tr>
      <w:tr>
        <w:trPr>
          <w:trHeight w:val="1350" w:hRule="atLeast"/>
        </w:trPr>
        <w:tc>
          <w:tcPr>
            <w:tcW w:w="5033" w:type="dxa"/>
            <w:gridSpan w:val="2"/>
            <w:tcBorders>
              <w:top w:val="nil"/>
            </w:tcBorders>
            <w:shd w:fill="FFFFFF" w:val="clear"/>
            <w:vAlign w:val="center"/>
          </w:tcPr>
          <w:p>
            <w:pPr>
              <w:pStyle w:val="Normal"/>
              <w:widowControl/>
              <w:spacing w:before="0" w:after="200"/>
              <w:jc w:val="left"/>
              <w:rPr>
                <w:rFonts w:ascii="Calibri" w:hAnsi="Calibri" w:eastAsia="Calibri" w:cs="Arial"/>
                <w:sz w:val="22"/>
                <w:szCs w:val="22"/>
                <w:lang w:eastAsia="en-US" w:bidi="ar-SA"/>
              </w:rPr>
            </w:pPr>
            <w:r>
              <w:rPr>
                <w:rFonts w:eastAsia="Calibri" w:cs="Arial"/>
                <w:sz w:val="22"/>
                <w:szCs w:val="22"/>
                <w:lang w:eastAsia="en-US" w:bidi="ar-SA"/>
              </w:rPr>
              <w:t xml:space="preserve">Introduction (5 minutes):</w:t>
              <w:br/>
              <w:t xml:space="preserve">The teacher will introduce the lesson by showing the students a diagram of the skull and explain how it is one of the most important parts of our body. The teacher will explain the importance of understanding the parts of the skull and how it relates to our overall health. </w:t>
            </w:r>
          </w:p>
        </w:tc>
        <w:tc>
          <w:tcPr>
            <w:tcW w:w="5671" w:type="dxa"/>
            <w:gridSpan w:val="2"/>
            <w:tcBorders>
              <w:top w:val="nil"/>
            </w:tcBorders>
            <w:shd w:fill="FFFFFF" w:val="clear"/>
            <w:vAlign w:val="center"/>
          </w:tcPr>
          <w:p>
            <w:pPr>
              <w:pStyle w:val="Normal"/>
              <w:widowControl/>
              <w:spacing w:before="0" w:after="200"/>
              <w:jc w:val="left"/>
              <w:rPr>
                <w:rFonts w:ascii="Calibri" w:hAnsi="Calibri" w:eastAsia="Calibri" w:cs="Arial"/>
                <w:sz w:val="22"/>
                <w:szCs w:val="22"/>
                <w:lang w:eastAsia="en-US" w:bidi="ar-SA"/>
              </w:rPr>
            </w:pPr>
            <w:r>
              <w:rPr>
                <w:rFonts w:eastAsia="Calibri" w:cs="Arial"/>
                <w:sz w:val="22"/>
                <w:szCs w:val="22"/>
                <w:lang w:eastAsia="en-US" w:bidi="ar-SA"/>
              </w:rPr>
              <w:t xml:space="preserve">Direct Instruction (15 minutes):</w:t>
              <w:br/>
              <w:t xml:space="preserve">The teacher will explain the different parts of the skull and their functions. The teacher will use the labeled pictures of the skull to help explain the different parts. After the explanation of each part, the teacher will ask the students to repeat the name of the part and its function. </w:t>
            </w:r>
          </w:p>
        </w:tc>
      </w:tr>
      <w:tr>
        <w:trPr>
          <w:trHeight w:val="720" w:hRule="atLeast"/>
        </w:trPr>
        <w:tc>
          <w:tcPr>
            <w:tcW w:w="5033" w:type="dxa"/>
            <w:gridSpan w:val="2"/>
            <w:tcBorders>
              <w:top w:val="nil"/>
            </w:tcBorders>
            <w:shd w:fill="B2B2B2" w:val="clear"/>
            <w:vAlign w:val="center"/>
          </w:tcPr>
          <w:p>
            <w:pPr>
              <w:pStyle w:val="Normal"/>
              <w:widowControl/>
              <w:spacing w:before="0" w:after="200"/>
              <w:jc w:val="center"/>
              <w:rPr>
                <w:rFonts w:ascii="Calibri" w:hAnsi="Calibri" w:eastAsia="Calibri" w:cs="Arial" w:asciiTheme="minorHAnsi" w:cstheme="minorBidi" w:eastAsiaTheme="minorHAnsi" w:hAnsiTheme="minorHAnsi"/>
                <w:b/>
                <w:b/>
                <w:color w:val="auto"/>
                <w:kern w:val="0"/>
                <w:sz w:val="22"/>
                <w:szCs w:val="22"/>
                <w:lang w:val="en-US" w:eastAsia="en-US" w:bidi="ar-SA"/>
              </w:rPr>
            </w:pPr>
            <w:r>
              <w:rPr>
                <w:rFonts w:eastAsia="Calibri" w:cs="Arial" w:cstheme="minorBidi" w:eastAsiaTheme="minorHAnsi"/>
                <w:b/>
                <w:color w:val="auto"/>
                <w:kern w:val="0"/>
                <w:sz w:val="22"/>
                <w:szCs w:val="22"/>
                <w:lang w:val="en-US" w:eastAsia="en-US" w:bidi="ar-SA"/>
              </w:rPr>
              <w:t>Guided Practice</w:t>
            </w:r>
          </w:p>
        </w:tc>
        <w:tc>
          <w:tcPr>
            <w:tcW w:w="5671" w:type="dxa"/>
            <w:gridSpan w:val="2"/>
            <w:tcBorders>
              <w:top w:val="nil"/>
            </w:tcBorders>
            <w:shd w:fill="B2B2B2" w:val="clear"/>
            <w:vAlign w:val="center"/>
          </w:tcPr>
          <w:p>
            <w:pPr>
              <w:pStyle w:val="Normal"/>
              <w:widowControl/>
              <w:spacing w:before="0" w:after="200"/>
              <w:jc w:val="center"/>
              <w:rPr>
                <w:rFonts w:ascii="Calibri" w:hAnsi="Calibri" w:eastAsia="Calibri" w:cs="Arial" w:asciiTheme="minorHAnsi" w:cstheme="minorBidi" w:eastAsiaTheme="minorHAnsi" w:hAnsiTheme="minorHAnsi"/>
                <w:b/>
                <w:b/>
                <w:color w:val="auto"/>
                <w:kern w:val="0"/>
                <w:sz w:val="22"/>
                <w:szCs w:val="22"/>
                <w:lang w:val="en-US" w:eastAsia="en-US" w:bidi="ar-SA"/>
              </w:rPr>
            </w:pPr>
            <w:r>
              <w:rPr>
                <w:rFonts w:eastAsia="Calibri" w:cs="Arial" w:cstheme="minorBidi" w:eastAsiaTheme="minorHAnsi"/>
                <w:b/>
                <w:color w:val="auto"/>
                <w:kern w:val="0"/>
                <w:sz w:val="22"/>
                <w:szCs w:val="22"/>
                <w:lang w:val="en-US" w:eastAsia="en-US" w:bidi="ar-SA"/>
              </w:rPr>
              <w:t>Independent Practice</w:t>
            </w:r>
          </w:p>
        </w:tc>
      </w:tr>
      <w:tr>
        <w:trPr>
          <w:trHeight w:val="1620" w:hRule="atLeast"/>
        </w:trPr>
        <w:tc>
          <w:tcPr>
            <w:tcW w:w="5033" w:type="dxa"/>
            <w:gridSpan w:val="2"/>
            <w:tcBorders>
              <w:top w:val="nil"/>
            </w:tcBorders>
            <w:shd w:fill="FFFFFF" w:val="clear"/>
            <w:vAlign w:val="center"/>
          </w:tcPr>
          <w:p>
            <w:pPr>
              <w:pStyle w:val="Normal"/>
              <w:widowControl/>
              <w:spacing w:before="0" w:after="200"/>
              <w:jc w:val="left"/>
              <w:rPr>
                <w:rFonts w:ascii="Calibri" w:hAnsi="Calibri" w:eastAsia="Calibri" w:cs="Arial"/>
                <w:sz w:val="22"/>
                <w:szCs w:val="22"/>
                <w:lang w:eastAsia="en-US" w:bidi="ar-SA"/>
              </w:rPr>
            </w:pPr>
            <w:r>
              <w:rPr>
                <w:rFonts w:eastAsia="Calibri" w:cs="Arial"/>
                <w:sz w:val="22"/>
                <w:szCs w:val="22"/>
                <w:lang w:eastAsia="en-US" w:bidi="ar-SA"/>
              </w:rPr>
              <w:t xml:space="preserve">Guided Practice (10 minutes):</w:t>
              <w:br/>
              <w:t xml:space="preserve">The teacher will provide each student with the bones of the skull and ask them to identify each part of the skull and describe its function. The teacher will guide the students through the process and answer any questions they have.</w:t>
            </w:r>
          </w:p>
        </w:tc>
        <w:tc>
          <w:tcPr>
            <w:tcW w:w="5671" w:type="dxa"/>
            <w:gridSpan w:val="2"/>
            <w:tcBorders>
              <w:top w:val="nil"/>
            </w:tcBorders>
            <w:shd w:fill="FFFFFF" w:val="clear"/>
            <w:vAlign w:val="center"/>
          </w:tcPr>
          <w:p>
            <w:pPr>
              <w:pStyle w:val="Normal"/>
              <w:widowControl/>
              <w:spacing w:before="0" w:after="200"/>
              <w:jc w:val="left"/>
              <w:rPr>
                <w:rFonts w:ascii="Calibri" w:hAnsi="Calibri" w:eastAsia="Calibri" w:cs="Arial"/>
                <w:sz w:val="22"/>
                <w:szCs w:val="22"/>
                <w:lang w:eastAsia="en-US" w:bidi="ar-SA"/>
              </w:rPr>
            </w:pPr>
            <w:r>
              <w:rPr>
                <w:rFonts w:eastAsia="Calibri" w:cs="Arial"/>
                <w:sz w:val="22"/>
                <w:szCs w:val="22"/>
                <w:lang w:eastAsia="en-US" w:bidi="ar-SA"/>
              </w:rPr>
              <w:t xml:space="preserve">Independent Practice (15 minutes):</w:t>
              <w:br/>
              <w:t xml:space="preserve">The students will be asked to work alone or with a partner to complete a worksheet on the parts of the skull and their functions.</w:t>
            </w:r>
          </w:p>
        </w:tc>
      </w:tr>
      <w:tr>
        <w:trPr>
          <w:trHeight w:val="810" w:hRule="atLeast"/>
        </w:trPr>
        <w:tc>
          <w:tcPr>
            <w:tcW w:w="5033" w:type="dxa"/>
            <w:gridSpan w:val="2"/>
            <w:tcBorders>
              <w:top w:val="nil"/>
            </w:tcBorders>
            <w:shd w:fill="B2B2B2" w:val="clear"/>
            <w:vAlign w:val="center"/>
          </w:tcPr>
          <w:p>
            <w:pPr>
              <w:pStyle w:val="Normal"/>
              <w:widowControl/>
              <w:spacing w:before="0" w:after="200"/>
              <w:jc w:val="center"/>
              <w:rPr>
                <w:rFonts w:ascii="Calibri" w:hAnsi="Calibri" w:eastAsia="Calibri" w:cs="Arial" w:asciiTheme="minorHAnsi" w:cstheme="minorBidi" w:eastAsiaTheme="minorHAnsi" w:hAnsiTheme="minorHAnsi"/>
                <w:b/>
                <w:b/>
                <w:color w:val="auto"/>
                <w:kern w:val="0"/>
                <w:sz w:val="22"/>
                <w:szCs w:val="22"/>
                <w:lang w:val="en-US" w:eastAsia="en-US" w:bidi="ar-SA"/>
              </w:rPr>
            </w:pPr>
            <w:r>
              <w:rPr>
                <w:rFonts w:eastAsia="Calibri" w:cs="Arial" w:cstheme="minorBidi" w:eastAsiaTheme="minorHAnsi"/>
                <w:b/>
                <w:color w:val="auto"/>
                <w:kern w:val="0"/>
                <w:sz w:val="22"/>
                <w:szCs w:val="22"/>
                <w:lang w:val="en-US" w:eastAsia="en-US" w:bidi="ar-SA"/>
              </w:rPr>
              <w:t>Plenary</w:t>
            </w:r>
          </w:p>
        </w:tc>
        <w:tc>
          <w:tcPr>
            <w:tcW w:w="5671" w:type="dxa"/>
            <w:gridSpan w:val="2"/>
            <w:tcBorders>
              <w:top w:val="nil"/>
            </w:tcBorders>
            <w:shd w:fill="B2B2B2" w:val="clear"/>
            <w:vAlign w:val="center"/>
          </w:tcPr>
          <w:p>
            <w:pPr>
              <w:pStyle w:val="Normal"/>
              <w:widowControl/>
              <w:spacing w:before="0" w:after="200"/>
              <w:jc w:val="center"/>
              <w:rPr>
                <w:rFonts w:ascii="Calibri" w:hAnsi="Calibri" w:eastAsia="Calibri" w:cs="Arial" w:asciiTheme="minorHAnsi" w:cstheme="minorBidi" w:eastAsiaTheme="minorHAnsi" w:hAnsiTheme="minorHAnsi"/>
                <w:b/>
                <w:b/>
                <w:color w:val="auto"/>
                <w:kern w:val="0"/>
                <w:sz w:val="22"/>
                <w:szCs w:val="22"/>
                <w:lang w:val="en-US" w:eastAsia="en-US" w:bidi="ar-SA"/>
              </w:rPr>
            </w:pPr>
            <w:r>
              <w:rPr>
                <w:rFonts w:eastAsia="Calibri" w:cs="Arial" w:cstheme="minorBidi" w:eastAsiaTheme="minorHAnsi"/>
                <w:b/>
                <w:color w:val="auto"/>
                <w:kern w:val="0"/>
                <w:sz w:val="22"/>
                <w:szCs w:val="22"/>
                <w:lang w:val="en-US" w:eastAsia="en-US" w:bidi="ar-SA"/>
              </w:rPr>
              <w:t>Assessment</w:t>
            </w:r>
          </w:p>
        </w:tc>
      </w:tr>
      <w:tr>
        <w:trPr>
          <w:trHeight w:val="2430" w:hRule="atLeast"/>
        </w:trPr>
        <w:tc>
          <w:tcPr>
            <w:tcW w:w="5033" w:type="dxa"/>
            <w:gridSpan w:val="2"/>
            <w:tcBorders>
              <w:top w:val="nil"/>
            </w:tcBorders>
            <w:shd w:fill="FFFFFF" w:val="clear"/>
            <w:vAlign w:val="center"/>
          </w:tcPr>
          <w:p>
            <w:pPr>
              <w:pStyle w:val="Normal"/>
              <w:widowControl/>
              <w:spacing w:before="0" w:after="200"/>
              <w:jc w:val="left"/>
              <w:rPr>
                <w:b/>
                <w:b/>
                <w:color w:val="FFFFFF" w:themeColor="background1"/>
                <w:sz w:val="2"/>
                <w:szCs w:val="2"/>
              </w:rPr>
            </w:pPr>
            <w:r>
              <w:rPr>
                <w:rFonts w:eastAsia="Calibri" w:cs="Arial"/>
                <w:sz w:val="22"/>
                <w:szCs w:val="22"/>
                <w:lang w:eastAsia="en-US" w:bidi="ar-SA"/>
              </w:rPr>
              <w:t xml:space="preserve">Closure (5 minutes):</w:t>
              <w:br/>
              <w:t xml:space="preserve">The teacher will review the lesson and ask the students to name and describe the parts of the skull. The teacher will then ask the students to explain the importance of understanding the parts of the skull. </w:t>
            </w:r>
          </w:p>
        </w:tc>
        <w:tc>
          <w:tcPr>
            <w:tcW w:w="5671" w:type="dxa"/>
            <w:gridSpan w:val="2"/>
            <w:tcBorders>
              <w:top w:val="nil"/>
            </w:tcBorders>
            <w:shd w:fill="FFFFFF" w:val="clear"/>
            <w:vAlign w:val="center"/>
          </w:tcPr>
          <w:p>
            <w:pPr>
              <w:pStyle w:val="Normal"/>
              <w:widowControl/>
              <w:spacing w:before="0" w:after="200"/>
              <w:jc w:val="left"/>
              <w:rPr>
                <w:b/>
                <w:b/>
                <w:color w:val="FFFFFF" w:themeColor="background1"/>
                <w:sz w:val="16"/>
                <w:szCs w:val="16"/>
              </w:rPr>
            </w:pPr>
            <w:r>
              <w:rPr>
                <w:rFonts w:eastAsia="Calibri" w:cs="Arial"/>
                <w:sz w:val="22"/>
                <w:szCs w:val="22"/>
                <w:lang w:eastAsia="en-US" w:bidi="ar-SA"/>
              </w:rPr>
              <w:t xml:space="preserve">Assessment:</w:t>
              <w:br/>
              <w:t xml:space="preserve">The students will be assessed on their understanding of the parts of the skull based on their performance on the worksheet and during the guided practice and closure activities.</w:t>
            </w:r>
          </w:p>
        </w:tc>
      </w:tr>
      <w:tr>
        <w:trPr>
          <w:trHeight w:val="1170" w:hRule="atLeast"/>
        </w:trPr>
        <w:tc>
          <w:tcPr>
            <w:tcW w:w="5033" w:type="dxa"/>
            <w:gridSpan w:val="2"/>
            <w:tcBorders>
              <w:top w:val="nil"/>
            </w:tcBorders>
            <w:shd w:fill="B2B2B2" w:val="clear"/>
            <w:vAlign w:val="center"/>
          </w:tcPr>
          <w:p>
            <w:pPr>
              <w:pStyle w:val="Normal"/>
              <w:widowControl/>
              <w:spacing w:before="0" w:after="200"/>
              <w:jc w:val="center"/>
              <w:rPr>
                <w:b/>
                <w:b/>
              </w:rPr>
            </w:pPr>
            <w:r>
              <w:rPr>
                <w:rFonts w:eastAsia="Calibri" w:cs="Arial"/>
                <w:b/>
                <w:sz w:val="22"/>
                <w:szCs w:val="22"/>
                <w:lang w:eastAsia="en-US" w:bidi="ar-SA"/>
              </w:rPr>
              <w:t>Self Study, Development, or Extension Activities</w:t>
            </w:r>
          </w:p>
        </w:tc>
        <w:tc>
          <w:tcPr>
            <w:tcW w:w="5671" w:type="dxa"/>
            <w:gridSpan w:val="2"/>
            <w:tcBorders>
              <w:top w:val="nil"/>
            </w:tcBorders>
            <w:shd w:fill="B2B2B2" w:val="clear"/>
            <w:vAlign w:val="center"/>
          </w:tcPr>
          <w:p>
            <w:pPr>
              <w:pStyle w:val="Normal"/>
              <w:widowControl/>
              <w:spacing w:before="0" w:after="200"/>
              <w:jc w:val="center"/>
              <w:rPr>
                <w:b/>
                <w:b/>
              </w:rPr>
            </w:pPr>
            <w:r>
              <w:rPr>
                <w:rFonts w:eastAsia="Calibri" w:cs="Arial"/>
                <w:b/>
                <w:sz w:val="22"/>
                <w:szCs w:val="22"/>
                <w:lang w:eastAsia="en-US" w:bidi="ar-SA"/>
              </w:rPr>
              <w:t>Links to the wider curriculum (Emirati values, NGSS, Core, 21st Century skills)</w:t>
            </w:r>
          </w:p>
        </w:tc>
      </w:tr>
      <w:tr>
        <w:trPr>
          <w:trHeight w:val="1710" w:hRule="atLeast"/>
        </w:trPr>
        <w:tc>
          <w:tcPr>
            <w:tcW w:w="5033" w:type="dxa"/>
            <w:gridSpan w:val="2"/>
            <w:tcBorders>
              <w:top w:val="nil"/>
            </w:tcBorders>
            <w:shd w:fill="FFFFFF" w:val="clear"/>
            <w:vAlign w:val="center"/>
          </w:tcPr>
          <w:p>
            <w:pPr>
              <w:pStyle w:val="Normal"/>
              <w:widowControl/>
              <w:spacing w:before="0" w:after="200"/>
              <w:jc w:val="left"/>
              <w:rPr>
                <w:b/>
                <w:b/>
                <w:bCs/>
                <w:i/>
                <w:i/>
                <w:iCs/>
              </w:rPr>
            </w:pPr>
            <w:r>
              <w:rPr>
                <w:rFonts w:eastAsia="Calibri" w:cs="Arial"/>
                <w:b/>
                <w:bCs/>
                <w:i/>
                <w:iCs/>
                <w:sz w:val="22"/>
                <w:szCs w:val="22"/>
                <w:lang w:eastAsia="en-US" w:bidi="ar-SA"/>
              </w:rPr>
              <w:t>optional</w:t>
            </w:r>
          </w:p>
        </w:tc>
        <w:tc>
          <w:tcPr>
            <w:tcW w:w="5671" w:type="dxa"/>
            <w:gridSpan w:val="2"/>
            <w:tcBorders>
              <w:top w:val="nil"/>
            </w:tcBorders>
            <w:shd w:fill="FFFFFF" w:val="clear"/>
            <w:vAlign w:val="center"/>
          </w:tcPr>
          <w:p>
            <w:pPr>
              <w:pStyle w:val="Normal"/>
              <w:widowControl/>
              <w:spacing w:before="0" w:after="200"/>
              <w:jc w:val="left"/>
              <w:rPr>
                <w:b/>
                <w:b/>
                <w:bCs/>
                <w:i/>
                <w:i/>
                <w:iCs/>
              </w:rPr>
            </w:pPr>
            <w:r>
              <w:rPr>
                <w:rFonts w:eastAsia="Calibri" w:cs="Arial"/>
                <w:b/>
                <w:bCs/>
                <w:i/>
                <w:iCs/>
                <w:sz w:val="22"/>
                <w:szCs w:val="22"/>
                <w:lang w:eastAsia="en-US" w:bidi="ar-SA"/>
              </w:rPr>
              <w:t>Optional</w:t>
            </w:r>
          </w:p>
        </w:tc>
      </w:tr>
      <w:tr>
        <w:trPr>
          <w:trHeight w:val="720" w:hRule="atLeast"/>
        </w:trPr>
        <w:tc>
          <w:tcPr>
            <w:tcW w:w="5033" w:type="dxa"/>
            <w:gridSpan w:val="2"/>
            <w:tcBorders>
              <w:top w:val="nil"/>
            </w:tcBorders>
            <w:shd w:fill="B2B2B2" w:val="clear"/>
            <w:vAlign w:val="center"/>
          </w:tcPr>
          <w:p>
            <w:pPr>
              <w:pStyle w:val="Normal"/>
              <w:widowControl/>
              <w:spacing w:before="0" w:after="200"/>
              <w:jc w:val="center"/>
              <w:rPr>
                <w:b/>
                <w:b/>
              </w:rPr>
            </w:pPr>
            <w:r>
              <w:rPr>
                <w:rFonts w:eastAsia="Calibri" w:cs="Arial"/>
                <w:b/>
                <w:sz w:val="22"/>
                <w:szCs w:val="22"/>
                <w:lang w:eastAsia="en-US" w:bidi="ar-SA"/>
              </w:rPr>
              <w:t>Reflection: What went well?</w:t>
            </w:r>
          </w:p>
        </w:tc>
        <w:tc>
          <w:tcPr>
            <w:tcW w:w="5671" w:type="dxa"/>
            <w:gridSpan w:val="2"/>
            <w:tcBorders>
              <w:top w:val="nil"/>
            </w:tcBorders>
            <w:shd w:fill="B2B2B2" w:val="clear"/>
            <w:vAlign w:val="center"/>
          </w:tcPr>
          <w:p>
            <w:pPr>
              <w:pStyle w:val="Normal"/>
              <w:widowControl/>
              <w:spacing w:before="0" w:after="200"/>
              <w:jc w:val="center"/>
              <w:rPr>
                <w:b/>
                <w:b/>
              </w:rPr>
            </w:pPr>
            <w:r>
              <w:rPr>
                <w:rFonts w:eastAsia="Calibri" w:cs="Arial"/>
                <w:b/>
                <w:sz w:val="22"/>
                <w:szCs w:val="22"/>
                <w:lang w:eastAsia="en-US" w:bidi="ar-SA"/>
              </w:rPr>
              <w:t>What could be improved?</w:t>
            </w:r>
          </w:p>
        </w:tc>
      </w:tr>
      <w:tr>
        <w:trPr>
          <w:trHeight w:val="1710" w:hRule="atLeast"/>
        </w:trPr>
        <w:tc>
          <w:tcPr>
            <w:tcW w:w="5033" w:type="dxa"/>
            <w:gridSpan w:val="2"/>
            <w:tcBorders>
              <w:top w:val="nil"/>
            </w:tcBorders>
            <w:shd w:fill="FFFFFF" w:val="clear"/>
            <w:vAlign w:val="center"/>
          </w:tcPr>
          <w:p>
            <w:pPr>
              <w:pStyle w:val="Normal"/>
              <w:widowControl/>
              <w:spacing w:before="0" w:after="200"/>
              <w:jc w:val="left"/>
              <w:rPr>
                <w:b/>
                <w:b/>
                <w:bCs/>
                <w:i/>
                <w:i/>
                <w:iCs/>
              </w:rPr>
            </w:pPr>
            <w:r>
              <w:rPr>
                <w:rFonts w:eastAsia="Calibri" w:cs="Arial"/>
                <w:b/>
                <w:bCs/>
                <w:i/>
                <w:iCs/>
                <w:sz w:val="22"/>
                <w:szCs w:val="22"/>
                <w:lang w:eastAsia="en-US" w:bidi="ar-SA"/>
              </w:rPr>
              <w:t>For reviewer</w:t>
            </w:r>
          </w:p>
        </w:tc>
        <w:tc>
          <w:tcPr>
            <w:tcW w:w="5671" w:type="dxa"/>
            <w:gridSpan w:val="2"/>
            <w:tcBorders>
              <w:top w:val="nil"/>
            </w:tcBorders>
            <w:shd w:fill="FFFFFF" w:val="clear"/>
            <w:vAlign w:val="center"/>
          </w:tcPr>
          <w:p>
            <w:pPr>
              <w:pStyle w:val="Normal"/>
              <w:widowControl/>
              <w:spacing w:before="0" w:after="200"/>
              <w:jc w:val="left"/>
              <w:rPr>
                <w:b/>
                <w:b/>
                <w:bCs/>
                <w:i/>
                <w:i/>
                <w:iCs/>
              </w:rPr>
            </w:pPr>
            <w:r>
              <w:rPr>
                <w:rFonts w:eastAsia="Calibri" w:cs="Arial"/>
                <w:b/>
                <w:bCs/>
                <w:i/>
                <w:iCs/>
                <w:sz w:val="22"/>
                <w:szCs w:val="22"/>
                <w:lang w:eastAsia="en-US" w:bidi="ar-SA"/>
              </w:rPr>
              <w:t>For reviewer</w:t>
            </w:r>
          </w:p>
        </w:tc>
      </w:tr>
    </w:tbl>
    <w:p>
      <w:pPr>
        <w:pStyle w:val="Normal"/>
        <w:spacing w:before="0" w:after="160"/>
        <w:jc w:val="center"/>
        <w:rPr>
          <w:b/>
          <w:b/>
          <w:bCs/>
          <w:i/>
          <w:i/>
          <w:iCs/>
        </w:rPr>
      </w:pPr>
      <w:r>
        <w:rPr/>
      </w:r>
    </w:p>
    <w:p>
      <w:pPr>
        <w:pStyle w:val="Normal"/>
        <w:spacing w:before="0" w:after="160"/>
        <w:jc w:val="center"/>
        <w:rPr>
          <w:b/>
          <w:b/>
          <w:bCs/>
          <w:i/>
          <w:i/>
          <w:iCs/>
        </w:rPr>
      </w:pPr>
      <w:r>
        <w:rPr/>
      </w:r>
    </w:p>
    <w:p>
      <w:pPr>
        <w:pStyle w:val="Normal"/>
        <w:spacing w:before="0" w:after="160"/>
        <w:jc w:val="center"/>
        <w:rPr>
          <w:b/>
          <w:b/>
          <w:bCs/>
          <w:i/>
          <w:i/>
          <w:i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FooterChar">
    <w:name w:val="Footer Char"/>
    <w:qFormat/>
    <w:rPr>
      <w:rFonts w:ascii="Times New Roman" w:hAnsi="Times New Roman" w:eastAsia="Times New Roman" w:cs="Times New Roman"/>
      <w:color w:val="000000"/>
      <w:sz w:val="24"/>
      <w:szCs w:val="24"/>
    </w:rPr>
  </w:style>
  <w:style w:type="character" w:styleId="HeaderChar">
    <w:name w:val="Header Char"/>
    <w:qFormat/>
    <w:rPr>
      <w:rFonts w:ascii="Times New Roman" w:hAnsi="Times New Roman" w:eastAsia="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c0a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E9A96-74C2-4916-AA01-28785968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Application>LibreOffice/7.3.7.2$Linux_X86_64 LibreOffice_project/30$Build-2</Application>
  <AppVersion>15.0000</AppVersion>
  <Pages>2</Pages>
  <Words>66</Words>
  <Characters>511</Characters>
  <CharactersWithSpaces>541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2023-04-01T10:22:00Z</dcterms:created>
  <dc:creator>Mohammad Husni Mahmoud  Zahrawi</dc:creator>
  <dc:description/>
  <dc:language>en-US</dc:language>
  <cp:lastModifiedBy/>
  <dcterms:modified xsi:type="dcterms:W3CDTF">2023-07-22T00:16:31Z</dcterms:modified>
  <cp:revision>38</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eb643052-984c-4e51-b576-177598e361db</vt:lpwstr>
  </property>
</Properties>
</file>