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69" w:lineRule="auto"/>
      </w:pPr>
      <w:r>
        <w:rPr>
          <w:rFonts w:ascii="Calibri" w:hAnsi="Calibri" w:cs="Calibri"/>
          <w:b/>
          <w:color w:val="0F1720"/>
          <w:sz w:val="40"/>
        </w:rPr>
        <w:t>Mohamad Hasan</w:t>
      </w:r>
    </w:p>
    <w:p>
      <w:pPr>
        <w:spacing w:before="0" w:after="80" w:line="269" w:lineRule="auto"/>
      </w:pPr>
      <w:r>
        <w:rPr>
          <w:rFonts w:ascii="Calibri" w:hAnsi="Calibri" w:cs="Calibri"/>
          <w:b/>
          <w:color w:val="0D5C73"/>
          <w:sz w:val="21"/>
        </w:rPr>
        <w:t>Technical Product Manager / Product Owner</w:t>
      </w:r>
    </w:p>
    <w:p>
      <w:pPr>
        <w:spacing w:before="0" w:after="20" w:line="269" w:lineRule="auto"/>
      </w:pPr>
      <w:r>
        <w:rPr>
          <w:rFonts w:ascii="Calibri" w:hAnsi="Calibri" w:cs="Calibri"/>
          <w:b w:val="0"/>
          <w:color w:val="4A5568"/>
          <w:sz w:val="17"/>
        </w:rPr>
        <w:t>Damascus, Syria  |  +963 983 820 430  |  mohamad.hasan.it.96@gmail.com</w:t>
      </w:r>
    </w:p>
    <w:p>
      <w:pPr>
        <w:spacing w:before="0" w:after="120" w:line="269" w:lineRule="auto"/>
      </w:pPr>
      <w:r>
        <w:rPr>
          <w:rFonts w:ascii="Calibri" w:hAnsi="Calibri" w:cs="Calibri"/>
          <w:b w:val="0"/>
          <w:color w:val="0D5C73"/>
          <w:sz w:val="17"/>
        </w:rPr>
        <w:t>mohammad-hasan-it-96.github.io  |  github.com/Mohammad-Hasan-it-96  |  linkedin.com/in/mohamad-hasan-b78308274</w:t>
      </w:r>
    </w:p>
    <w:p>
      <w:pPr>
        <w:spacing w:before="180" w:after="40" w:line="269" w:lineRule="auto"/>
        <w:pBdr>
          <w:bottom w:val="single" w:sz="4" w:space="2" w:color="D6DEE8"/>
        </w:pBdr>
      </w:pPr>
      <w:r>
        <w:rPr>
          <w:rFonts w:ascii="Calibri" w:hAnsi="Calibri" w:cs="Calibri"/>
          <w:b/>
          <w:caps/>
          <w:color w:val="0D5C73"/>
          <w:sz w:val="17"/>
        </w:rPr>
        <w:t>Professional summary</w:t>
      </w:r>
    </w:p>
    <w:p>
      <w:pPr>
        <w:spacing w:before="0" w:after="80" w:line="269" w:lineRule="auto"/>
      </w:pPr>
      <w:r>
        <w:rPr>
          <w:rFonts w:ascii="Calibri" w:hAnsi="Calibri" w:cs="Calibri"/>
          <w:b w:val="0"/>
          <w:color w:val="4A5568"/>
          <w:sz w:val="18"/>
        </w:rPr>
        <w:t>Product owner with an engineering background: six years building and owning commercial software for small and mid-sized businesses, where I was the person who sat with the customer, decided what shipped, priced it, released it and answered the support call. I have run the full loop — discovery, scope, data model, licensing and pricing model, release planning, adoption and support — across pharmacy distribution, restaurant, retail POS and marketplace domains. Computer Systems Engineer, graduated with honours, so I can hold a credible technical conversation with the team and translate it into business terms for the customer.</w:t>
      </w:r>
    </w:p>
    <w:p>
      <w:pPr>
        <w:spacing w:before="180" w:after="40" w:line="269" w:lineRule="auto"/>
        <w:pBdr>
          <w:bottom w:val="single" w:sz="4" w:space="2" w:color="D6DEE8"/>
        </w:pBdr>
      </w:pPr>
      <w:r>
        <w:rPr>
          <w:rFonts w:ascii="Calibri" w:hAnsi="Calibri" w:cs="Calibri"/>
          <w:b/>
          <w:caps/>
          <w:color w:val="0D5C73"/>
          <w:sz w:val="17"/>
        </w:rPr>
        <w:t>What I own</w:t>
      </w:r>
    </w:p>
    <w:p>
      <w:pPr>
        <w:spacing w:before="0" w:after="40" w:line="269" w:lineRule="auto"/>
      </w:pPr>
      <w:r>
        <w:rPr>
          <w:rFonts w:ascii="Calibri" w:hAnsi="Calibri" w:cs="Calibri"/>
          <w:b/>
          <w:color w:val="0F1720"/>
          <w:sz w:val="18"/>
        </w:rPr>
        <w:t xml:space="preserve">Discovery &amp; definition: </w:t>
      </w:r>
      <w:r>
        <w:rPr>
          <w:rFonts w:ascii="Calibri" w:hAnsi="Calibri" w:cs="Calibri"/>
          <w:b w:val="0"/>
          <w:color w:val="4A5568"/>
          <w:sz w:val="18"/>
        </w:rPr>
        <w:t>Customer interviews on site, requirements elicitation from non-technical owners, problem framing, scope negotiation, writing acceptance criteria, prioritising a first release</w:t>
      </w:r>
    </w:p>
    <w:p>
      <w:pPr>
        <w:spacing w:before="0" w:after="40" w:line="269" w:lineRule="auto"/>
      </w:pPr>
      <w:r>
        <w:rPr>
          <w:rFonts w:ascii="Calibri" w:hAnsi="Calibri" w:cs="Calibri"/>
          <w:b/>
          <w:color w:val="0F1720"/>
          <w:sz w:val="18"/>
        </w:rPr>
        <w:t xml:space="preserve">Commercial: </w:t>
      </w:r>
      <w:r>
        <w:rPr>
          <w:rFonts w:ascii="Calibri" w:hAnsi="Calibri" w:cs="Calibri"/>
          <w:b w:val="0"/>
          <w:color w:val="4A5568"/>
          <w:sz w:val="18"/>
        </w:rPr>
        <w:t>Subscription and licensing model design, trial and grace-period policy, multi-currency pricing (USD/local), packaging and tiering, churn and bypass risk</w:t>
      </w:r>
    </w:p>
    <w:p>
      <w:pPr>
        <w:spacing w:before="0" w:after="40" w:line="269" w:lineRule="auto"/>
      </w:pPr>
      <w:r>
        <w:rPr>
          <w:rFonts w:ascii="Calibri" w:hAnsi="Calibri" w:cs="Calibri"/>
          <w:b/>
          <w:color w:val="0F1720"/>
          <w:sz w:val="18"/>
        </w:rPr>
        <w:t xml:space="preserve">Delivery: </w:t>
      </w:r>
      <w:r>
        <w:rPr>
          <w:rFonts w:ascii="Calibri" w:hAnsi="Calibri" w:cs="Calibri"/>
          <w:b w:val="0"/>
          <w:color w:val="4A5568"/>
          <w:sz w:val="18"/>
        </w:rPr>
        <w:t>Release planning, versioned API policy, migration and rollout risk, staged deployment, production support and incident triage, user documentation and training</w:t>
      </w:r>
    </w:p>
    <w:p>
      <w:pPr>
        <w:spacing w:before="0" w:after="40" w:line="269" w:lineRule="auto"/>
      </w:pPr>
      <w:r>
        <w:rPr>
          <w:rFonts w:ascii="Calibri" w:hAnsi="Calibri" w:cs="Calibri"/>
          <w:b/>
          <w:color w:val="0F1720"/>
          <w:sz w:val="18"/>
        </w:rPr>
        <w:t xml:space="preserve">Stakeholders: </w:t>
      </w:r>
      <w:r>
        <w:rPr>
          <w:rFonts w:ascii="Calibri" w:hAnsi="Calibri" w:cs="Calibri"/>
          <w:b w:val="0"/>
          <w:color w:val="4A5568"/>
          <w:sz w:val="18"/>
        </w:rPr>
        <w:t>Direct owner-level relationships, remote cross-functional teamwork, pre-sales technical consultation, requirement translation between business and engineering</w:t>
      </w:r>
    </w:p>
    <w:p>
      <w:pPr>
        <w:spacing w:before="0" w:after="40" w:line="269" w:lineRule="auto"/>
      </w:pPr>
      <w:r>
        <w:rPr>
          <w:rFonts w:ascii="Calibri" w:hAnsi="Calibri" w:cs="Calibri"/>
          <w:b/>
          <w:color w:val="0F1720"/>
          <w:sz w:val="18"/>
        </w:rPr>
        <w:t xml:space="preserve">Domains: </w:t>
      </w:r>
      <w:r>
        <w:rPr>
          <w:rFonts w:ascii="Calibri" w:hAnsi="Calibri" w:cs="Calibri"/>
          <w:b w:val="0"/>
          <w:color w:val="4A5568"/>
          <w:sz w:val="18"/>
        </w:rPr>
        <w:t>Pharmaceutical distribution, restaurant and food service, retail POS and inventory, multi-vendor e-commerce, field sales, accounting and debt ledgers</w:t>
      </w:r>
    </w:p>
    <w:p>
      <w:pPr>
        <w:spacing w:before="0" w:after="40" w:line="269" w:lineRule="auto"/>
      </w:pPr>
      <w:r>
        <w:rPr>
          <w:rFonts w:ascii="Calibri" w:hAnsi="Calibri" w:cs="Calibri"/>
          <w:b/>
          <w:color w:val="0F1720"/>
          <w:sz w:val="18"/>
        </w:rPr>
        <w:t xml:space="preserve">Technical fluency: </w:t>
      </w:r>
      <w:r>
        <w:rPr>
          <w:rFonts w:ascii="Calibri" w:hAnsi="Calibri" w:cs="Calibri"/>
          <w:b w:val="0"/>
          <w:color w:val="4A5568"/>
          <w:sz w:val="18"/>
        </w:rPr>
        <w:t>Laravel / PHP, React / TypeScript, REST API design, MySQL, Flutter, system architecture, embedded control systems</w:t>
      </w:r>
    </w:p>
    <w:p>
      <w:pPr>
        <w:spacing w:before="180" w:after="40" w:line="269" w:lineRule="auto"/>
        <w:pBdr>
          <w:bottom w:val="single" w:sz="4" w:space="2" w:color="D6DEE8"/>
        </w:pBdr>
      </w:pPr>
      <w:r>
        <w:rPr>
          <w:rFonts w:ascii="Calibri" w:hAnsi="Calibri" w:cs="Calibri"/>
          <w:b/>
          <w:caps/>
          <w:color w:val="0D5C73"/>
          <w:sz w:val="17"/>
        </w:rPr>
        <w:t>Professional experience</w:t>
      </w:r>
    </w:p>
    <w:p>
      <w:pPr>
        <w:spacing w:before="0" w:after="0" w:line="269" w:lineRule="auto"/>
      </w:pPr>
      <w:r>
        <w:rPr>
          <w:rFonts w:ascii="Calibri" w:hAnsi="Calibri" w:cs="Calibri"/>
          <w:b/>
          <w:color w:val="0F1720"/>
          <w:sz w:val="20"/>
        </w:rPr>
        <w:t>Product Owner &amp; Full-Stack Developer (Independent)</w:t>
      </w:r>
      <w:r>
        <w:rPr>
          <w:rFonts w:ascii="Calibri" w:hAnsi="Calibri" w:cs="Calibri"/>
          <w:b/>
          <w:color w:val="4A5568"/>
          <w:sz w:val="17"/>
        </w:rPr>
        <w:t xml:space="preserve">   2021 – Present</w:t>
      </w:r>
    </w:p>
    <w:p>
      <w:pPr>
        <w:spacing w:before="0" w:after="40" w:line="269" w:lineRule="auto"/>
      </w:pPr>
      <w:r>
        <w:rPr>
          <w:rFonts w:ascii="Calibri" w:hAnsi="Calibri" w:cs="Calibri"/>
          <w:b/>
          <w:color w:val="0D5C73"/>
          <w:sz w:val="18"/>
        </w:rPr>
        <w:t>Self-employed</w:t>
      </w:r>
      <w:r>
        <w:rPr>
          <w:rFonts w:ascii="Calibri" w:hAnsi="Calibri" w:cs="Calibri"/>
          <w:b w:val="0"/>
          <w:color w:val="4A5568"/>
          <w:sz w:val="18"/>
        </w:rPr>
        <w:t xml:space="preserve"> · Damascus, Syria · Remote</w:t>
      </w:r>
    </w:p>
    <w:p>
      <w:pPr>
        <w:spacing w:before="0" w:after="40" w:line="269" w:lineRule="auto"/>
        <w:ind w:left="255" w:right="0"/>
      </w:pPr>
      <w:r>
        <w:rPr>
          <w:rFonts w:ascii="Calibri" w:hAnsi="Calibri" w:cs="Calibri"/>
          <w:b w:val="0"/>
          <w:color w:val="4A5568"/>
          <w:sz w:val="18"/>
        </w:rPr>
        <w:t>• Own a portfolio of nine commercial products end to end — discovery with the business owner through build, pricing, release and ongoing support. No spec is handed to me; I write it.</w:t>
      </w:r>
    </w:p>
    <w:p>
      <w:pPr>
        <w:spacing w:before="0" w:after="40" w:line="269" w:lineRule="auto"/>
        <w:ind w:left="255" w:right="0"/>
      </w:pPr>
      <w:r>
        <w:rPr>
          <w:rFonts w:ascii="Calibri" w:hAnsi="Calibri" w:cs="Calibri"/>
          <w:b w:val="0"/>
          <w:color w:val="4A5568"/>
          <w:sz w:val="18"/>
        </w:rPr>
        <w:t>• Ran discovery directly with pharmacy owners, restaurateurs, shopkeepers and distributors, translating informal descriptions of how a business works into a data model and a first releasable scope.</w:t>
      </w:r>
    </w:p>
    <w:p>
      <w:pPr>
        <w:spacing w:before="0" w:after="40" w:line="269" w:lineRule="auto"/>
        <w:ind w:left="255" w:right="0"/>
      </w:pPr>
      <w:r>
        <w:rPr>
          <w:rFonts w:ascii="Calibri" w:hAnsi="Calibri" w:cs="Calibri"/>
          <w:b w:val="0"/>
          <w:color w:val="4A5568"/>
          <w:sz w:val="18"/>
        </w:rPr>
        <w:t>• Designed the commercial model for each product: subscription licensing bound to device identity, trial periods, a 72-hour offline grace period balancing revenue protection against usability for customers with unreliable connectivity, and dual USD/local-currency pricing for an unstable market.</w:t>
      </w:r>
    </w:p>
    <w:p>
      <w:pPr>
        <w:spacing w:before="0" w:after="40" w:line="269" w:lineRule="auto"/>
        <w:ind w:left="255" w:right="0"/>
      </w:pPr>
      <w:r>
        <w:rPr>
          <w:rFonts w:ascii="Calibri" w:hAnsi="Calibri" w:cs="Calibri"/>
          <w:b w:val="0"/>
          <w:color w:val="4A5568"/>
          <w:sz w:val="18"/>
        </w:rPr>
        <w:t>• Built EvoTech Core, the licensing, subscription and billing platform underneath the product line — turning per-product ad-hoc licensing into one governed system with automatic license issue and invoicing.</w:t>
      </w:r>
    </w:p>
    <w:p>
      <w:pPr>
        <w:spacing w:before="0" w:after="40" w:line="269" w:lineRule="auto"/>
        <w:ind w:left="255" w:right="0"/>
      </w:pPr>
      <w:r>
        <w:rPr>
          <w:rFonts w:ascii="Calibri" w:hAnsi="Calibri" w:cs="Calibri"/>
          <w:b w:val="0"/>
          <w:color w:val="4A5568"/>
          <w:sz w:val="18"/>
        </w:rPr>
        <w:t>• Set release policy: versioned APIs and append-only migrations, so upgrades never risk live customer data.</w:t>
      </w:r>
    </w:p>
    <w:p>
      <w:pPr>
        <w:spacing w:before="0" w:after="40" w:line="269" w:lineRule="auto"/>
        <w:ind w:left="255" w:right="0"/>
      </w:pPr>
      <w:r>
        <w:rPr>
          <w:rFonts w:ascii="Calibri" w:hAnsi="Calibri" w:cs="Calibri"/>
          <w:b w:val="0"/>
          <w:color w:val="4A5568"/>
          <w:sz w:val="18"/>
        </w:rPr>
        <w:t>• Handle production support and incident triage directly with customers, feeding recurring issues back into the roadmap.</w:t>
      </w:r>
    </w:p>
    <w:p>
      <w:pPr>
        <w:spacing w:before="0" w:after="60" w:line="269" w:lineRule="auto"/>
      </w:pPr>
    </w:p>
    <w:p>
      <w:pPr>
        <w:spacing w:before="0" w:after="0" w:line="269" w:lineRule="auto"/>
      </w:pPr>
      <w:r>
        <w:rPr>
          <w:rFonts w:ascii="Calibri" w:hAnsi="Calibri" w:cs="Calibri"/>
          <w:b/>
          <w:color w:val="0F1720"/>
          <w:sz w:val="20"/>
        </w:rPr>
        <w:t>Full-Stack Developer</w:t>
      </w:r>
      <w:r>
        <w:rPr>
          <w:rFonts w:ascii="Calibri" w:hAnsi="Calibri" w:cs="Calibri"/>
          <w:b/>
          <w:color w:val="4A5568"/>
          <w:sz w:val="17"/>
        </w:rPr>
        <w:t xml:space="preserve">   2021 – May 2026</w:t>
      </w:r>
    </w:p>
    <w:p>
      <w:pPr>
        <w:spacing w:before="0" w:after="40" w:line="269" w:lineRule="auto"/>
      </w:pPr>
      <w:r>
        <w:rPr>
          <w:rFonts w:ascii="Calibri" w:hAnsi="Calibri" w:cs="Calibri"/>
          <w:b/>
          <w:color w:val="0D5C73"/>
          <w:sz w:val="18"/>
        </w:rPr>
        <w:t>Rammaz Software</w:t>
      </w:r>
      <w:r>
        <w:rPr>
          <w:rFonts w:ascii="Calibri" w:hAnsi="Calibri" w:cs="Calibri"/>
          <w:b w:val="0"/>
          <w:color w:val="4A5568"/>
          <w:sz w:val="18"/>
        </w:rPr>
        <w:t xml:space="preserve"> · Remote — Turkey</w:t>
      </w:r>
    </w:p>
    <w:p>
      <w:pPr>
        <w:spacing w:before="0" w:after="40" w:line="269" w:lineRule="auto"/>
        <w:ind w:left="255" w:right="0"/>
      </w:pPr>
      <w:r>
        <w:rPr>
          <w:rFonts w:ascii="Calibri" w:hAnsi="Calibri" w:cs="Calibri"/>
          <w:b w:val="0"/>
          <w:color w:val="4A5568"/>
          <w:sz w:val="18"/>
        </w:rPr>
        <w:t>• Contributed to architecture decisions and feature planning for commercial platforms across several business sectors, in a fully remote engineering team.</w:t>
      </w:r>
    </w:p>
    <w:p>
      <w:pPr>
        <w:spacing w:before="0" w:after="40" w:line="269" w:lineRule="auto"/>
        <w:ind w:left="255" w:right="0"/>
      </w:pPr>
      <w:r>
        <w:rPr>
          <w:rFonts w:ascii="Calibri" w:hAnsi="Calibri" w:cs="Calibri"/>
          <w:b w:val="0"/>
          <w:color w:val="4A5568"/>
          <w:sz w:val="18"/>
        </w:rPr>
        <w:t>• Delivered Trydos Market, a large multi-vendor marketplace — seller onboarding and per-seller roles, orders, wallet, returns, invoicing, POS and logistics — coordinating scope across many bounded domains.</w:t>
      </w:r>
    </w:p>
    <w:p>
      <w:pPr>
        <w:spacing w:before="0" w:after="40" w:line="269" w:lineRule="auto"/>
        <w:ind w:left="255" w:right="0"/>
      </w:pPr>
      <w:r>
        <w:rPr>
          <w:rFonts w:ascii="Calibri" w:hAnsi="Calibri" w:cs="Calibri"/>
          <w:b w:val="0"/>
          <w:color w:val="4A5568"/>
          <w:sz w:val="18"/>
        </w:rPr>
        <w:t>• Specified and integrated four payment gateways across different markets, external shipping, and two-way ERP synchronisation with Odoo, negotiating the constraints each third party imposed.</w:t>
      </w:r>
    </w:p>
    <w:p>
      <w:pPr>
        <w:spacing w:before="0" w:after="40" w:line="269" w:lineRule="auto"/>
        <w:ind w:left="255" w:right="0"/>
      </w:pPr>
      <w:r>
        <w:rPr>
          <w:rFonts w:ascii="Calibri" w:hAnsi="Calibri" w:cs="Calibri"/>
          <w:b w:val="0"/>
          <w:color w:val="4A5568"/>
          <w:sz w:val="18"/>
        </w:rPr>
        <w:t>• Shipped a digital wallet product and financial/accounting modules where correctness and auditability were the requirement, not a nice-to-have.</w:t>
      </w:r>
    </w:p>
    <w:p>
      <w:pPr>
        <w:spacing w:before="0" w:after="60" w:line="269" w:lineRule="auto"/>
      </w:pPr>
    </w:p>
    <w:p>
      <w:pPr>
        <w:spacing w:before="0" w:after="0" w:line="269" w:lineRule="auto"/>
      </w:pPr>
      <w:r>
        <w:rPr>
          <w:rFonts w:ascii="Calibri" w:hAnsi="Calibri" w:cs="Calibri"/>
          <w:b/>
          <w:color w:val="0F1720"/>
          <w:sz w:val="20"/>
        </w:rPr>
        <w:t>IT Sales Specialist</w:t>
      </w:r>
      <w:r>
        <w:rPr>
          <w:rFonts w:ascii="Calibri" w:hAnsi="Calibri" w:cs="Calibri"/>
          <w:b/>
          <w:color w:val="4A5568"/>
          <w:sz w:val="17"/>
        </w:rPr>
        <w:t xml:space="preserve">   2026 – Present</w:t>
      </w:r>
    </w:p>
    <w:p>
      <w:pPr>
        <w:spacing w:before="0" w:after="40" w:line="269" w:lineRule="auto"/>
      </w:pPr>
      <w:r>
        <w:rPr>
          <w:rFonts w:ascii="Calibri" w:hAnsi="Calibri" w:cs="Calibri"/>
          <w:b/>
          <w:color w:val="0D5C73"/>
          <w:sz w:val="18"/>
        </w:rPr>
        <w:t>Global 4 Laptop Shop</w:t>
      </w:r>
      <w:r>
        <w:rPr>
          <w:rFonts w:ascii="Calibri" w:hAnsi="Calibri" w:cs="Calibri"/>
          <w:b w:val="0"/>
          <w:color w:val="4A5568"/>
          <w:sz w:val="18"/>
        </w:rPr>
        <w:t xml:space="preserve"> · Damascus, Syria</w:t>
      </w:r>
    </w:p>
    <w:p>
      <w:pPr>
        <w:spacing w:before="0" w:after="40" w:line="269" w:lineRule="auto"/>
        <w:ind w:left="255" w:right="0"/>
      </w:pPr>
      <w:r>
        <w:rPr>
          <w:rFonts w:ascii="Calibri" w:hAnsi="Calibri" w:cs="Calibri"/>
          <w:b w:val="0"/>
          <w:color w:val="4A5568"/>
          <w:sz w:val="18"/>
        </w:rPr>
        <w:t>• Consultative technical sales: elicit what a customer actually needs from a vague brief and a fixed budget, then specify and justify a solution — the same discovery loop as product work, compressed into one conversation.</w:t>
      </w:r>
    </w:p>
    <w:p>
      <w:pPr>
        <w:spacing w:before="0" w:after="40" w:line="269" w:lineRule="auto"/>
        <w:ind w:left="255" w:right="0"/>
      </w:pPr>
      <w:r>
        <w:rPr>
          <w:rFonts w:ascii="Calibri" w:hAnsi="Calibri" w:cs="Calibri"/>
          <w:b w:val="0"/>
          <w:color w:val="4A5568"/>
          <w:sz w:val="18"/>
        </w:rPr>
        <w:t>• Pre-sales consultation and post-sale support. Held alongside ongoing independent product work.</w:t>
      </w:r>
    </w:p>
    <w:p>
      <w:pPr>
        <w:spacing w:before="0" w:after="60" w:line="269" w:lineRule="auto"/>
      </w:pPr>
    </w:p>
    <w:p>
      <w:pPr>
        <w:spacing w:before="0" w:after="0" w:line="269" w:lineRule="auto"/>
      </w:pPr>
      <w:r>
        <w:rPr>
          <w:rFonts w:ascii="Calibri" w:hAnsi="Calibri" w:cs="Calibri"/>
          <w:b/>
          <w:color w:val="0F1720"/>
          <w:sz w:val="20"/>
        </w:rPr>
        <w:t>Laptop Sales Manager &amp; IT Technician</w:t>
      </w:r>
      <w:r>
        <w:rPr>
          <w:rFonts w:ascii="Calibri" w:hAnsi="Calibri" w:cs="Calibri"/>
          <w:b/>
          <w:color w:val="4A5568"/>
          <w:sz w:val="17"/>
        </w:rPr>
        <w:t xml:space="preserve">   2021 – 2022</w:t>
      </w:r>
    </w:p>
    <w:p>
      <w:pPr>
        <w:spacing w:before="0" w:after="40" w:line="269" w:lineRule="auto"/>
      </w:pPr>
      <w:r>
        <w:rPr>
          <w:rFonts w:ascii="Calibri" w:hAnsi="Calibri" w:cs="Calibri"/>
          <w:b/>
          <w:color w:val="0D5C73"/>
          <w:sz w:val="18"/>
        </w:rPr>
        <w:t>iApple Shop</w:t>
      </w:r>
      <w:r>
        <w:rPr>
          <w:rFonts w:ascii="Calibri" w:hAnsi="Calibri" w:cs="Calibri"/>
          <w:b w:val="0"/>
          <w:color w:val="4A5568"/>
          <w:sz w:val="18"/>
        </w:rPr>
        <w:t xml:space="preserve"> · Aleppo, Syria</w:t>
      </w:r>
    </w:p>
    <w:p>
      <w:pPr>
        <w:spacing w:before="0" w:after="40" w:line="269" w:lineRule="auto"/>
        <w:ind w:left="255" w:right="0"/>
      </w:pPr>
      <w:r>
        <w:rPr>
          <w:rFonts w:ascii="Calibri" w:hAnsi="Calibri" w:cs="Calibri"/>
          <w:b w:val="0"/>
          <w:color w:val="4A5568"/>
          <w:sz w:val="18"/>
        </w:rPr>
        <w:t>• Managed a product line end to end — selection, customer advice, and the service and support attached to it.</w:t>
      </w:r>
    </w:p>
    <w:p>
      <w:pPr>
        <w:spacing w:before="0" w:after="60" w:line="269" w:lineRule="auto"/>
      </w:pPr>
    </w:p>
    <w:p>
      <w:pPr>
        <w:spacing w:before="0" w:after="0" w:line="269" w:lineRule="auto"/>
      </w:pPr>
      <w:r>
        <w:rPr>
          <w:rFonts w:ascii="Calibri" w:hAnsi="Calibri" w:cs="Calibri"/>
          <w:b/>
          <w:color w:val="0F1720"/>
          <w:sz w:val="20"/>
        </w:rPr>
        <w:t>IT Support Specialist</w:t>
      </w:r>
      <w:r>
        <w:rPr>
          <w:rFonts w:ascii="Calibri" w:hAnsi="Calibri" w:cs="Calibri"/>
          <w:b/>
          <w:color w:val="4A5568"/>
          <w:sz w:val="17"/>
        </w:rPr>
        <w:t xml:space="preserve">   2020 – 2021</w:t>
      </w:r>
    </w:p>
    <w:p>
      <w:pPr>
        <w:spacing w:before="0" w:after="40" w:line="269" w:lineRule="auto"/>
      </w:pPr>
      <w:r>
        <w:rPr>
          <w:rFonts w:ascii="Calibri" w:hAnsi="Calibri" w:cs="Calibri"/>
          <w:b/>
          <w:color w:val="0D5C73"/>
          <w:sz w:val="18"/>
        </w:rPr>
        <w:t>BeeTronix</w:t>
      </w:r>
      <w:r>
        <w:rPr>
          <w:rFonts w:ascii="Calibri" w:hAnsi="Calibri" w:cs="Calibri"/>
          <w:b w:val="0"/>
          <w:color w:val="4A5568"/>
          <w:sz w:val="18"/>
        </w:rPr>
        <w:t xml:space="preserve"> · Aleppo, Syria</w:t>
      </w:r>
    </w:p>
    <w:p>
      <w:pPr>
        <w:spacing w:before="0" w:after="40" w:line="269" w:lineRule="auto"/>
        <w:ind w:left="255" w:right="0"/>
      </w:pPr>
      <w:r>
        <w:rPr>
          <w:rFonts w:ascii="Calibri" w:hAnsi="Calibri" w:cs="Calibri"/>
          <w:b w:val="0"/>
          <w:color w:val="4A5568"/>
          <w:sz w:val="18"/>
        </w:rPr>
        <w:t>• Frontline support; documented recurring faults and fixes to reduce repeat resolution time across the team.</w:t>
      </w:r>
    </w:p>
    <w:p>
      <w:pPr>
        <w:spacing w:before="0" w:after="60" w:line="269" w:lineRule="auto"/>
      </w:pPr>
    </w:p>
    <w:p>
      <w:pPr>
        <w:spacing w:before="180" w:after="40" w:line="269" w:lineRule="auto"/>
        <w:pBdr>
          <w:bottom w:val="single" w:sz="4" w:space="2" w:color="D6DEE8"/>
        </w:pBdr>
      </w:pPr>
      <w:r>
        <w:rPr>
          <w:rFonts w:ascii="Calibri" w:hAnsi="Calibri" w:cs="Calibri"/>
          <w:b/>
          <w:caps/>
          <w:color w:val="0D5C73"/>
          <w:sz w:val="17"/>
        </w:rPr>
        <w:t>Selected products</w:t>
      </w:r>
    </w:p>
    <w:p>
      <w:pPr>
        <w:spacing w:before="0" w:after="20" w:line="269" w:lineRule="auto"/>
      </w:pPr>
      <w:r>
        <w:rPr>
          <w:rFonts w:ascii="Calibri" w:hAnsi="Calibri" w:cs="Calibri"/>
          <w:b/>
          <w:color w:val="0F1720"/>
          <w:sz w:val="18"/>
        </w:rPr>
        <w:t>EvoTech Core — licensing &amp; billing platform</w:t>
      </w:r>
      <w:r>
        <w:rPr>
          <w:rFonts w:ascii="Calibri" w:hAnsi="Calibri" w:cs="Calibri"/>
          <w:b/>
          <w:color w:val="0D5C73"/>
          <w:sz w:val="17"/>
        </w:rPr>
        <w:t xml:space="preserve"> — Product owner and engineer</w:t>
      </w:r>
    </w:p>
    <w:p>
      <w:pPr>
        <w:spacing w:before="0" w:after="80" w:line="269" w:lineRule="auto"/>
      </w:pPr>
      <w:r>
        <w:rPr>
          <w:rFonts w:ascii="Calibri" w:hAnsi="Calibri" w:cs="Calibri"/>
          <w:b w:val="0"/>
          <w:color w:val="4A5568"/>
          <w:sz w:val="18"/>
        </w:rPr>
        <w:t>Problem: every product in the line reinvented its own licensing, and none of it was auditable. Built one control plane issuing licenses and invoices automatically on subscription activation, with a governed module structure so new products plug in without touching existing ones.</w:t>
      </w:r>
    </w:p>
    <w:p>
      <w:pPr>
        <w:spacing w:before="0" w:after="20" w:line="269" w:lineRule="auto"/>
      </w:pPr>
      <w:r>
        <w:rPr>
          <w:rFonts w:ascii="Calibri" w:hAnsi="Calibri" w:cs="Calibri"/>
          <w:b/>
          <w:color w:val="0F1720"/>
          <w:sz w:val="18"/>
        </w:rPr>
        <w:t>Fawateer — retail POS</w:t>
      </w:r>
      <w:r>
        <w:rPr>
          <w:rFonts w:ascii="Calibri" w:hAnsi="Calibri" w:cs="Calibri"/>
          <w:b/>
          <w:color w:val="0D5C73"/>
          <w:sz w:val="17"/>
        </w:rPr>
        <w:t xml:space="preserve"> — Product owner and engineer</w:t>
      </w:r>
    </w:p>
    <w:p>
      <w:pPr>
        <w:spacing w:before="0" w:after="80" w:line="269" w:lineRule="auto"/>
      </w:pPr>
      <w:r>
        <w:rPr>
          <w:rFonts w:ascii="Calibri" w:hAnsi="Calibri" w:cs="Calibri"/>
          <w:b w:val="0"/>
          <w:color w:val="4A5568"/>
          <w:sz w:val="18"/>
        </w:rPr>
        <w:t>Problem: small shopkeepers needed billing that keeps working when the connection dies, and credit sales tracked per customer. Decided the subscription gate would allow a 72-hour offline grace period — protecting revenue without stranding a shop mid-sale — and shipped Arabic-first, since the users are not English speakers.</w:t>
      </w:r>
    </w:p>
    <w:p>
      <w:pPr>
        <w:spacing w:before="0" w:after="20" w:line="269" w:lineRule="auto"/>
      </w:pPr>
      <w:r>
        <w:rPr>
          <w:rFonts w:ascii="Calibri" w:hAnsi="Calibri" w:cs="Calibri"/>
          <w:b/>
          <w:color w:val="0F1720"/>
          <w:sz w:val="18"/>
        </w:rPr>
        <w:t>Smart Agent — pharmaceutical field sales</w:t>
      </w:r>
      <w:r>
        <w:rPr>
          <w:rFonts w:ascii="Calibri" w:hAnsi="Calibri" w:cs="Calibri"/>
          <w:b/>
          <w:color w:val="0D5C73"/>
          <w:sz w:val="17"/>
        </w:rPr>
        <w:t xml:space="preserve"> — Product owner and engineer</w:t>
      </w:r>
    </w:p>
    <w:p>
      <w:pPr>
        <w:spacing w:before="0" w:after="80" w:line="269" w:lineRule="auto"/>
      </w:pPr>
      <w:r>
        <w:rPr>
          <w:rFonts w:ascii="Calibri" w:hAnsi="Calibri" w:cs="Calibri"/>
          <w:b w:val="0"/>
          <w:color w:val="4A5568"/>
          <w:sz w:val="18"/>
        </w:rPr>
        <w:t>Problem: medical reps take orders in pharmacies with no signal and reconcile later. Shipped a fully offline catalogue and order tool with PDF and Bluetooth-printed invoices, and Google Drive backup because rep phones get lost or replaced.</w:t>
      </w:r>
    </w:p>
    <w:p>
      <w:pPr>
        <w:spacing w:before="0" w:after="20" w:line="269" w:lineRule="auto"/>
      </w:pPr>
      <w:r>
        <w:rPr>
          <w:rFonts w:ascii="Calibri" w:hAnsi="Calibri" w:cs="Calibri"/>
          <w:b/>
          <w:color w:val="0F1720"/>
          <w:sz w:val="18"/>
        </w:rPr>
        <w:t>Trydos Market — multi-vendor marketplace</w:t>
      </w:r>
      <w:r>
        <w:rPr>
          <w:rFonts w:ascii="Calibri" w:hAnsi="Calibri" w:cs="Calibri"/>
          <w:b/>
          <w:color w:val="0D5C73"/>
          <w:sz w:val="17"/>
        </w:rPr>
        <w:t xml:space="preserve"> — Contributor, Rammaz Software</w:t>
      </w:r>
    </w:p>
    <w:p>
      <w:pPr>
        <w:spacing w:before="0" w:after="80" w:line="269" w:lineRule="auto"/>
      </w:pPr>
      <w:r>
        <w:rPr>
          <w:rFonts w:ascii="Calibri" w:hAnsi="Calibri" w:cs="Calibri"/>
          <w:b w:val="0"/>
          <w:color w:val="4A5568"/>
          <w:sz w:val="18"/>
        </w:rPr>
        <w:t>Large marketplace spanning seller onboarding, orders, wallet, returns, invoicing, POS and logistics, with four payment gateways across different markets and Odoo ERP synchronisation.</w:t>
      </w:r>
    </w:p>
    <w:p>
      <w:pPr>
        <w:spacing w:before="0" w:after="20" w:line="269" w:lineRule="auto"/>
      </w:pPr>
      <w:r>
        <w:rPr>
          <w:rFonts w:ascii="Calibri" w:hAnsi="Calibri" w:cs="Calibri"/>
          <w:b/>
          <w:color w:val="0F1720"/>
          <w:sz w:val="18"/>
        </w:rPr>
        <w:t>Automatic call-to-prayer system</w:t>
      </w:r>
      <w:r>
        <w:rPr>
          <w:rFonts w:ascii="Calibri" w:hAnsi="Calibri" w:cs="Calibri"/>
          <w:b/>
          <w:color w:val="0D5C73"/>
          <w:sz w:val="17"/>
        </w:rPr>
        <w:t xml:space="preserve"> — Owner, installed in a mosque</w:t>
      </w:r>
    </w:p>
    <w:p>
      <w:pPr>
        <w:spacing w:before="0" w:after="80" w:line="269" w:lineRule="auto"/>
      </w:pPr>
      <w:r>
        <w:rPr>
          <w:rFonts w:ascii="Calibri" w:hAnsi="Calibri" w:cs="Calibri"/>
          <w:b w:val="0"/>
          <w:color w:val="4A5568"/>
          <w:sz w:val="18"/>
        </w:rPr>
        <w:t>Non-software product with a real user constraint: the mosque staff are not technical, and the system had to run unattended for years. Designed for zero maintenance, with manual override so staff never lose control of their own sound system.</w:t>
      </w:r>
    </w:p>
    <w:p>
      <w:pPr>
        <w:spacing w:before="180" w:after="40" w:line="269" w:lineRule="auto"/>
        <w:pBdr>
          <w:bottom w:val="single" w:sz="4" w:space="2" w:color="D6DEE8"/>
        </w:pBdr>
      </w:pPr>
      <w:r>
        <w:rPr>
          <w:rFonts w:ascii="Calibri" w:hAnsi="Calibri" w:cs="Calibri"/>
          <w:b/>
          <w:caps/>
          <w:color w:val="0D5C73"/>
          <w:sz w:val="17"/>
        </w:rPr>
        <w:t>Education</w:t>
      </w:r>
    </w:p>
    <w:p>
      <w:pPr>
        <w:spacing w:before="0" w:after="20" w:line="269" w:lineRule="auto"/>
      </w:pPr>
      <w:r>
        <w:rPr>
          <w:rFonts w:ascii="Calibri" w:hAnsi="Calibri" w:cs="Calibri"/>
          <w:b/>
          <w:color w:val="0F1720"/>
          <w:sz w:val="18"/>
        </w:rPr>
        <w:t>Bachelor of Computer Systems Engineering (Automation &amp; Control)</w:t>
      </w:r>
    </w:p>
    <w:p>
      <w:pPr>
        <w:spacing w:before="0" w:after="20" w:line="269" w:lineRule="auto"/>
      </w:pPr>
      <w:r>
        <w:rPr>
          <w:rFonts w:ascii="Calibri" w:hAnsi="Calibri" w:cs="Calibri"/>
          <w:b w:val="0"/>
          <w:color w:val="4A5568"/>
          <w:sz w:val="18"/>
        </w:rPr>
        <w:t>University of Aleppo · Graduated 2020</w:t>
      </w:r>
    </w:p>
    <w:p>
      <w:pPr>
        <w:spacing w:before="0" w:after="100" w:line="269" w:lineRule="auto"/>
      </w:pPr>
      <w:r>
        <w:rPr>
          <w:rFonts w:ascii="Calibri" w:hAnsi="Calibri" w:cs="Calibri"/>
          <w:b/>
          <w:color w:val="0D5C73"/>
          <w:sz w:val="18"/>
        </w:rPr>
        <w:t>GPA 89.7 / 100 — Excellent with Honours</w:t>
      </w:r>
    </w:p>
    <w:p>
      <w:pPr>
        <w:spacing w:before="180" w:after="40" w:line="269" w:lineRule="auto"/>
        <w:pBdr>
          <w:bottom w:val="single" w:sz="4" w:space="2" w:color="D6DEE8"/>
        </w:pBdr>
      </w:pPr>
      <w:r>
        <w:rPr>
          <w:rFonts w:ascii="Calibri" w:hAnsi="Calibri" w:cs="Calibri"/>
          <w:b/>
          <w:caps/>
          <w:color w:val="0D5C73"/>
          <w:sz w:val="17"/>
        </w:rPr>
        <w:t>Languages</w:t>
      </w:r>
    </w:p>
    <w:p>
      <w:pPr>
        <w:spacing w:before="0" w:after="40" w:line="269" w:lineRule="auto"/>
      </w:pPr>
      <w:r>
        <w:rPr>
          <w:rFonts w:ascii="Calibri" w:hAnsi="Calibri" w:cs="Calibri"/>
          <w:b/>
          <w:color w:val="0F1720"/>
          <w:sz w:val="18"/>
        </w:rPr>
        <w:t xml:space="preserve">Arabic: </w:t>
      </w:r>
      <w:r>
        <w:rPr>
          <w:rFonts w:ascii="Calibri" w:hAnsi="Calibri" w:cs="Calibri"/>
          <w:b w:val="0"/>
          <w:color w:val="4A5568"/>
          <w:sz w:val="18"/>
        </w:rPr>
        <w:t>Native</w:t>
      </w:r>
    </w:p>
    <w:p>
      <w:pPr>
        <w:spacing w:before="0" w:after="40" w:line="269" w:lineRule="auto"/>
      </w:pPr>
      <w:r>
        <w:rPr>
          <w:rFonts w:ascii="Calibri" w:hAnsi="Calibri" w:cs="Calibri"/>
          <w:b/>
          <w:color w:val="0F1720"/>
          <w:sz w:val="18"/>
        </w:rPr>
        <w:t xml:space="preserve">English: </w:t>
      </w:r>
      <w:r>
        <w:rPr>
          <w:rFonts w:ascii="Calibri" w:hAnsi="Calibri" w:cs="Calibri"/>
          <w:b w:val="0"/>
          <w:color w:val="4A5568"/>
          <w:sz w:val="18"/>
        </w:rPr>
        <w:t>Professional working proficiency</w:t>
      </w:r>
    </w:p>
    <w:sectPr w:rsidR="00FC693F" w:rsidRPr="0006063C" w:rsidSect="00034616">
      <w:pgSz w:w="12240" w:h="15840"/>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