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F36A" w14:textId="77777777" w:rsidR="007649C4" w:rsidRPr="007649C4" w:rsidRDefault="007649C4" w:rsidP="007649C4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 xml:space="preserve">Our review board led by </w:t>
      </w:r>
      <w:proofErr w:type="spellStart"/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>Xue</w:t>
      </w:r>
      <w:proofErr w:type="spellEnd"/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 xml:space="preserve"> Bin (Jason) Peng, </w:t>
      </w:r>
      <w:hyperlink r:id="rId5" w:tgtFrame="_blank" w:history="1">
        <w:r w:rsidRPr="007649C4">
          <w:rPr>
            <w:rFonts w:ascii="Helvetica" w:eastAsia="Times New Roman" w:hAnsi="Helvetica" w:cs="Helvetica"/>
            <w:color w:val="006CB8"/>
            <w:sz w:val="24"/>
            <w:szCs w:val="24"/>
            <w:u w:val="single"/>
          </w:rPr>
          <w:t>xbpeng@berkeley.edu</w:t>
        </w:r>
      </w:hyperlink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>) will select the paper that presents the most novel machine learning study using our simulation environment. The topics of interest include but are not limited to:</w:t>
      </w:r>
    </w:p>
    <w:p w14:paraId="49442EF4" w14:textId="77777777" w:rsidR="007649C4" w:rsidRPr="007649C4" w:rsidRDefault="007649C4" w:rsidP="007649C4">
      <w:pPr>
        <w:numPr>
          <w:ilvl w:val="0"/>
          <w:numId w:val="1"/>
        </w:numPr>
        <w:spacing w:before="100" w:beforeAutospacing="1" w:after="12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49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reinforcement learning</w:t>
      </w:r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> (e.g. novel RL algorithms or improvements to existing techniques [</w:t>
      </w:r>
      <w:proofErr w:type="spellStart"/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>Kakade</w:t>
      </w:r>
      <w:proofErr w:type="spellEnd"/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 xml:space="preserve">, 2001; Silver et al., 2014; </w:t>
      </w:r>
      <w:proofErr w:type="spellStart"/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>Haarnoja</w:t>
      </w:r>
      <w:proofErr w:type="spellEnd"/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 xml:space="preserve"> et al., 2018])</w:t>
      </w:r>
    </w:p>
    <w:p w14:paraId="57CA33CF" w14:textId="77777777" w:rsidR="007649C4" w:rsidRPr="007649C4" w:rsidRDefault="007649C4" w:rsidP="007649C4">
      <w:pPr>
        <w:numPr>
          <w:ilvl w:val="0"/>
          <w:numId w:val="1"/>
        </w:numPr>
        <w:spacing w:before="100" w:beforeAutospacing="1" w:after="12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49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imitation learning</w:t>
      </w:r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 xml:space="preserve"> (e.g. methods for learning from demonstrations [Peng et al., 2018; Ho and </w:t>
      </w:r>
      <w:proofErr w:type="spellStart"/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>Ermon</w:t>
      </w:r>
      <w:proofErr w:type="spellEnd"/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>, 2016])</w:t>
      </w:r>
    </w:p>
    <w:p w14:paraId="03327EFE" w14:textId="77777777" w:rsidR="007649C4" w:rsidRPr="007649C4" w:rsidRDefault="007649C4" w:rsidP="007649C4">
      <w:pPr>
        <w:numPr>
          <w:ilvl w:val="0"/>
          <w:numId w:val="1"/>
        </w:numPr>
        <w:spacing w:before="100" w:beforeAutospacing="1" w:after="12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49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reward functions</w:t>
      </w:r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 xml:space="preserve"> (e.g. designing reward function that encourage natural </w:t>
      </w:r>
      <w:proofErr w:type="spellStart"/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>behaviours</w:t>
      </w:r>
      <w:proofErr w:type="spellEnd"/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 xml:space="preserve"> [Wang et al., 2009; Yu et al., 2018])</w:t>
      </w:r>
    </w:p>
    <w:p w14:paraId="433E943D" w14:textId="77777777" w:rsidR="007649C4" w:rsidRPr="007649C4" w:rsidRDefault="007649C4" w:rsidP="007649C4">
      <w:pPr>
        <w:numPr>
          <w:ilvl w:val="0"/>
          <w:numId w:val="1"/>
        </w:numPr>
        <w:spacing w:before="100" w:beforeAutospacing="1" w:after="12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49C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control structures</w:t>
      </w:r>
      <w:r w:rsidRPr="007649C4">
        <w:rPr>
          <w:rFonts w:ascii="Helvetica" w:eastAsia="Times New Roman" w:hAnsi="Helvetica" w:cs="Helvetica"/>
          <w:color w:val="000000"/>
          <w:sz w:val="24"/>
          <w:szCs w:val="24"/>
        </w:rPr>
        <w:t> (e.g. task-specific control structures for motion control [Wang et al., 2018; Lee et al., 2019])</w:t>
      </w:r>
    </w:p>
    <w:p w14:paraId="3CC421EA" w14:textId="77777777" w:rsidR="00BB0F9E" w:rsidRDefault="00BB0F9E"/>
    <w:sectPr w:rsidR="00BB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6B28"/>
    <w:multiLevelType w:val="multilevel"/>
    <w:tmpl w:val="73B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25"/>
    <w:rsid w:val="00553725"/>
    <w:rsid w:val="007649C4"/>
    <w:rsid w:val="00BB0F9E"/>
    <w:rsid w:val="00C8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09CED-4453-4BED-AB52-C51C309A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49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4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xbpeng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RahimiGoloujeh</dc:creator>
  <cp:keywords/>
  <dc:description/>
  <cp:lastModifiedBy>Mohammad RahimiGoloujeh</cp:lastModifiedBy>
  <cp:revision>3</cp:revision>
  <dcterms:created xsi:type="dcterms:W3CDTF">2021-04-17T16:55:00Z</dcterms:created>
  <dcterms:modified xsi:type="dcterms:W3CDTF">2021-04-17T17:53:00Z</dcterms:modified>
</cp:coreProperties>
</file>