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i7sd6n5eabw" w:id="0"/>
      <w:bookmarkEnd w:id="0"/>
      <w:r w:rsidDel="00000000" w:rsidR="00000000" w:rsidRPr="00000000">
        <w:rPr>
          <w:rtl w:val="0"/>
        </w:rPr>
        <w:t xml:space="preserve">Resonance — New Documentation Guide</w:t>
      </w:r>
    </w:p>
    <w:p w:rsidR="00000000" w:rsidDel="00000000" w:rsidP="00000000" w:rsidRDefault="00000000" w:rsidRPr="00000000" w14:paraId="00000002">
      <w:pPr>
        <w:rPr/>
      </w:pPr>
      <w:r w:rsidDel="00000000" w:rsidR="00000000" w:rsidRPr="00000000">
        <w:rPr>
          <w:rtl w:val="0"/>
        </w:rPr>
        <w:t xml:space="preserve">This folder is a reader-first rewrite of the Resonance design library. It keeps the game itself at the center: what Resonance is, how it feels to play, what makes it distinctive, who the characters are, how the world works, how the campaign develops, and what kinds of choices the player makes.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old documentation remains useful as source material, but it grew through many design iterations. That makes it excellent for reference and poor for forming a fast, coherent mental picture of the game. These new documents solve that problem.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t0e5omv19idi" w:id="1"/>
      <w:bookmarkEnd w:id="1"/>
      <w:r w:rsidDel="00000000" w:rsidR="00000000" w:rsidRPr="00000000">
        <w:rPr>
          <w:rtl w:val="0"/>
        </w:rPr>
        <w:t xml:space="preserve">Two layers of documentation</w:t>
      </w:r>
    </w:p>
    <w:p w:rsidR="00000000" w:rsidDel="00000000" w:rsidP="00000000" w:rsidRDefault="00000000" w:rsidRPr="00000000" w14:paraId="00000007">
      <w:pPr>
        <w:rPr/>
      </w:pPr>
      <w:r w:rsidDel="00000000" w:rsidR="00000000" w:rsidRPr="00000000">
        <w:rPr>
          <w:rtl w:val="0"/>
        </w:rPr>
        <w:t xml:space="preserve">The new library has two complementary sets.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bookmarkStart w:colFirst="0" w:colLast="0" w:name="_slda5gb8bolj" w:id="2"/>
      <w:bookmarkEnd w:id="2"/>
      <w:r w:rsidDel="00000000" w:rsidR="00000000" w:rsidRPr="00000000">
        <w:rPr>
          <w:rtl w:val="0"/>
        </w:rPr>
        <w:t xml:space="preserve">01 - Big Picture</w:t>
      </w:r>
    </w:p>
    <w:p w:rsidR="00000000" w:rsidDel="00000000" w:rsidP="00000000" w:rsidRDefault="00000000" w:rsidRPr="00000000" w14:paraId="0000000A">
      <w:pPr>
        <w:rPr/>
      </w:pPr>
      <w:r w:rsidDel="00000000" w:rsidR="00000000" w:rsidRPr="00000000">
        <w:rPr>
          <w:rtl w:val="0"/>
        </w:rPr>
        <w:t xml:space="preserve">Read this first. These documents are written so a new reader can understand the entire game without opening the older design files. They focus on the player experience and the strongest ideas, while avoiding room-by-room tuning, production history, technical architecture, and implementation language.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 reader should finish this set knowing:</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what the game is and why it is different;</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what players do from moment to moment;</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how solo and co-op work;</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how movement, combat, exploration and progression fit together;</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what the Meridian is;</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who the Wayfarers are;</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what the major regions and bosses are;</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what the central story conflict is;</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how choices transform the world;</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what the art, tone, audio and accessibility philosophy feel like.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bookmarkStart w:colFirst="0" w:colLast="0" w:name="_j9j9akrjfpcu" w:id="3"/>
      <w:bookmarkEnd w:id="3"/>
      <w:r w:rsidDel="00000000" w:rsidR="00000000" w:rsidRPr="00000000">
        <w:rPr>
          <w:rtl w:val="0"/>
        </w:rPr>
        <w:t xml:space="preserve">02 - Detailed Game Design</w:t>
      </w:r>
    </w:p>
    <w:p w:rsidR="00000000" w:rsidDel="00000000" w:rsidP="00000000" w:rsidRDefault="00000000" w:rsidRPr="00000000" w14:paraId="00000019">
      <w:pPr>
        <w:rPr/>
      </w:pPr>
      <w:r w:rsidDel="00000000" w:rsidR="00000000" w:rsidRPr="00000000">
        <w:rPr>
          <w:rtl w:val="0"/>
        </w:rPr>
        <w:t xml:space="preserve">Use this when you want to go deeper. It expands the same subjects with design rules, mechanics, progression logic, regional systems, character arcs, encounter philosophy, world-state consequences, and finale structure.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Detailed set is still about the game. It intentionally does not become an engineering or production manual.</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rPr/>
      </w:pPr>
      <w:bookmarkStart w:colFirst="0" w:colLast="0" w:name="_adgntxc205pp" w:id="4"/>
      <w:bookmarkEnd w:id="4"/>
      <w:r w:rsidDel="00000000" w:rsidR="00000000" w:rsidRPr="00000000">
        <w:rPr>
          <w:rtl w:val="0"/>
        </w:rPr>
        <w:t xml:space="preserve">Recommended reading order</w:t>
      </w:r>
    </w:p>
    <w:p w:rsidR="00000000" w:rsidDel="00000000" w:rsidP="00000000" w:rsidRDefault="00000000" w:rsidRPr="00000000" w14:paraId="0000001E">
      <w:pPr>
        <w:rPr/>
      </w:pPr>
      <w:r w:rsidDel="00000000" w:rsidR="00000000" w:rsidRPr="00000000">
        <w:rPr>
          <w:rtl w:val="0"/>
        </w:rPr>
        <w:t xml:space="preserve">For the fastest complete understanding, read the Big Picture set in numerical order:</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Game Overview;</w:t>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Gameplay and Features;</w:t>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Solo, Co-op and the Four Wayfarers;</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World, Story and Choices;</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Campaign Regions and Major Bosses;</w:t>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Art, Tone, Accessibility and Player Experience.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After that, open the Detailed Game Design folder only for subjects you want to explore further.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rPr/>
      </w:pPr>
      <w:bookmarkStart w:colFirst="0" w:colLast="0" w:name="_d7dms4z88dke" w:id="5"/>
      <w:bookmarkEnd w:id="5"/>
      <w:r w:rsidDel="00000000" w:rsidR="00000000" w:rsidRPr="00000000">
        <w:rPr>
          <w:rtl w:val="0"/>
        </w:rPr>
        <w:t xml:space="preserve">What has been intentionally left out</w:t>
      </w:r>
    </w:p>
    <w:p w:rsidR="00000000" w:rsidDel="00000000" w:rsidP="00000000" w:rsidRDefault="00000000" w:rsidRPr="00000000" w14:paraId="00000029">
      <w:pPr>
        <w:rPr/>
      </w:pPr>
      <w:r w:rsidDel="00000000" w:rsidR="00000000" w:rsidRPr="00000000">
        <w:rPr>
          <w:rtl w:val="0"/>
        </w:rPr>
        <w:t xml:space="preserve">These new sets do not cover:</w:t>
      </w:r>
    </w:p>
    <w:p w:rsidR="00000000" w:rsidDel="00000000" w:rsidP="00000000" w:rsidRDefault="00000000" w:rsidRPr="00000000" w14:paraId="0000002A">
      <w:pPr>
        <w:numPr>
          <w:ilvl w:val="0"/>
          <w:numId w:val="4"/>
        </w:numPr>
        <w:ind w:left="720" w:hanging="360"/>
        <w:rPr>
          <w:u w:val="none"/>
        </w:rPr>
      </w:pPr>
      <w:r w:rsidDel="00000000" w:rsidR="00000000" w:rsidRPr="00000000">
        <w:rPr>
          <w:rtl w:val="0"/>
        </w:rPr>
        <w:t xml:space="preserve">engine or framework choices;</w:t>
      </w:r>
    </w:p>
    <w:p w:rsidR="00000000" w:rsidDel="00000000" w:rsidP="00000000" w:rsidRDefault="00000000" w:rsidRPr="00000000" w14:paraId="0000002B">
      <w:pPr>
        <w:numPr>
          <w:ilvl w:val="0"/>
          <w:numId w:val="4"/>
        </w:numPr>
        <w:ind w:left="720" w:hanging="360"/>
        <w:rPr>
          <w:u w:val="none"/>
        </w:rPr>
      </w:pPr>
      <w:r w:rsidDel="00000000" w:rsidR="00000000" w:rsidRPr="00000000">
        <w:rPr>
          <w:rtl w:val="0"/>
        </w:rPr>
        <w:t xml:space="preserve">browser, rendering or deployment architecture;</w:t>
      </w:r>
    </w:p>
    <w:p w:rsidR="00000000" w:rsidDel="00000000" w:rsidP="00000000" w:rsidRDefault="00000000" w:rsidRPr="00000000" w14:paraId="0000002C">
      <w:pPr>
        <w:numPr>
          <w:ilvl w:val="0"/>
          <w:numId w:val="4"/>
        </w:numPr>
        <w:ind w:left="720" w:hanging="360"/>
        <w:rPr>
          <w:u w:val="none"/>
        </w:rPr>
      </w:pPr>
      <w:r w:rsidDel="00000000" w:rsidR="00000000" w:rsidRPr="00000000">
        <w:rPr>
          <w:rtl w:val="0"/>
        </w:rPr>
        <w:t xml:space="preserve">networking implementation;</w:t>
      </w:r>
    </w:p>
    <w:p w:rsidR="00000000" w:rsidDel="00000000" w:rsidP="00000000" w:rsidRDefault="00000000" w:rsidRPr="00000000" w14:paraId="0000002D">
      <w:pPr>
        <w:numPr>
          <w:ilvl w:val="0"/>
          <w:numId w:val="4"/>
        </w:numPr>
        <w:ind w:left="720" w:hanging="360"/>
        <w:rPr>
          <w:u w:val="none"/>
        </w:rPr>
      </w:pPr>
      <w:r w:rsidDel="00000000" w:rsidR="00000000" w:rsidRPr="00000000">
        <w:rPr>
          <w:rtl w:val="0"/>
        </w:rPr>
        <w:t xml:space="preserve">repository or package structure;</w:t>
      </w:r>
    </w:p>
    <w:p w:rsidR="00000000" w:rsidDel="00000000" w:rsidP="00000000" w:rsidRDefault="00000000" w:rsidRPr="00000000" w14:paraId="0000002E">
      <w:pPr>
        <w:numPr>
          <w:ilvl w:val="0"/>
          <w:numId w:val="4"/>
        </w:numPr>
        <w:ind w:left="720" w:hanging="360"/>
        <w:rPr>
          <w:u w:val="none"/>
        </w:rPr>
      </w:pPr>
      <w:r w:rsidDel="00000000" w:rsidR="00000000" w:rsidRPr="00000000">
        <w:rPr>
          <w:rtl w:val="0"/>
        </w:rPr>
        <w:t xml:space="preserve">simulation contracts;</w:t>
      </w:r>
    </w:p>
    <w:p w:rsidR="00000000" w:rsidDel="00000000" w:rsidP="00000000" w:rsidRDefault="00000000" w:rsidRPr="00000000" w14:paraId="0000002F">
      <w:pPr>
        <w:numPr>
          <w:ilvl w:val="0"/>
          <w:numId w:val="4"/>
        </w:numPr>
        <w:ind w:left="720" w:hanging="360"/>
        <w:rPr>
          <w:u w:val="none"/>
        </w:rPr>
      </w:pPr>
      <w:r w:rsidDel="00000000" w:rsidR="00000000" w:rsidRPr="00000000">
        <w:rPr>
          <w:rtl w:val="0"/>
        </w:rPr>
        <w:t xml:space="preserve">performance engineering;</w:t>
      </w:r>
    </w:p>
    <w:p w:rsidR="00000000" w:rsidDel="00000000" w:rsidP="00000000" w:rsidRDefault="00000000" w:rsidRPr="00000000" w14:paraId="00000030">
      <w:pPr>
        <w:numPr>
          <w:ilvl w:val="0"/>
          <w:numId w:val="4"/>
        </w:numPr>
        <w:ind w:left="720" w:hanging="360"/>
        <w:rPr>
          <w:u w:val="none"/>
        </w:rPr>
      </w:pPr>
      <w:r w:rsidDel="00000000" w:rsidR="00000000" w:rsidRPr="00000000">
        <w:rPr>
          <w:rtl w:val="0"/>
        </w:rPr>
        <w:t xml:space="preserve">production staffing, milestones or backlog sequencing;</w:t>
      </w:r>
    </w:p>
    <w:p w:rsidR="00000000" w:rsidDel="00000000" w:rsidP="00000000" w:rsidRDefault="00000000" w:rsidRPr="00000000" w14:paraId="00000031">
      <w:pPr>
        <w:numPr>
          <w:ilvl w:val="0"/>
          <w:numId w:val="4"/>
        </w:numPr>
        <w:ind w:left="720" w:hanging="360"/>
        <w:rPr>
          <w:u w:val="none"/>
        </w:rPr>
      </w:pPr>
      <w:r w:rsidDel="00000000" w:rsidR="00000000" w:rsidRPr="00000000">
        <w:rPr>
          <w:rtl w:val="0"/>
        </w:rPr>
        <w:t xml:space="preserve">QA diagnostics and proof gates;</w:t>
      </w:r>
    </w:p>
    <w:p w:rsidR="00000000" w:rsidDel="00000000" w:rsidP="00000000" w:rsidRDefault="00000000" w:rsidRPr="00000000" w14:paraId="00000032">
      <w:pPr>
        <w:numPr>
          <w:ilvl w:val="0"/>
          <w:numId w:val="4"/>
        </w:numPr>
        <w:ind w:left="720" w:hanging="360"/>
        <w:rPr>
          <w:u w:val="none"/>
        </w:rPr>
      </w:pPr>
      <w:r w:rsidDel="00000000" w:rsidR="00000000" w:rsidRPr="00000000">
        <w:rPr>
          <w:rtl w:val="0"/>
        </w:rPr>
        <w:t xml:space="preserve">telemetry plans;</w:t>
      </w:r>
    </w:p>
    <w:p w:rsidR="00000000" w:rsidDel="00000000" w:rsidP="00000000" w:rsidRDefault="00000000" w:rsidRPr="00000000" w14:paraId="00000033">
      <w:pPr>
        <w:numPr>
          <w:ilvl w:val="0"/>
          <w:numId w:val="4"/>
        </w:numPr>
        <w:ind w:left="720" w:hanging="360"/>
        <w:rPr>
          <w:u w:val="none"/>
        </w:rPr>
      </w:pPr>
      <w:r w:rsidDel="00000000" w:rsidR="00000000" w:rsidRPr="00000000">
        <w:rPr>
          <w:rtl w:val="0"/>
        </w:rPr>
        <w:t xml:space="preserve">business, marketing or legal strategy.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Some older files mix player-facing design with implementation notes. In the new library, only the game-design value from those files is retained.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rPr/>
      </w:pPr>
      <w:bookmarkStart w:colFirst="0" w:colLast="0" w:name="_gbei3xbnqu7l" w:id="6"/>
      <w:bookmarkEnd w:id="6"/>
      <w:r w:rsidDel="00000000" w:rsidR="00000000" w:rsidRPr="00000000">
        <w:rPr>
          <w:rtl w:val="0"/>
        </w:rPr>
        <w:t xml:space="preserve">Canon used by this rewrite</w:t>
      </w:r>
    </w:p>
    <w:p w:rsidR="00000000" w:rsidDel="00000000" w:rsidP="00000000" w:rsidRDefault="00000000" w:rsidRPr="00000000" w14:paraId="00000038">
      <w:pPr>
        <w:rPr/>
      </w:pPr>
      <w:r w:rsidDel="00000000" w:rsidR="00000000" w:rsidRPr="00000000">
        <w:rPr>
          <w:rtl w:val="0"/>
        </w:rPr>
        <w:t xml:space="preserve">The rewrite follows the latest consolidated game canon rather than preserving every historical idea.</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current core identity is:</w:t>
      </w:r>
    </w:p>
    <w:p w:rsidR="00000000" w:rsidDel="00000000" w:rsidP="00000000" w:rsidRDefault="00000000" w:rsidRPr="00000000" w14:paraId="0000003B">
      <w:pPr>
        <w:numPr>
          <w:ilvl w:val="0"/>
          <w:numId w:val="2"/>
        </w:numPr>
        <w:ind w:left="720" w:hanging="360"/>
        <w:rPr>
          <w:u w:val="none"/>
        </w:rPr>
      </w:pPr>
      <w:r w:rsidDel="00000000" w:rsidR="00000000" w:rsidRPr="00000000">
        <w:rPr>
          <w:rtl w:val="0"/>
        </w:rPr>
        <w:t xml:space="preserve">a precision 2.5D action-Metroidvania;</w:t>
      </w:r>
    </w:p>
    <w:p w:rsidR="00000000" w:rsidDel="00000000" w:rsidP="00000000" w:rsidRDefault="00000000" w:rsidRPr="00000000" w14:paraId="0000003C">
      <w:pPr>
        <w:numPr>
          <w:ilvl w:val="0"/>
          <w:numId w:val="2"/>
        </w:numPr>
        <w:ind w:left="720" w:hanging="360"/>
        <w:rPr>
          <w:u w:val="none"/>
        </w:rPr>
      </w:pPr>
      <w:r w:rsidDel="00000000" w:rsidR="00000000" w:rsidRPr="00000000">
        <w:rPr>
          <w:rtl w:val="0"/>
        </w:rPr>
        <w:t xml:space="preserve">complete solo play plus 1–4 player online co-op;</w:t>
      </w:r>
    </w:p>
    <w:p w:rsidR="00000000" w:rsidDel="00000000" w:rsidP="00000000" w:rsidRDefault="00000000" w:rsidRPr="00000000" w14:paraId="0000003D">
      <w:pPr>
        <w:numPr>
          <w:ilvl w:val="0"/>
          <w:numId w:val="2"/>
        </w:numPr>
        <w:ind w:left="720" w:hanging="360"/>
        <w:rPr>
          <w:u w:val="none"/>
        </w:rPr>
      </w:pPr>
      <w:r w:rsidDel="00000000" w:rsidR="00000000" w:rsidRPr="00000000">
        <w:rPr>
          <w:rtl w:val="0"/>
        </w:rPr>
        <w:t xml:space="preserve">four named Wayfarers: Mara Venn, Ily Sare, Jun Vale and Oren Kade;</w:t>
      </w:r>
    </w:p>
    <w:p w:rsidR="00000000" w:rsidDel="00000000" w:rsidP="00000000" w:rsidRDefault="00000000" w:rsidRPr="00000000" w14:paraId="0000003E">
      <w:pPr>
        <w:numPr>
          <w:ilvl w:val="0"/>
          <w:numId w:val="2"/>
        </w:numPr>
        <w:ind w:left="720" w:hanging="360"/>
        <w:rPr>
          <w:u w:val="none"/>
        </w:rPr>
      </w:pPr>
      <w:r w:rsidDel="00000000" w:rsidR="00000000" w:rsidRPr="00000000">
        <w:rPr>
          <w:rtl w:val="0"/>
        </w:rPr>
        <w:t xml:space="preserve">force-based Resonance abilities built around Attract and Repel;</w:t>
      </w:r>
    </w:p>
    <w:p w:rsidR="00000000" w:rsidDel="00000000" w:rsidP="00000000" w:rsidRDefault="00000000" w:rsidRPr="00000000" w14:paraId="0000003F">
      <w:pPr>
        <w:numPr>
          <w:ilvl w:val="0"/>
          <w:numId w:val="2"/>
        </w:numPr>
        <w:ind w:left="720" w:hanging="360"/>
        <w:rPr>
          <w:u w:val="none"/>
        </w:rPr>
      </w:pPr>
      <w:r w:rsidDel="00000000" w:rsidR="00000000" w:rsidRPr="00000000">
        <w:rPr>
          <w:rtl w:val="0"/>
        </w:rPr>
        <w:t xml:space="preserve">Link for human cooperation and Echo for solo multi-actor play;</w:t>
      </w:r>
    </w:p>
    <w:p w:rsidR="00000000" w:rsidDel="00000000" w:rsidP="00000000" w:rsidRDefault="00000000" w:rsidRPr="00000000" w14:paraId="00000040">
      <w:pPr>
        <w:numPr>
          <w:ilvl w:val="0"/>
          <w:numId w:val="2"/>
        </w:numPr>
        <w:ind w:left="720" w:hanging="360"/>
        <w:rPr>
          <w:u w:val="none"/>
        </w:rPr>
      </w:pPr>
      <w:r w:rsidDel="00000000" w:rsidR="00000000" w:rsidRPr="00000000">
        <w:rPr>
          <w:rtl w:val="0"/>
        </w:rPr>
        <w:t xml:space="preserve">an interconnected orbital habitat called the Meridian;</w:t>
      </w:r>
    </w:p>
    <w:p w:rsidR="00000000" w:rsidDel="00000000" w:rsidP="00000000" w:rsidRDefault="00000000" w:rsidRPr="00000000" w14:paraId="00000041">
      <w:pPr>
        <w:numPr>
          <w:ilvl w:val="0"/>
          <w:numId w:val="2"/>
        </w:numPr>
        <w:ind w:left="720" w:hanging="360"/>
        <w:rPr>
          <w:u w:val="none"/>
        </w:rPr>
      </w:pPr>
      <w:r w:rsidDel="00000000" w:rsidR="00000000" w:rsidRPr="00000000">
        <w:rPr>
          <w:rtl w:val="0"/>
        </w:rPr>
        <w:t xml:space="preserve">regional choices that physically change the world;</w:t>
      </w:r>
    </w:p>
    <w:p w:rsidR="00000000" w:rsidDel="00000000" w:rsidP="00000000" w:rsidRDefault="00000000" w:rsidRPr="00000000" w14:paraId="00000042">
      <w:pPr>
        <w:numPr>
          <w:ilvl w:val="0"/>
          <w:numId w:val="2"/>
        </w:numPr>
        <w:ind w:left="720" w:hanging="360"/>
        <w:rPr>
          <w:u w:val="none"/>
        </w:rPr>
      </w:pPr>
      <w:r w:rsidDel="00000000" w:rsidR="00000000" w:rsidRPr="00000000">
        <w:rPr>
          <w:rtl w:val="0"/>
        </w:rPr>
        <w:t xml:space="preserve">a late-game conflict about restoration, adaptation, distributed intelligence and control;</w:t>
      </w:r>
    </w:p>
    <w:p w:rsidR="00000000" w:rsidDel="00000000" w:rsidP="00000000" w:rsidRDefault="00000000" w:rsidRPr="00000000" w14:paraId="00000043">
      <w:pPr>
        <w:numPr>
          <w:ilvl w:val="0"/>
          <w:numId w:val="2"/>
        </w:numPr>
        <w:ind w:left="720" w:hanging="360"/>
        <w:rPr>
          <w:u w:val="none"/>
        </w:rPr>
      </w:pPr>
      <w:r w:rsidDel="00000000" w:rsidR="00000000" w:rsidRPr="00000000">
        <w:rPr>
          <w:rtl w:val="0"/>
        </w:rPr>
        <w:t xml:space="preserve">no single “good,” “bad” or “true” ending.</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Where older documents conflict with this, the current canon wins.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rPr/>
      </w:pPr>
      <w:bookmarkStart w:colFirst="0" w:colLast="0" w:name="_wo8v95s4s1uq" w:id="7"/>
      <w:bookmarkEnd w:id="7"/>
      <w:r w:rsidDel="00000000" w:rsidR="00000000" w:rsidRPr="00000000">
        <w:rPr>
          <w:rtl w:val="0"/>
        </w:rPr>
        <w:t xml:space="preserve">The purpose of the new library</w:t>
      </w:r>
    </w:p>
    <w:p w:rsidR="00000000" w:rsidDel="00000000" w:rsidP="00000000" w:rsidRDefault="00000000" w:rsidRPr="00000000" w14:paraId="00000048">
      <w:pPr>
        <w:rPr/>
      </w:pPr>
      <w:r w:rsidDel="00000000" w:rsidR="00000000" w:rsidRPr="00000000">
        <w:rPr>
          <w:rtl w:val="0"/>
        </w:rPr>
        <w:t xml:space="preserve">A useful design library should let different readers enter at different depths.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Someone evaluating the concept should only need the Big Picture set.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Someone writing levels, narrative, encounters or content should be able to move into the Detailed set and understand the deeper rules without digging through design-history documents.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original library remains the archival source. This new library is the readable source of truth for understanding the game itself.</w:t>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