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SNOWDOWN — CONSISTENCY AUDIT &amp; PRECEDENCE — LOCKED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AUTHORITATIVE HANDOFF RULE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SnowDownProject contains older source-of-truth documents plus newer root-level *_LOCKED documents. The newer locked documents are authoritative where they conflict with older material.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PRECEDENCE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Newest explicit user instruction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00_ASTRA_START_HERE_MASTER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Root-level *_LOCKED documents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Supporting project files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 docs_source_of_truth/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6. Reference images / external inspiration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7. Astra assumptions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RESOLVED CONFLICTS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Character style: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Older art direction says stylized/exaggerated characters. Current locked direction requires realistic human anatomy/proportions and believable winter clothing. REALISTIC HUMAN DIRECTION WINS.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Map 01: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Older map document uses provisional Alpine Village. Current locked map is Glacier Valley / Glacier Outpost. GLACIER VALLEY WINS.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Primary mode/player count: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Older docs discuss broader scaling and multiple modes. Current lock is 4v4 Team Snowdown first; FFA later. 4V4 WINS.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Technology: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Older open-questions doc still lists engine/network choice as open. Current baseline is Godot 4.x + GDScript + Windows-first + authoritative client/server + headless dedicated server. CURRENT BASELINE WINS.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Networking: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MULTIPLAYER_NETWORK_ARCHITECTURE_LOCKED defines authority, prediction, reconciliation, ENet-first transport, lag testing and anti-cheat boundaries. IT OVERRIDES OLDER TBD NETWORK DETAILS.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Snowball implementation: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SNOWBALL_PHYSICS_AND_INTERACTION_TECHNICAL_SPEC_LOCKED governs explicit projectile integration, swept collisions, launch safety and deterministic tests.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State model: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Older data model uses one conceptual ActionState. PLAYER_STATE_MACHINE_AND_INPUT_LOCKED authorizes layered match + locomotion + hand/action states. LAYERED ARCHITECTURE WINS.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Build order: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Older BUILD_PLAN phases are broad historical context. VERTICAL_SLICE_BUILD_SEQUENCE_LOCKED M0–M14 is the active implementation order.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Audio: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Audio is deferred by current user instruction and must not block early development.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References/licensing: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REFERENCE_GUIDE_LOCKED and ASSET_MANIFEST_AND_OWNERSHIP_LOCKED control production use. Web references are not automatically game assets.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INTENTIONALLY PROVISIONAL / DATA-DRIVEN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Movement speeds, jump height, slide values, projectile velocity/gravity/drag, packing duration, charge timings, catch window/angle, score values, spawn protection, snapshot/tick tuning, exact map dimensions, player collision policy, friendly projectile physical behavior, and snowball-vs-snowball collisions remain tunable.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HISTORICAL DOCS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Do not delete older docs. They preserve rationale. But any older PROVISIONAL/TBD/conflicting statement yields to the hierarchy above.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CONFLICT PROTOCOL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If a new conflict appears: identify it, apply precedence, keep assumptions reversible, document the issue, and only ask the user if it truly blocks the current milestone.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AUDIT VERDICT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No known contradiction prevents development.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