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E1DF"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Advanced Statistical and Computational Techniques for Steganalysis Image Analysis</w:t>
      </w:r>
    </w:p>
    <w:p w14:paraId="56D717E1"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the realms of digital forensics and information security, steganalysis plays a crucial role in detecting hidden data within images, audio files, and video content. Steganalysis techniques utilize statistical anomalies or specific embedding patterns to identify the presence of hidden information. While machine learning and deep learning have proven to be effective tools for steganalysis, traditional statistical and computational methods still hold their significance in this domain.</w:t>
      </w:r>
    </w:p>
    <w:p w14:paraId="14BBF3D9"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Harnessing Statistical Techniques for Steganalysis</w:t>
      </w:r>
    </w:p>
    <w:p w14:paraId="09868EE6" w14:textId="57DB723F"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Statistical methods provide a powerful foundation for steganalysis by </w:t>
      </w:r>
      <w:r w:rsidR="001B3FC2">
        <w:rPr>
          <w:rFonts w:ascii="Arial" w:hAnsi="Arial" w:cs="Arial"/>
          <w:color w:val="1F1F1F"/>
        </w:rPr>
        <w:t>analysing</w:t>
      </w:r>
      <w:r>
        <w:rPr>
          <w:rFonts w:ascii="Arial" w:hAnsi="Arial" w:cs="Arial"/>
          <w:color w:val="1F1F1F"/>
        </w:rPr>
        <w:t xml:space="preserve"> the statistical properties of images to detect deviations that may indicate the presence of hidden data. These techniques involve examining image characteristics such as pixel intensity distributions, histogram analysis, and statistical moments. By identifying statistical anomalies that deviate from the expected </w:t>
      </w:r>
      <w:r w:rsidR="001B3FC2">
        <w:rPr>
          <w:rFonts w:ascii="Arial" w:hAnsi="Arial" w:cs="Arial"/>
          <w:color w:val="1F1F1F"/>
        </w:rPr>
        <w:t>behaviours</w:t>
      </w:r>
      <w:r>
        <w:rPr>
          <w:rFonts w:ascii="Arial" w:hAnsi="Arial" w:cs="Arial"/>
          <w:color w:val="1F1F1F"/>
        </w:rPr>
        <w:t xml:space="preserve"> of a normal image, steganalysis algorithms can effectively detect hidden messages.</w:t>
      </w:r>
    </w:p>
    <w:p w14:paraId="0A24B07A"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Computational Approaches for Steganalysis</w:t>
      </w:r>
    </w:p>
    <w:p w14:paraId="3C92DE29" w14:textId="4E972B06"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Computational techniques play a crucial role in steganalysis by implementing algorithms that perform complex calculations and data processing. These algorithms are employed to extract features from images, perform image transformations, and </w:t>
      </w:r>
      <w:r w:rsidR="001B3FC2">
        <w:rPr>
          <w:rFonts w:ascii="Arial" w:hAnsi="Arial" w:cs="Arial"/>
          <w:color w:val="1F1F1F"/>
        </w:rPr>
        <w:t>analyse</w:t>
      </w:r>
      <w:r>
        <w:rPr>
          <w:rFonts w:ascii="Arial" w:hAnsi="Arial" w:cs="Arial"/>
          <w:color w:val="1F1F1F"/>
        </w:rPr>
        <w:t xml:space="preserve"> the resulting data to identify potential steganographic artifacts. Computational approaches offer flexibility and adaptability in handling various steganographic techniques and image formats.</w:t>
      </w:r>
    </w:p>
    <w:p w14:paraId="69619A51"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Advantages of Statistical and Computational Steganalysis</w:t>
      </w:r>
    </w:p>
    <w:p w14:paraId="606A03F1"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Statistical and computational steganalysis methods offer several advantages over machine learning and deep learning-based approaches:</w:t>
      </w:r>
    </w:p>
    <w:p w14:paraId="5E2631AE"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Interpretability</w:t>
      </w:r>
      <w:r>
        <w:rPr>
          <w:rStyle w:val="Strong"/>
          <w:rFonts w:ascii="Arial" w:eastAsiaTheme="majorEastAsia" w:hAnsi="Arial" w:cs="Arial"/>
          <w:b w:val="0"/>
          <w:bCs w:val="0"/>
          <w:color w:val="1F1F1F"/>
        </w:rPr>
        <w:t>:</w:t>
      </w:r>
      <w:r>
        <w:rPr>
          <w:rFonts w:ascii="Arial" w:hAnsi="Arial" w:cs="Arial"/>
          <w:color w:val="1F1F1F"/>
        </w:rPr>
        <w:t xml:space="preserve"> The results of statistical and computational methods are often more interpretable, allowing for a deeper understanding of the steganalysis process and the rationale behind its decisions.</w:t>
      </w:r>
    </w:p>
    <w:p w14:paraId="7A4CC716"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Versatility</w:t>
      </w:r>
      <w:r>
        <w:rPr>
          <w:rStyle w:val="Strong"/>
          <w:rFonts w:ascii="Arial" w:eastAsiaTheme="majorEastAsia" w:hAnsi="Arial" w:cs="Arial"/>
          <w:b w:val="0"/>
          <w:bCs w:val="0"/>
          <w:color w:val="1F1F1F"/>
        </w:rPr>
        <w:t>:</w:t>
      </w:r>
      <w:r>
        <w:rPr>
          <w:rFonts w:ascii="Arial" w:hAnsi="Arial" w:cs="Arial"/>
          <w:color w:val="1F1F1F"/>
        </w:rPr>
        <w:t xml:space="preserve"> These methods are applicable to a wider range of steganographic techniques and image formats, making them more versatile and adaptable.</w:t>
      </w:r>
    </w:p>
    <w:p w14:paraId="6E7E7FE4"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Robustness</w:t>
      </w:r>
      <w:r>
        <w:rPr>
          <w:rStyle w:val="Strong"/>
          <w:rFonts w:ascii="Arial" w:eastAsiaTheme="majorEastAsia" w:hAnsi="Arial" w:cs="Arial"/>
          <w:b w:val="0"/>
          <w:bCs w:val="0"/>
          <w:color w:val="1F1F1F"/>
        </w:rPr>
        <w:t>:</w:t>
      </w:r>
      <w:r>
        <w:rPr>
          <w:rFonts w:ascii="Arial" w:hAnsi="Arial" w:cs="Arial"/>
          <w:color w:val="1F1F1F"/>
        </w:rPr>
        <w:t xml:space="preserve"> Statistical and computational methods are less susceptible to overfitting, a common issue with machine learning models, leading to more robust and generalizable steganalysis capabilities.</w:t>
      </w:r>
    </w:p>
    <w:p w14:paraId="05FD330F"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Challenges of Statistical and Computational Steganalysis</w:t>
      </w:r>
    </w:p>
    <w:p w14:paraId="5D9C8935"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Despite their strengths, statistical and computational steganalysis methods also face some challenges:</w:t>
      </w:r>
    </w:p>
    <w:p w14:paraId="5948B063"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Sensitivity to Data Quality</w:t>
      </w:r>
      <w:r>
        <w:rPr>
          <w:rStyle w:val="Strong"/>
          <w:rFonts w:ascii="Arial" w:eastAsiaTheme="majorEastAsia" w:hAnsi="Arial" w:cs="Arial"/>
          <w:b w:val="0"/>
          <w:bCs w:val="0"/>
          <w:color w:val="1F1F1F"/>
        </w:rPr>
        <w:t>:</w:t>
      </w:r>
      <w:r>
        <w:rPr>
          <w:rFonts w:ascii="Arial" w:hAnsi="Arial" w:cs="Arial"/>
          <w:color w:val="1F1F1F"/>
        </w:rPr>
        <w:t xml:space="preserve"> The performance of these methods can be sensitive to variations in image quality, such as noise or compression artifacts.</w:t>
      </w:r>
    </w:p>
    <w:p w14:paraId="54A3A2A6"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Requirement for Expert Knowledge:</w:t>
      </w:r>
      <w:r>
        <w:rPr>
          <w:rFonts w:ascii="Arial" w:hAnsi="Arial" w:cs="Arial"/>
          <w:color w:val="1F1F1F"/>
        </w:rPr>
        <w:t xml:space="preserve"> Effective implementation of statistical and computational steganalysis techniques often requires expertise in statistics, mathematics, and computer programming.</w:t>
      </w:r>
    </w:p>
    <w:p w14:paraId="24A3AE98"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Limitations in Detecting Complex Steganographic Techniques:</w:t>
      </w:r>
      <w:r>
        <w:rPr>
          <w:rFonts w:ascii="Arial" w:hAnsi="Arial" w:cs="Arial"/>
          <w:color w:val="1F1F1F"/>
        </w:rPr>
        <w:t xml:space="preserve"> While effective for detecting simple steganographic methods, these methods may struggle with more sophisticated techniques that employ advanced embedding strategies.</w:t>
      </w:r>
    </w:p>
    <w:p w14:paraId="366DD376"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Future Directions in Statistical and Computational Steganalysis</w:t>
      </w:r>
    </w:p>
    <w:p w14:paraId="2E563255"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Future research in statistical and computational steganalysis should focus on addressing the following challenges:</w:t>
      </w:r>
    </w:p>
    <w:p w14:paraId="3BD59FE6"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Development of Robust Methods for Handling Data Quality Issues:</w:t>
      </w:r>
      <w:r>
        <w:rPr>
          <w:rFonts w:ascii="Arial" w:hAnsi="Arial" w:cs="Arial"/>
          <w:color w:val="1F1F1F"/>
        </w:rPr>
        <w:t xml:space="preserve"> Improving the ability of these methods to handle variations in image quality will enhance their overall robustness.</w:t>
      </w:r>
    </w:p>
    <w:p w14:paraId="0D641D2A"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Integration with Machine Learning and Deep Learning Approaches:</w:t>
      </w:r>
      <w:r>
        <w:rPr>
          <w:rFonts w:ascii="Arial" w:hAnsi="Arial" w:cs="Arial"/>
          <w:color w:val="1F1F1F"/>
        </w:rPr>
        <w:t xml:space="preserve"> Leveraging machine learning and deep learning techniques to complement statistical and computational methods can further enhance steganalysis capabilities.</w:t>
      </w:r>
    </w:p>
    <w:p w14:paraId="54BF893B" w14:textId="137B4BFD" w:rsid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Exploration of New Statistical and Computational Techniques:</w:t>
      </w:r>
      <w:r>
        <w:rPr>
          <w:rFonts w:ascii="Arial" w:hAnsi="Arial" w:cs="Arial"/>
          <w:color w:val="1F1F1F"/>
        </w:rPr>
        <w:t xml:space="preserve"> Continuously developing novel statistical and computational methods tailored to specific steganographic challenges will remain an ongoing </w:t>
      </w:r>
      <w:r w:rsidR="001B3FC2">
        <w:rPr>
          <w:rFonts w:ascii="Arial" w:hAnsi="Arial" w:cs="Arial"/>
          <w:color w:val="1F1F1F"/>
        </w:rPr>
        <w:t>Endeavor</w:t>
      </w:r>
      <w:r>
        <w:rPr>
          <w:rFonts w:ascii="Arial" w:hAnsi="Arial" w:cs="Arial"/>
          <w:color w:val="1F1F1F"/>
        </w:rPr>
        <w:t>.</w:t>
      </w:r>
    </w:p>
    <w:p w14:paraId="53008662" w14:textId="77777777" w:rsidR="00A27279" w:rsidRPr="00A27279" w:rsidRDefault="00A27279" w:rsidP="00A27279">
      <w:pPr>
        <w:pStyle w:val="NormalWeb"/>
        <w:shd w:val="clear" w:color="auto" w:fill="FFFFFF"/>
        <w:spacing w:before="360" w:beforeAutospacing="0" w:after="360" w:afterAutospacing="0"/>
        <w:rPr>
          <w:rFonts w:ascii="Arial" w:hAnsi="Arial" w:cs="Arial"/>
          <w:color w:val="1F1F1F"/>
        </w:rPr>
      </w:pPr>
      <w:r w:rsidRPr="00A27279">
        <w:rPr>
          <w:rStyle w:val="Strong"/>
          <w:rFonts w:ascii="Arial" w:eastAsiaTheme="majorEastAsia" w:hAnsi="Arial" w:cs="Arial"/>
          <w:color w:val="1F1F1F"/>
        </w:rPr>
        <w:t>Conclusion</w:t>
      </w:r>
    </w:p>
    <w:p w14:paraId="5630314C" w14:textId="77777777" w:rsidR="00A27279" w:rsidRDefault="00A27279" w:rsidP="00A2727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Statistical and computational steganalysis techniques, while not as widely recognized as machine learning and deep learning, remain valuable tools in the domain of steganalysis. Their interpretability, versatility, and robustness make them well-suited for detecting hidden messages in various image formats and steganographic techniques. As research in these methods progresses, we can expect continued improvements in their efficacy and effectiveness, contributing to the advancement of steganalysis as a valuable tool for digital forensics and information security.</w:t>
      </w:r>
    </w:p>
    <w:p w14:paraId="4DAE5AD5" w14:textId="77777777" w:rsidR="00A31F3F" w:rsidRDefault="00A31F3F"/>
    <w:sectPr w:rsidR="00A31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79"/>
    <w:rsid w:val="001B3FC2"/>
    <w:rsid w:val="00A27279"/>
    <w:rsid w:val="00A31F3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EADA"/>
  <w15:chartTrackingRefBased/>
  <w15:docId w15:val="{644970D5-3924-47F6-A194-AF0109A9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279"/>
    <w:rPr>
      <w:rFonts w:eastAsiaTheme="majorEastAsia" w:cstheme="majorBidi"/>
      <w:color w:val="272727" w:themeColor="text1" w:themeTint="D8"/>
    </w:rPr>
  </w:style>
  <w:style w:type="paragraph" w:styleId="Title">
    <w:name w:val="Title"/>
    <w:basedOn w:val="Normal"/>
    <w:next w:val="Normal"/>
    <w:link w:val="TitleChar"/>
    <w:uiPriority w:val="10"/>
    <w:qFormat/>
    <w:rsid w:val="00A2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279"/>
    <w:pPr>
      <w:spacing w:before="160"/>
      <w:jc w:val="center"/>
    </w:pPr>
    <w:rPr>
      <w:i/>
      <w:iCs/>
      <w:color w:val="404040" w:themeColor="text1" w:themeTint="BF"/>
    </w:rPr>
  </w:style>
  <w:style w:type="character" w:customStyle="1" w:styleId="QuoteChar">
    <w:name w:val="Quote Char"/>
    <w:basedOn w:val="DefaultParagraphFont"/>
    <w:link w:val="Quote"/>
    <w:uiPriority w:val="29"/>
    <w:rsid w:val="00A27279"/>
    <w:rPr>
      <w:i/>
      <w:iCs/>
      <w:color w:val="404040" w:themeColor="text1" w:themeTint="BF"/>
    </w:rPr>
  </w:style>
  <w:style w:type="paragraph" w:styleId="ListParagraph">
    <w:name w:val="List Paragraph"/>
    <w:basedOn w:val="Normal"/>
    <w:uiPriority w:val="34"/>
    <w:qFormat/>
    <w:rsid w:val="00A27279"/>
    <w:pPr>
      <w:ind w:left="720"/>
      <w:contextualSpacing/>
    </w:pPr>
  </w:style>
  <w:style w:type="character" w:styleId="IntenseEmphasis">
    <w:name w:val="Intense Emphasis"/>
    <w:basedOn w:val="DefaultParagraphFont"/>
    <w:uiPriority w:val="21"/>
    <w:qFormat/>
    <w:rsid w:val="00A27279"/>
    <w:rPr>
      <w:i/>
      <w:iCs/>
      <w:color w:val="0F4761" w:themeColor="accent1" w:themeShade="BF"/>
    </w:rPr>
  </w:style>
  <w:style w:type="paragraph" w:styleId="IntenseQuote">
    <w:name w:val="Intense Quote"/>
    <w:basedOn w:val="Normal"/>
    <w:next w:val="Normal"/>
    <w:link w:val="IntenseQuoteChar"/>
    <w:uiPriority w:val="30"/>
    <w:qFormat/>
    <w:rsid w:val="00A2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279"/>
    <w:rPr>
      <w:i/>
      <w:iCs/>
      <w:color w:val="0F4761" w:themeColor="accent1" w:themeShade="BF"/>
    </w:rPr>
  </w:style>
  <w:style w:type="character" w:styleId="IntenseReference">
    <w:name w:val="Intense Reference"/>
    <w:basedOn w:val="DefaultParagraphFont"/>
    <w:uiPriority w:val="32"/>
    <w:qFormat/>
    <w:rsid w:val="00A27279"/>
    <w:rPr>
      <w:b/>
      <w:bCs/>
      <w:smallCaps/>
      <w:color w:val="0F4761" w:themeColor="accent1" w:themeShade="BF"/>
      <w:spacing w:val="5"/>
    </w:rPr>
  </w:style>
  <w:style w:type="paragraph" w:styleId="NormalWeb">
    <w:name w:val="Normal (Web)"/>
    <w:basedOn w:val="Normal"/>
    <w:uiPriority w:val="99"/>
    <w:semiHidden/>
    <w:unhideWhenUsed/>
    <w:rsid w:val="00A27279"/>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27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5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faizyab khan</dc:creator>
  <cp:keywords/>
  <dc:description/>
  <cp:lastModifiedBy>faizyab khan</cp:lastModifiedBy>
  <cp:revision>2</cp:revision>
  <dcterms:created xsi:type="dcterms:W3CDTF">2024-01-20T17:59:00Z</dcterms:created>
  <dcterms:modified xsi:type="dcterms:W3CDTF">2024-01-20T18:03:00Z</dcterms:modified>
</cp:coreProperties>
</file>