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DCBA5" w14:textId="5D4AFFEC" w:rsidR="00850088" w:rsidRPr="0089458D" w:rsidRDefault="00713EA2" w:rsidP="00CA3491">
      <w:pPr>
        <w:jc w:val="center"/>
        <w:rPr>
          <w:rFonts w:asciiTheme="majorBidi" w:hAnsiTheme="majorBidi" w:cstheme="majorBidi"/>
          <w:sz w:val="24"/>
          <w:szCs w:val="24"/>
        </w:rPr>
      </w:pPr>
      <w:r w:rsidRPr="0089458D">
        <w:rPr>
          <w:rFonts w:asciiTheme="majorBidi" w:hAnsiTheme="majorBidi" w:cstheme="majorBidi"/>
          <w:noProof/>
          <w:sz w:val="24"/>
          <w:szCs w:val="24"/>
        </w:rPr>
        <w:drawing>
          <wp:inline distT="0" distB="0" distL="0" distR="0" wp14:anchorId="5C05F210" wp14:editId="7FE6D965">
            <wp:extent cx="5676900" cy="975360"/>
            <wp:effectExtent l="0" t="0" r="0" b="7620"/>
            <wp:docPr id="4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676900" cy="975360"/>
                    </a:xfrm>
                    <a:prstGeom prst="rect">
                      <a:avLst/>
                    </a:prstGeom>
                    <a:ln/>
                  </pic:spPr>
                </pic:pic>
              </a:graphicData>
            </a:graphic>
          </wp:inline>
        </w:drawing>
      </w:r>
    </w:p>
    <w:p w14:paraId="43EEDA30" w14:textId="477998B6" w:rsidR="00850088" w:rsidRPr="00F730F1" w:rsidRDefault="00346759" w:rsidP="00F730F1">
      <w:pPr>
        <w:pBdr>
          <w:top w:val="nil"/>
          <w:left w:val="nil"/>
          <w:bottom w:val="nil"/>
          <w:right w:val="nil"/>
          <w:between w:val="nil"/>
        </w:pBdr>
        <w:spacing w:after="0" w:line="360" w:lineRule="auto"/>
        <w:jc w:val="center"/>
        <w:rPr>
          <w:rFonts w:asciiTheme="majorBidi" w:hAnsiTheme="majorBidi" w:cstheme="majorBidi"/>
          <w:b/>
          <w:bCs/>
          <w:color w:val="000000"/>
          <w:sz w:val="36"/>
          <w:szCs w:val="36"/>
        </w:rPr>
      </w:pPr>
      <w:r w:rsidRPr="0044257A">
        <w:rPr>
          <w:rFonts w:asciiTheme="majorBidi" w:hAnsiTheme="majorBidi" w:cstheme="majorBidi"/>
          <w:b/>
          <w:bCs/>
          <w:color w:val="000000"/>
          <w:sz w:val="36"/>
          <w:szCs w:val="36"/>
        </w:rPr>
        <w:t>MBA PROGRAM</w:t>
      </w:r>
    </w:p>
    <w:p w14:paraId="3556F245" w14:textId="21E8A5C0" w:rsidR="00F730F1" w:rsidRPr="00F730F1" w:rsidRDefault="00134F16" w:rsidP="00F730F1">
      <w:pPr>
        <w:jc w:val="center"/>
        <w:rPr>
          <w:rFonts w:asciiTheme="majorBidi" w:hAnsiTheme="majorBidi" w:cstheme="majorBidi"/>
          <w:b/>
          <w:color w:val="000000"/>
          <w:sz w:val="36"/>
          <w:szCs w:val="36"/>
        </w:rPr>
      </w:pPr>
      <w:r w:rsidRPr="00134F16">
        <w:rPr>
          <w:rFonts w:asciiTheme="majorBidi" w:hAnsiTheme="majorBidi" w:cstheme="majorBidi"/>
          <w:b/>
          <w:color w:val="000000"/>
          <w:sz w:val="36"/>
          <w:szCs w:val="36"/>
        </w:rPr>
        <w:t>BUSA693:  OPERATIONS MANAGEMENT</w:t>
      </w:r>
    </w:p>
    <w:p w14:paraId="222BCFFB" w14:textId="05D689F5" w:rsidR="00F730F1" w:rsidRDefault="00D32503" w:rsidP="00F730F1">
      <w:pPr>
        <w:jc w:val="center"/>
        <w:rPr>
          <w:rFonts w:asciiTheme="majorBidi" w:hAnsiTheme="majorBidi" w:cstheme="majorBidi"/>
          <w:b/>
          <w:sz w:val="36"/>
          <w:szCs w:val="36"/>
        </w:rPr>
      </w:pPr>
      <w:r>
        <w:rPr>
          <w:rFonts w:asciiTheme="majorBidi" w:hAnsiTheme="majorBidi" w:cstheme="majorBidi"/>
          <w:b/>
          <w:sz w:val="36"/>
          <w:szCs w:val="36"/>
        </w:rPr>
        <w:t>PROJECT</w:t>
      </w:r>
      <w:r w:rsidR="00134F16">
        <w:rPr>
          <w:rFonts w:asciiTheme="majorBidi" w:hAnsiTheme="majorBidi" w:cstheme="majorBidi"/>
          <w:b/>
          <w:sz w:val="36"/>
          <w:szCs w:val="36"/>
        </w:rPr>
        <w:t>1</w:t>
      </w:r>
    </w:p>
    <w:p w14:paraId="166716E9" w14:textId="752B88CB" w:rsidR="00850088" w:rsidRPr="00FC17E9" w:rsidRDefault="00F730F1" w:rsidP="00F730F1">
      <w:pPr>
        <w:jc w:val="center"/>
        <w:rPr>
          <w:rFonts w:asciiTheme="majorBidi" w:hAnsiTheme="majorBidi" w:cstheme="majorBidi"/>
          <w:b/>
          <w:sz w:val="36"/>
          <w:szCs w:val="36"/>
        </w:rPr>
      </w:pPr>
      <w:r>
        <w:rPr>
          <w:rFonts w:asciiTheme="majorBidi" w:hAnsiTheme="majorBidi" w:cstheme="majorBidi"/>
          <w:b/>
          <w:sz w:val="36"/>
          <w:szCs w:val="36"/>
        </w:rPr>
        <w:t xml:space="preserve"> </w:t>
      </w:r>
      <w:r w:rsidRPr="00F730F1">
        <w:rPr>
          <w:rFonts w:asciiTheme="majorBidi" w:hAnsiTheme="majorBidi" w:cstheme="majorBidi"/>
          <w:b/>
          <w:sz w:val="36"/>
          <w:szCs w:val="36"/>
        </w:rPr>
        <w:t>Comparative Analysis of Time Series Forecasting Methods for Monthly Retail Sales</w:t>
      </w:r>
    </w:p>
    <w:p w14:paraId="2A9B3071" w14:textId="77777777" w:rsidR="00850088" w:rsidRPr="0089458D" w:rsidRDefault="00850088" w:rsidP="00A373AB">
      <w:pPr>
        <w:pBdr>
          <w:bottom w:val="single" w:sz="4" w:space="0" w:color="000000"/>
        </w:pBdr>
        <w:tabs>
          <w:tab w:val="left" w:pos="816"/>
          <w:tab w:val="center" w:pos="5040"/>
        </w:tabs>
        <w:spacing w:after="200" w:line="240" w:lineRule="auto"/>
        <w:rPr>
          <w:rFonts w:asciiTheme="majorBidi" w:hAnsiTheme="majorBidi" w:cstheme="majorBidi"/>
          <w:b/>
          <w:color w:val="000000"/>
          <w:sz w:val="36"/>
          <w:szCs w:val="36"/>
        </w:rPr>
      </w:pPr>
    </w:p>
    <w:p w14:paraId="1E9E2A95" w14:textId="77777777" w:rsidR="00850088" w:rsidRPr="0089458D" w:rsidRDefault="00850088" w:rsidP="00A373AB">
      <w:pPr>
        <w:spacing w:line="240" w:lineRule="auto"/>
        <w:rPr>
          <w:rFonts w:asciiTheme="majorBidi" w:hAnsiTheme="majorBidi" w:cstheme="majorBidi"/>
          <w:b/>
          <w:sz w:val="28"/>
          <w:szCs w:val="28"/>
        </w:rPr>
      </w:pPr>
    </w:p>
    <w:p w14:paraId="34D44D34" w14:textId="77777777" w:rsidR="00850088" w:rsidRPr="00FC17E9" w:rsidRDefault="00713EA2" w:rsidP="00A373AB">
      <w:pPr>
        <w:spacing w:after="200" w:line="240" w:lineRule="auto"/>
        <w:rPr>
          <w:rFonts w:asciiTheme="majorBidi" w:hAnsiTheme="majorBidi" w:cstheme="majorBidi"/>
          <w:b/>
          <w:color w:val="000000"/>
          <w:sz w:val="36"/>
          <w:szCs w:val="36"/>
        </w:rPr>
      </w:pPr>
      <w:r w:rsidRPr="00FC17E9">
        <w:rPr>
          <w:rFonts w:asciiTheme="majorBidi" w:hAnsiTheme="majorBidi" w:cstheme="majorBidi"/>
          <w:b/>
          <w:color w:val="000000"/>
          <w:sz w:val="36"/>
          <w:szCs w:val="36"/>
        </w:rPr>
        <w:t xml:space="preserve">Prepared by: </w:t>
      </w:r>
    </w:p>
    <w:p w14:paraId="4FA28AC6" w14:textId="06CEC791" w:rsidR="00850088" w:rsidRDefault="00713EA2">
      <w:pPr>
        <w:spacing w:after="200" w:line="276" w:lineRule="auto"/>
        <w:rPr>
          <w:rFonts w:asciiTheme="majorBidi" w:hAnsiTheme="majorBidi" w:cstheme="majorBidi"/>
          <w:color w:val="000000"/>
          <w:sz w:val="36"/>
          <w:szCs w:val="36"/>
          <w:rtl/>
        </w:rPr>
      </w:pPr>
      <w:r w:rsidRPr="00FC17E9">
        <w:rPr>
          <w:rFonts w:asciiTheme="majorBidi" w:hAnsiTheme="majorBidi" w:cstheme="majorBidi"/>
          <w:color w:val="000000"/>
          <w:sz w:val="36"/>
          <w:szCs w:val="36"/>
        </w:rPr>
        <w:t>Mohammad Abu Shams</w:t>
      </w:r>
      <w:r w:rsidRPr="00FC17E9">
        <w:rPr>
          <w:rFonts w:asciiTheme="majorBidi" w:hAnsiTheme="majorBidi" w:cstheme="majorBidi"/>
          <w:color w:val="000000"/>
          <w:sz w:val="36"/>
          <w:szCs w:val="36"/>
        </w:rPr>
        <w:tab/>
      </w:r>
      <w:r w:rsidRPr="00FC17E9">
        <w:rPr>
          <w:rFonts w:asciiTheme="majorBidi" w:hAnsiTheme="majorBidi" w:cstheme="majorBidi"/>
          <w:color w:val="000000"/>
          <w:sz w:val="36"/>
          <w:szCs w:val="36"/>
        </w:rPr>
        <w:tab/>
      </w:r>
      <w:r w:rsidRPr="00FC17E9">
        <w:rPr>
          <w:rFonts w:asciiTheme="majorBidi" w:hAnsiTheme="majorBidi" w:cstheme="majorBidi"/>
          <w:color w:val="000000"/>
          <w:sz w:val="36"/>
          <w:szCs w:val="36"/>
        </w:rPr>
        <w:tab/>
        <w:t>12</w:t>
      </w:r>
      <w:r w:rsidR="0089458D" w:rsidRPr="00FC17E9">
        <w:rPr>
          <w:rFonts w:asciiTheme="majorBidi" w:hAnsiTheme="majorBidi" w:cstheme="majorBidi"/>
          <w:color w:val="000000"/>
          <w:sz w:val="36"/>
          <w:szCs w:val="36"/>
        </w:rPr>
        <w:t>550</w:t>
      </w:r>
      <w:r w:rsidRPr="00FC17E9">
        <w:rPr>
          <w:rFonts w:asciiTheme="majorBidi" w:hAnsiTheme="majorBidi" w:cstheme="majorBidi"/>
          <w:color w:val="000000"/>
          <w:sz w:val="36"/>
          <w:szCs w:val="36"/>
        </w:rPr>
        <w:t>49</w:t>
      </w:r>
    </w:p>
    <w:p w14:paraId="667A87B6" w14:textId="76E1FAC9" w:rsidR="00BD5584" w:rsidRDefault="00BD5584" w:rsidP="00BD5584">
      <w:pPr>
        <w:spacing w:after="200" w:line="276" w:lineRule="auto"/>
        <w:rPr>
          <w:rFonts w:asciiTheme="majorBidi" w:hAnsiTheme="majorBidi" w:cstheme="majorBidi"/>
          <w:color w:val="000000"/>
          <w:sz w:val="36"/>
          <w:szCs w:val="36"/>
          <w:rtl/>
        </w:rPr>
      </w:pPr>
      <w:r>
        <w:rPr>
          <w:rFonts w:asciiTheme="majorBidi" w:hAnsiTheme="majorBidi" w:cstheme="majorBidi"/>
          <w:color w:val="000000"/>
          <w:sz w:val="36"/>
          <w:szCs w:val="36"/>
        </w:rPr>
        <w:t xml:space="preserve">Issa M. </w:t>
      </w:r>
      <w:proofErr w:type="spellStart"/>
      <w:r>
        <w:rPr>
          <w:rFonts w:asciiTheme="majorBidi" w:hAnsiTheme="majorBidi" w:cstheme="majorBidi"/>
          <w:color w:val="000000"/>
          <w:sz w:val="36"/>
          <w:szCs w:val="36"/>
        </w:rPr>
        <w:t>Dahu</w:t>
      </w:r>
      <w:proofErr w:type="spellEnd"/>
      <w:r>
        <w:rPr>
          <w:rFonts w:asciiTheme="majorBidi" w:hAnsiTheme="majorBidi" w:cstheme="majorBidi"/>
          <w:color w:val="000000"/>
          <w:sz w:val="36"/>
          <w:szCs w:val="36"/>
        </w:rPr>
        <w:t xml:space="preserve"> </w:t>
      </w:r>
      <w:r w:rsidRPr="00FC17E9">
        <w:rPr>
          <w:rFonts w:asciiTheme="majorBidi" w:hAnsiTheme="majorBidi" w:cstheme="majorBidi"/>
          <w:color w:val="000000"/>
          <w:sz w:val="36"/>
          <w:szCs w:val="36"/>
        </w:rPr>
        <w:tab/>
      </w:r>
      <w:r w:rsidRPr="00FC17E9">
        <w:rPr>
          <w:rFonts w:asciiTheme="majorBidi" w:hAnsiTheme="majorBidi" w:cstheme="majorBidi"/>
          <w:color w:val="000000"/>
          <w:sz w:val="36"/>
          <w:szCs w:val="36"/>
        </w:rPr>
        <w:tab/>
      </w:r>
      <w:r w:rsidRPr="00FC17E9">
        <w:rPr>
          <w:rFonts w:asciiTheme="majorBidi" w:hAnsiTheme="majorBidi" w:cstheme="majorBidi"/>
          <w:color w:val="000000"/>
          <w:sz w:val="36"/>
          <w:szCs w:val="36"/>
        </w:rPr>
        <w:tab/>
      </w:r>
      <w:r>
        <w:rPr>
          <w:rFonts w:asciiTheme="majorBidi" w:hAnsiTheme="majorBidi" w:cstheme="majorBidi"/>
          <w:color w:val="000000"/>
          <w:sz w:val="36"/>
          <w:szCs w:val="36"/>
        </w:rPr>
        <w:t xml:space="preserve">                </w:t>
      </w:r>
      <w:r w:rsidRPr="00BD5584">
        <w:rPr>
          <w:rFonts w:asciiTheme="majorBidi" w:hAnsiTheme="majorBidi" w:cstheme="majorBidi"/>
          <w:color w:val="000000"/>
          <w:sz w:val="36"/>
          <w:szCs w:val="36"/>
        </w:rPr>
        <w:t>1255228</w:t>
      </w:r>
    </w:p>
    <w:p w14:paraId="27EF09BA" w14:textId="17293847" w:rsidR="00BD5584" w:rsidRDefault="007E5E13" w:rsidP="00BD5584">
      <w:pPr>
        <w:spacing w:after="200" w:line="276" w:lineRule="auto"/>
        <w:rPr>
          <w:rFonts w:asciiTheme="majorBidi" w:hAnsiTheme="majorBidi" w:cstheme="majorBidi"/>
          <w:color w:val="000000"/>
          <w:sz w:val="36"/>
          <w:szCs w:val="36"/>
          <w:rtl/>
        </w:rPr>
      </w:pPr>
      <w:r>
        <w:rPr>
          <w:rFonts w:asciiTheme="majorBidi" w:hAnsiTheme="majorBidi" w:cstheme="majorBidi"/>
          <w:color w:val="000000"/>
          <w:sz w:val="36"/>
          <w:szCs w:val="36"/>
        </w:rPr>
        <w:t>Nancy Morrar</w:t>
      </w:r>
      <w:r w:rsidR="00BD5584">
        <w:rPr>
          <w:rFonts w:asciiTheme="majorBidi" w:hAnsiTheme="majorBidi" w:cstheme="majorBidi"/>
          <w:color w:val="000000"/>
          <w:sz w:val="36"/>
          <w:szCs w:val="36"/>
        </w:rPr>
        <w:t xml:space="preserve"> </w:t>
      </w:r>
      <w:r w:rsidR="00BD5584" w:rsidRPr="00FC17E9">
        <w:rPr>
          <w:rFonts w:asciiTheme="majorBidi" w:hAnsiTheme="majorBidi" w:cstheme="majorBidi"/>
          <w:color w:val="000000"/>
          <w:sz w:val="36"/>
          <w:szCs w:val="36"/>
        </w:rPr>
        <w:tab/>
      </w:r>
      <w:r w:rsidR="00BD5584" w:rsidRPr="00FC17E9">
        <w:rPr>
          <w:rFonts w:asciiTheme="majorBidi" w:hAnsiTheme="majorBidi" w:cstheme="majorBidi"/>
          <w:color w:val="000000"/>
          <w:sz w:val="36"/>
          <w:szCs w:val="36"/>
        </w:rPr>
        <w:tab/>
      </w:r>
      <w:r w:rsidR="00BD5584" w:rsidRPr="00FC17E9">
        <w:rPr>
          <w:rFonts w:asciiTheme="majorBidi" w:hAnsiTheme="majorBidi" w:cstheme="majorBidi"/>
          <w:color w:val="000000"/>
          <w:sz w:val="36"/>
          <w:szCs w:val="36"/>
        </w:rPr>
        <w:tab/>
      </w:r>
      <w:r w:rsidR="00BD5584">
        <w:rPr>
          <w:rFonts w:asciiTheme="majorBidi" w:hAnsiTheme="majorBidi" w:cstheme="majorBidi"/>
          <w:color w:val="000000"/>
          <w:sz w:val="36"/>
          <w:szCs w:val="36"/>
        </w:rPr>
        <w:t xml:space="preserve">                </w:t>
      </w:r>
      <w:r w:rsidRPr="007E5E13">
        <w:rPr>
          <w:rFonts w:asciiTheme="majorBidi" w:hAnsiTheme="majorBidi" w:cstheme="majorBidi"/>
          <w:color w:val="000000"/>
          <w:sz w:val="36"/>
          <w:szCs w:val="36"/>
        </w:rPr>
        <w:t>1255087</w:t>
      </w:r>
    </w:p>
    <w:p w14:paraId="1926FFE9" w14:textId="15117543" w:rsidR="00CA3491" w:rsidRDefault="00CA3491" w:rsidP="00CA3491">
      <w:pPr>
        <w:spacing w:after="200" w:line="276" w:lineRule="auto"/>
        <w:rPr>
          <w:rFonts w:asciiTheme="majorBidi" w:hAnsiTheme="majorBidi" w:cstheme="majorBidi"/>
          <w:color w:val="000000"/>
          <w:sz w:val="36"/>
          <w:szCs w:val="36"/>
          <w:rtl/>
        </w:rPr>
      </w:pPr>
      <w:r>
        <w:rPr>
          <w:rFonts w:asciiTheme="majorBidi" w:hAnsiTheme="majorBidi" w:cstheme="majorBidi"/>
          <w:color w:val="000000"/>
          <w:sz w:val="36"/>
          <w:szCs w:val="36"/>
        </w:rPr>
        <w:t xml:space="preserve">Ahmad Aburahma </w:t>
      </w:r>
      <w:r w:rsidRPr="00FC17E9">
        <w:rPr>
          <w:rFonts w:asciiTheme="majorBidi" w:hAnsiTheme="majorBidi" w:cstheme="majorBidi"/>
          <w:color w:val="000000"/>
          <w:sz w:val="36"/>
          <w:szCs w:val="36"/>
        </w:rPr>
        <w:tab/>
      </w:r>
      <w:r w:rsidRPr="00FC17E9">
        <w:rPr>
          <w:rFonts w:asciiTheme="majorBidi" w:hAnsiTheme="majorBidi" w:cstheme="majorBidi"/>
          <w:color w:val="000000"/>
          <w:sz w:val="36"/>
          <w:szCs w:val="36"/>
        </w:rPr>
        <w:tab/>
      </w:r>
      <w:r w:rsidRPr="00FC17E9">
        <w:rPr>
          <w:rFonts w:asciiTheme="majorBidi" w:hAnsiTheme="majorBidi" w:cstheme="majorBidi"/>
          <w:color w:val="000000"/>
          <w:sz w:val="36"/>
          <w:szCs w:val="36"/>
        </w:rPr>
        <w:tab/>
      </w:r>
      <w:r>
        <w:rPr>
          <w:rFonts w:asciiTheme="majorBidi" w:hAnsiTheme="majorBidi" w:cstheme="majorBidi"/>
          <w:color w:val="000000"/>
          <w:sz w:val="36"/>
          <w:szCs w:val="36"/>
        </w:rPr>
        <w:t xml:space="preserve">        </w:t>
      </w:r>
      <w:r w:rsidRPr="007E5E13">
        <w:rPr>
          <w:rFonts w:asciiTheme="majorBidi" w:hAnsiTheme="majorBidi" w:cstheme="majorBidi"/>
          <w:color w:val="000000"/>
          <w:sz w:val="36"/>
          <w:szCs w:val="36"/>
        </w:rPr>
        <w:t>125508</w:t>
      </w:r>
      <w:r>
        <w:rPr>
          <w:rFonts w:asciiTheme="majorBidi" w:hAnsiTheme="majorBidi" w:cstheme="majorBidi"/>
          <w:color w:val="000000"/>
          <w:sz w:val="36"/>
          <w:szCs w:val="36"/>
        </w:rPr>
        <w:t>2</w:t>
      </w:r>
    </w:p>
    <w:p w14:paraId="54E33F4E" w14:textId="65068E9F" w:rsidR="00CA3491" w:rsidRPr="00CA3491" w:rsidRDefault="00CA3491" w:rsidP="00CA3491">
      <w:pPr>
        <w:spacing w:after="200" w:line="276" w:lineRule="auto"/>
        <w:rPr>
          <w:rFonts w:asciiTheme="majorBidi" w:hAnsiTheme="majorBidi" w:cstheme="majorBidi"/>
          <w:color w:val="000000"/>
          <w:sz w:val="36"/>
          <w:szCs w:val="36"/>
          <w:rtl/>
        </w:rPr>
      </w:pPr>
      <w:r w:rsidRPr="00CA3491">
        <w:rPr>
          <w:rFonts w:asciiTheme="majorBidi" w:hAnsiTheme="majorBidi" w:cstheme="majorBidi"/>
          <w:color w:val="000000"/>
          <w:sz w:val="36"/>
          <w:szCs w:val="36"/>
        </w:rPr>
        <w:t xml:space="preserve">Khader </w:t>
      </w:r>
      <w:proofErr w:type="spellStart"/>
      <w:r w:rsidRPr="00CA3491">
        <w:rPr>
          <w:rFonts w:asciiTheme="majorBidi" w:hAnsiTheme="majorBidi" w:cstheme="majorBidi"/>
          <w:color w:val="000000"/>
          <w:sz w:val="36"/>
          <w:szCs w:val="36"/>
        </w:rPr>
        <w:t>Fawadleh</w:t>
      </w:r>
      <w:proofErr w:type="spellEnd"/>
      <w:r w:rsidRPr="00CA3491">
        <w:rPr>
          <w:rFonts w:asciiTheme="majorBidi" w:hAnsiTheme="majorBidi" w:cstheme="majorBidi"/>
          <w:color w:val="000000"/>
          <w:sz w:val="36"/>
          <w:szCs w:val="36"/>
        </w:rPr>
        <w:t xml:space="preserve"> </w:t>
      </w:r>
      <w:r w:rsidRPr="00CA3491">
        <w:rPr>
          <w:rFonts w:asciiTheme="majorBidi" w:hAnsiTheme="majorBidi" w:cstheme="majorBidi"/>
          <w:color w:val="000000"/>
          <w:sz w:val="36"/>
          <w:szCs w:val="36"/>
        </w:rPr>
        <w:tab/>
      </w:r>
      <w:r w:rsidRPr="00CA3491">
        <w:rPr>
          <w:rFonts w:asciiTheme="majorBidi" w:hAnsiTheme="majorBidi" w:cstheme="majorBidi"/>
          <w:color w:val="000000"/>
          <w:sz w:val="36"/>
          <w:szCs w:val="36"/>
        </w:rPr>
        <w:tab/>
      </w:r>
      <w:r w:rsidRPr="00CA3491">
        <w:rPr>
          <w:rFonts w:asciiTheme="majorBidi" w:hAnsiTheme="majorBidi" w:cstheme="majorBidi"/>
          <w:color w:val="000000"/>
          <w:sz w:val="36"/>
          <w:szCs w:val="36"/>
        </w:rPr>
        <w:tab/>
        <w:t xml:space="preserve">        1245174</w:t>
      </w:r>
    </w:p>
    <w:p w14:paraId="0E75901A" w14:textId="77777777" w:rsidR="0089458D" w:rsidRPr="00FC17E9" w:rsidRDefault="0089458D">
      <w:pPr>
        <w:spacing w:after="200" w:line="276" w:lineRule="auto"/>
        <w:rPr>
          <w:rFonts w:asciiTheme="majorBidi" w:hAnsiTheme="majorBidi" w:cstheme="majorBidi"/>
          <w:b/>
          <w:color w:val="000000"/>
          <w:sz w:val="28"/>
          <w:szCs w:val="28"/>
        </w:rPr>
      </w:pPr>
    </w:p>
    <w:p w14:paraId="21787903" w14:textId="743CDDC7" w:rsidR="00850088" w:rsidRPr="00FC17E9" w:rsidRDefault="00713EA2">
      <w:pPr>
        <w:spacing w:after="200" w:line="276" w:lineRule="auto"/>
        <w:ind w:right="-180"/>
        <w:rPr>
          <w:rFonts w:asciiTheme="majorBidi" w:hAnsiTheme="majorBidi" w:cstheme="majorBidi"/>
          <w:color w:val="000000"/>
          <w:sz w:val="36"/>
          <w:szCs w:val="36"/>
        </w:rPr>
      </w:pPr>
      <w:r w:rsidRPr="00FC17E9">
        <w:rPr>
          <w:rFonts w:asciiTheme="majorBidi" w:hAnsiTheme="majorBidi" w:cstheme="majorBidi"/>
          <w:b/>
          <w:color w:val="000000"/>
          <w:sz w:val="36"/>
          <w:szCs w:val="36"/>
        </w:rPr>
        <w:t>Instructor</w:t>
      </w:r>
      <w:r w:rsidRPr="00FC17E9">
        <w:rPr>
          <w:rFonts w:asciiTheme="majorBidi" w:hAnsiTheme="majorBidi" w:cstheme="majorBidi"/>
          <w:color w:val="000000"/>
          <w:sz w:val="36"/>
          <w:szCs w:val="36"/>
        </w:rPr>
        <w:t xml:space="preserve">: Dr. </w:t>
      </w:r>
      <w:r w:rsidR="00134F16">
        <w:rPr>
          <w:rFonts w:asciiTheme="majorBidi" w:hAnsiTheme="majorBidi" w:cstheme="majorBidi"/>
          <w:color w:val="000000"/>
          <w:sz w:val="36"/>
          <w:szCs w:val="36"/>
        </w:rPr>
        <w:t xml:space="preserve">Samir </w:t>
      </w:r>
      <w:proofErr w:type="spellStart"/>
      <w:r w:rsidR="00134F16">
        <w:rPr>
          <w:rFonts w:asciiTheme="majorBidi" w:hAnsiTheme="majorBidi" w:cstheme="majorBidi"/>
          <w:color w:val="000000"/>
          <w:sz w:val="36"/>
          <w:szCs w:val="36"/>
        </w:rPr>
        <w:t>Baidoun</w:t>
      </w:r>
      <w:proofErr w:type="spellEnd"/>
    </w:p>
    <w:p w14:paraId="691E7FC0" w14:textId="2D3C0FF4" w:rsidR="0089458D" w:rsidRPr="00FC17E9" w:rsidRDefault="00713EA2" w:rsidP="00CA3491">
      <w:pPr>
        <w:spacing w:after="200" w:line="276" w:lineRule="auto"/>
        <w:ind w:right="-180"/>
        <w:rPr>
          <w:rFonts w:asciiTheme="majorBidi" w:hAnsiTheme="majorBidi" w:cstheme="majorBidi"/>
          <w:color w:val="000000"/>
          <w:sz w:val="36"/>
          <w:szCs w:val="36"/>
        </w:rPr>
      </w:pPr>
      <w:r w:rsidRPr="00FC17E9">
        <w:rPr>
          <w:rFonts w:asciiTheme="majorBidi" w:hAnsiTheme="majorBidi" w:cstheme="majorBidi"/>
          <w:b/>
          <w:bCs/>
          <w:color w:val="000000"/>
          <w:sz w:val="36"/>
          <w:szCs w:val="36"/>
        </w:rPr>
        <w:t>Section</w:t>
      </w:r>
      <w:r w:rsidRPr="00FC17E9">
        <w:rPr>
          <w:rFonts w:asciiTheme="majorBidi" w:hAnsiTheme="majorBidi" w:cstheme="majorBidi"/>
          <w:color w:val="000000"/>
          <w:sz w:val="36"/>
          <w:szCs w:val="36"/>
        </w:rPr>
        <w:t xml:space="preserve">: </w:t>
      </w:r>
      <w:r w:rsidR="0089458D" w:rsidRPr="00FC17E9">
        <w:rPr>
          <w:rFonts w:asciiTheme="majorBidi" w:hAnsiTheme="majorBidi" w:cstheme="majorBidi"/>
          <w:color w:val="000000"/>
          <w:sz w:val="36"/>
          <w:szCs w:val="36"/>
        </w:rPr>
        <w:t>1</w:t>
      </w:r>
    </w:p>
    <w:p w14:paraId="5EF0B4F3" w14:textId="76A6EEEB" w:rsidR="00CC1E9C" w:rsidRDefault="00713EA2" w:rsidP="00F730F1">
      <w:pPr>
        <w:spacing w:after="200" w:line="276" w:lineRule="auto"/>
        <w:ind w:right="-180"/>
        <w:rPr>
          <w:rFonts w:asciiTheme="majorBidi" w:hAnsiTheme="majorBidi" w:cstheme="majorBidi"/>
          <w:color w:val="000000"/>
          <w:sz w:val="36"/>
          <w:szCs w:val="36"/>
        </w:rPr>
        <w:sectPr w:rsidR="00CC1E9C" w:rsidSect="00D45E96">
          <w:footerReference w:type="default" r:id="rId10"/>
          <w:footerReference w:type="first" r:id="rId11"/>
          <w:pgSz w:w="12240" w:h="15840"/>
          <w:pgMar w:top="1440" w:right="1440" w:bottom="63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titlePg/>
          <w:docGrid w:linePitch="299"/>
        </w:sectPr>
      </w:pPr>
      <w:r w:rsidRPr="00FC17E9">
        <w:rPr>
          <w:rFonts w:asciiTheme="majorBidi" w:hAnsiTheme="majorBidi" w:cstheme="majorBidi"/>
          <w:b/>
          <w:bCs/>
          <w:color w:val="000000"/>
          <w:sz w:val="36"/>
          <w:szCs w:val="36"/>
        </w:rPr>
        <w:t>Date</w:t>
      </w:r>
      <w:r w:rsidRPr="00FC17E9">
        <w:rPr>
          <w:rFonts w:asciiTheme="majorBidi" w:hAnsiTheme="majorBidi" w:cstheme="majorBidi"/>
          <w:color w:val="000000"/>
          <w:sz w:val="36"/>
          <w:szCs w:val="36"/>
        </w:rPr>
        <w:t xml:space="preserve">: </w:t>
      </w:r>
      <w:r w:rsidR="00134F16">
        <w:rPr>
          <w:rFonts w:asciiTheme="majorBidi" w:hAnsiTheme="majorBidi" w:cstheme="majorBidi"/>
          <w:color w:val="000000"/>
          <w:sz w:val="36"/>
          <w:szCs w:val="36"/>
        </w:rPr>
        <w:t>2</w:t>
      </w:r>
      <w:r w:rsidR="008D790B">
        <w:rPr>
          <w:rFonts w:asciiTheme="majorBidi" w:hAnsiTheme="majorBidi" w:cstheme="majorBidi" w:hint="cs"/>
          <w:color w:val="000000"/>
          <w:sz w:val="36"/>
          <w:szCs w:val="36"/>
          <w:rtl/>
        </w:rPr>
        <w:t>1</w:t>
      </w:r>
      <w:r w:rsidRPr="00FC17E9">
        <w:rPr>
          <w:rFonts w:asciiTheme="majorBidi" w:hAnsiTheme="majorBidi" w:cstheme="majorBidi"/>
          <w:color w:val="000000"/>
          <w:sz w:val="36"/>
          <w:szCs w:val="36"/>
        </w:rPr>
        <w:t>-</w:t>
      </w:r>
      <w:r w:rsidR="00134F16">
        <w:rPr>
          <w:rFonts w:asciiTheme="majorBidi" w:hAnsiTheme="majorBidi" w:cstheme="majorBidi"/>
          <w:color w:val="000000"/>
          <w:sz w:val="36"/>
          <w:szCs w:val="36"/>
        </w:rPr>
        <w:t>9</w:t>
      </w:r>
      <w:r w:rsidRPr="00FC17E9">
        <w:rPr>
          <w:rFonts w:asciiTheme="majorBidi" w:hAnsiTheme="majorBidi" w:cstheme="majorBidi"/>
          <w:color w:val="000000"/>
          <w:sz w:val="36"/>
          <w:szCs w:val="36"/>
        </w:rPr>
        <w:t>-202</w:t>
      </w:r>
      <w:r w:rsidR="007D76CA">
        <w:rPr>
          <w:rFonts w:asciiTheme="majorBidi" w:hAnsiTheme="majorBidi" w:cstheme="majorBidi"/>
          <w:color w:val="000000"/>
          <w:sz w:val="36"/>
          <w:szCs w:val="36"/>
        </w:rPr>
        <w:t>6</w:t>
      </w:r>
      <w:r w:rsidR="00CC1E9C">
        <w:rPr>
          <w:rFonts w:asciiTheme="majorBidi" w:hAnsiTheme="majorBidi" w:cstheme="majorBidi"/>
          <w:color w:val="000000"/>
          <w:sz w:val="36"/>
          <w:szCs w:val="36"/>
          <w:rtl/>
        </w:rPr>
        <w:br w:type="page"/>
      </w:r>
    </w:p>
    <w:sdt>
      <w:sdtPr>
        <w:rPr>
          <w:rFonts w:asciiTheme="majorBidi" w:hAnsiTheme="majorBidi" w:cstheme="majorBidi"/>
          <w:b w:val="0"/>
          <w:sz w:val="28"/>
          <w:szCs w:val="28"/>
        </w:rPr>
        <w:id w:val="-1940366624"/>
        <w:docPartObj>
          <w:docPartGallery w:val="Table of Contents"/>
          <w:docPartUnique/>
        </w:docPartObj>
      </w:sdtPr>
      <w:sdtEndPr>
        <w:rPr>
          <w:rFonts w:ascii="Calibri" w:hAnsi="Calibri" w:cs="Calibri"/>
          <w:bCs/>
          <w:noProof/>
          <w:sz w:val="22"/>
          <w:szCs w:val="22"/>
        </w:rPr>
      </w:sdtEndPr>
      <w:sdtContent>
        <w:p w14:paraId="3E37BBDF" w14:textId="7E5962B2" w:rsidR="00AC5B63" w:rsidRPr="00AC5B63" w:rsidRDefault="00AC5B63" w:rsidP="00AC5B63">
          <w:pPr>
            <w:pStyle w:val="Title"/>
            <w:rPr>
              <w:rFonts w:asciiTheme="majorBidi" w:hAnsiTheme="majorBidi" w:cstheme="majorBidi"/>
              <w:sz w:val="28"/>
              <w:szCs w:val="28"/>
            </w:rPr>
          </w:pPr>
          <w:r w:rsidRPr="00AC5B63">
            <w:rPr>
              <w:rFonts w:asciiTheme="majorBidi" w:hAnsiTheme="majorBidi" w:cstheme="majorBidi"/>
              <w:sz w:val="28"/>
              <w:szCs w:val="28"/>
            </w:rPr>
            <w:t>Table of Contents</w:t>
          </w:r>
        </w:p>
        <w:p w14:paraId="772D093E" w14:textId="6757DE40" w:rsidR="00AC5B63" w:rsidRPr="00AC5B63" w:rsidRDefault="00AC5B63">
          <w:pPr>
            <w:pStyle w:val="TOC1"/>
            <w:tabs>
              <w:tab w:val="right" w:leader="dot" w:pos="9350"/>
            </w:tabs>
            <w:rPr>
              <w:rFonts w:asciiTheme="majorBidi" w:eastAsiaTheme="minorEastAsia" w:hAnsiTheme="majorBidi" w:cstheme="majorBidi"/>
              <w:noProof/>
              <w:kern w:val="2"/>
              <w:sz w:val="24"/>
              <w:szCs w:val="24"/>
              <w14:ligatures w14:val="standardContextual"/>
            </w:rPr>
          </w:pPr>
          <w:r>
            <w:fldChar w:fldCharType="begin"/>
          </w:r>
          <w:r>
            <w:instrText xml:space="preserve"> TOC \o "1-3" \h \z \u </w:instrText>
          </w:r>
          <w:r>
            <w:fldChar w:fldCharType="separate"/>
          </w:r>
          <w:hyperlink w:anchor="_Toc240910808" w:history="1">
            <w:r w:rsidRPr="00AC5B63">
              <w:rPr>
                <w:rStyle w:val="Hyperlink"/>
                <w:rFonts w:asciiTheme="majorBidi" w:hAnsiTheme="majorBidi" w:cstheme="majorBidi"/>
                <w:b/>
                <w:bCs/>
                <w:noProof/>
                <w:sz w:val="24"/>
                <w:szCs w:val="24"/>
              </w:rPr>
              <w:t>List of Figures</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_Toc240910808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ii</w:t>
            </w:r>
            <w:r w:rsidRPr="00AC5B63">
              <w:rPr>
                <w:rFonts w:asciiTheme="majorBidi" w:hAnsiTheme="majorBidi" w:cstheme="majorBidi"/>
                <w:noProof/>
                <w:webHidden/>
                <w:sz w:val="24"/>
                <w:szCs w:val="24"/>
              </w:rPr>
              <w:fldChar w:fldCharType="end"/>
            </w:r>
          </w:hyperlink>
        </w:p>
        <w:p w14:paraId="15C880F8" w14:textId="4B19EAB0" w:rsidR="00AC5B63" w:rsidRPr="00AC5B63" w:rsidRDefault="00AC5B63">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40910809" w:history="1">
            <w:r w:rsidRPr="00AC5B63">
              <w:rPr>
                <w:rStyle w:val="Hyperlink"/>
                <w:rFonts w:asciiTheme="majorBidi" w:hAnsiTheme="majorBidi" w:cstheme="majorBidi"/>
                <w:b/>
                <w:bCs/>
                <w:noProof/>
                <w:sz w:val="24"/>
                <w:szCs w:val="24"/>
              </w:rPr>
              <w:t>List of Tables</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_Toc240910809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iii</w:t>
            </w:r>
            <w:r w:rsidRPr="00AC5B63">
              <w:rPr>
                <w:rFonts w:asciiTheme="majorBidi" w:hAnsiTheme="majorBidi" w:cstheme="majorBidi"/>
                <w:noProof/>
                <w:webHidden/>
                <w:sz w:val="24"/>
                <w:szCs w:val="24"/>
              </w:rPr>
              <w:fldChar w:fldCharType="end"/>
            </w:r>
          </w:hyperlink>
        </w:p>
        <w:p w14:paraId="48085DDE" w14:textId="7CC11305" w:rsidR="00AC5B63" w:rsidRPr="00AC5B63" w:rsidRDefault="00AC5B63">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40910810" w:history="1">
            <w:r w:rsidRPr="00AC5B63">
              <w:rPr>
                <w:rStyle w:val="Hyperlink"/>
                <w:rFonts w:asciiTheme="majorBidi" w:hAnsiTheme="majorBidi" w:cstheme="majorBidi"/>
                <w:b/>
                <w:bCs/>
                <w:noProof/>
                <w:sz w:val="24"/>
                <w:szCs w:val="24"/>
              </w:rPr>
              <w:t>Introduction</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_Toc240910810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w:t>
            </w:r>
            <w:r w:rsidRPr="00AC5B63">
              <w:rPr>
                <w:rFonts w:asciiTheme="majorBidi" w:hAnsiTheme="majorBidi" w:cstheme="majorBidi"/>
                <w:noProof/>
                <w:webHidden/>
                <w:sz w:val="24"/>
                <w:szCs w:val="24"/>
              </w:rPr>
              <w:fldChar w:fldCharType="end"/>
            </w:r>
          </w:hyperlink>
        </w:p>
        <w:p w14:paraId="0405FB33" w14:textId="22094093" w:rsidR="00AC5B63" w:rsidRPr="00AC5B63" w:rsidRDefault="00AC5B63">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40910811" w:history="1">
            <w:r w:rsidRPr="00AC5B63">
              <w:rPr>
                <w:rStyle w:val="Hyperlink"/>
                <w:rFonts w:asciiTheme="majorBidi" w:hAnsiTheme="majorBidi" w:cstheme="majorBidi"/>
                <w:b/>
                <w:bCs/>
                <w:noProof/>
                <w:sz w:val="24"/>
                <w:szCs w:val="24"/>
              </w:rPr>
              <w:t>Data Description</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_Toc240910811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w:t>
            </w:r>
            <w:r w:rsidRPr="00AC5B63">
              <w:rPr>
                <w:rFonts w:asciiTheme="majorBidi" w:hAnsiTheme="majorBidi" w:cstheme="majorBidi"/>
                <w:noProof/>
                <w:webHidden/>
                <w:sz w:val="24"/>
                <w:szCs w:val="24"/>
              </w:rPr>
              <w:fldChar w:fldCharType="end"/>
            </w:r>
          </w:hyperlink>
        </w:p>
        <w:p w14:paraId="74827611" w14:textId="6BAEFE20" w:rsidR="00AC5B63" w:rsidRPr="00AC5B63" w:rsidRDefault="00AC5B63">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40910812" w:history="1">
            <w:r w:rsidRPr="00AC5B63">
              <w:rPr>
                <w:rStyle w:val="Hyperlink"/>
                <w:rFonts w:asciiTheme="majorBidi" w:hAnsiTheme="majorBidi" w:cstheme="majorBidi"/>
                <w:b/>
                <w:bCs/>
                <w:noProof/>
                <w:sz w:val="24"/>
                <w:szCs w:val="24"/>
              </w:rPr>
              <w:t>Forecasting Methods</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_Toc240910812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4</w:t>
            </w:r>
            <w:r w:rsidRPr="00AC5B63">
              <w:rPr>
                <w:rFonts w:asciiTheme="majorBidi" w:hAnsiTheme="majorBidi" w:cstheme="majorBidi"/>
                <w:noProof/>
                <w:webHidden/>
                <w:sz w:val="24"/>
                <w:szCs w:val="24"/>
              </w:rPr>
              <w:fldChar w:fldCharType="end"/>
            </w:r>
          </w:hyperlink>
        </w:p>
        <w:p w14:paraId="4BF86043" w14:textId="505855BC" w:rsidR="00AC5B63" w:rsidRPr="00AC5B63" w:rsidRDefault="00AC5B63">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40910813" w:history="1">
            <w:r w:rsidRPr="00AC5B63">
              <w:rPr>
                <w:rStyle w:val="Hyperlink"/>
                <w:rFonts w:asciiTheme="majorBidi" w:hAnsiTheme="majorBidi" w:cstheme="majorBidi"/>
                <w:b/>
                <w:bCs/>
                <w:noProof/>
                <w:sz w:val="24"/>
                <w:szCs w:val="24"/>
                <w:lang w:bidi="ar-YE"/>
              </w:rPr>
              <w:t>1. Naive Method</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_Toc240910813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4</w:t>
            </w:r>
            <w:r w:rsidRPr="00AC5B63">
              <w:rPr>
                <w:rFonts w:asciiTheme="majorBidi" w:hAnsiTheme="majorBidi" w:cstheme="majorBidi"/>
                <w:noProof/>
                <w:webHidden/>
                <w:sz w:val="24"/>
                <w:szCs w:val="24"/>
              </w:rPr>
              <w:fldChar w:fldCharType="end"/>
            </w:r>
          </w:hyperlink>
        </w:p>
        <w:p w14:paraId="1291CE5F" w14:textId="4A31F645" w:rsidR="00AC5B63" w:rsidRPr="00AC5B63" w:rsidRDefault="00AC5B63">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40910814" w:history="1">
            <w:r w:rsidRPr="00AC5B63">
              <w:rPr>
                <w:rStyle w:val="Hyperlink"/>
                <w:rFonts w:asciiTheme="majorBidi" w:hAnsiTheme="majorBidi" w:cstheme="majorBidi"/>
                <w:b/>
                <w:bCs/>
                <w:noProof/>
                <w:sz w:val="24"/>
                <w:szCs w:val="24"/>
                <w:lang w:bidi="ar-YE"/>
              </w:rPr>
              <w:t>2. Moving Average</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_Toc240910814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5</w:t>
            </w:r>
            <w:r w:rsidRPr="00AC5B63">
              <w:rPr>
                <w:rFonts w:asciiTheme="majorBidi" w:hAnsiTheme="majorBidi" w:cstheme="majorBidi"/>
                <w:noProof/>
                <w:webHidden/>
                <w:sz w:val="24"/>
                <w:szCs w:val="24"/>
              </w:rPr>
              <w:fldChar w:fldCharType="end"/>
            </w:r>
          </w:hyperlink>
        </w:p>
        <w:p w14:paraId="7EA6D8CA" w14:textId="127D017B" w:rsidR="00AC5B63" w:rsidRPr="00AC5B63" w:rsidRDefault="00AC5B63">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40910815" w:history="1">
            <w:r w:rsidRPr="00AC5B63">
              <w:rPr>
                <w:rStyle w:val="Hyperlink"/>
                <w:rFonts w:asciiTheme="majorBidi" w:hAnsiTheme="majorBidi" w:cstheme="majorBidi"/>
                <w:b/>
                <w:bCs/>
                <w:noProof/>
                <w:sz w:val="24"/>
                <w:szCs w:val="24"/>
                <w:lang w:bidi="ar-YE"/>
              </w:rPr>
              <w:t>3. Weighted Moving Average</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_Toc240910815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7</w:t>
            </w:r>
            <w:r w:rsidRPr="00AC5B63">
              <w:rPr>
                <w:rFonts w:asciiTheme="majorBidi" w:hAnsiTheme="majorBidi" w:cstheme="majorBidi"/>
                <w:noProof/>
                <w:webHidden/>
                <w:sz w:val="24"/>
                <w:szCs w:val="24"/>
              </w:rPr>
              <w:fldChar w:fldCharType="end"/>
            </w:r>
          </w:hyperlink>
        </w:p>
        <w:p w14:paraId="61D7CC1F" w14:textId="22FA866E" w:rsidR="00AC5B63" w:rsidRPr="00AC5B63" w:rsidRDefault="00AC5B63">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40910816" w:history="1">
            <w:r w:rsidRPr="00AC5B63">
              <w:rPr>
                <w:rStyle w:val="Hyperlink"/>
                <w:rFonts w:asciiTheme="majorBidi" w:hAnsiTheme="majorBidi" w:cstheme="majorBidi"/>
                <w:b/>
                <w:bCs/>
                <w:noProof/>
                <w:sz w:val="24"/>
                <w:szCs w:val="24"/>
                <w:lang w:bidi="ar-YE"/>
              </w:rPr>
              <w:t>4. Simple Exponential Smoothing</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_Toc240910816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9</w:t>
            </w:r>
            <w:r w:rsidRPr="00AC5B63">
              <w:rPr>
                <w:rFonts w:asciiTheme="majorBidi" w:hAnsiTheme="majorBidi" w:cstheme="majorBidi"/>
                <w:noProof/>
                <w:webHidden/>
                <w:sz w:val="24"/>
                <w:szCs w:val="24"/>
              </w:rPr>
              <w:fldChar w:fldCharType="end"/>
            </w:r>
          </w:hyperlink>
        </w:p>
        <w:p w14:paraId="2EBE9C27" w14:textId="2FD71D69" w:rsidR="00AC5B63" w:rsidRPr="00AC5B63" w:rsidRDefault="00AC5B63">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40910817" w:history="1">
            <w:r w:rsidRPr="00AC5B63">
              <w:rPr>
                <w:rStyle w:val="Hyperlink"/>
                <w:rFonts w:asciiTheme="majorBidi" w:hAnsiTheme="majorBidi" w:cstheme="majorBidi"/>
                <w:b/>
                <w:bCs/>
                <w:noProof/>
                <w:sz w:val="24"/>
                <w:szCs w:val="24"/>
                <w:rtl/>
                <w:lang w:bidi="ar-YE"/>
              </w:rPr>
              <w:t>5</w:t>
            </w:r>
            <w:r w:rsidRPr="00AC5B63">
              <w:rPr>
                <w:rStyle w:val="Hyperlink"/>
                <w:rFonts w:asciiTheme="majorBidi" w:hAnsiTheme="majorBidi" w:cstheme="majorBidi"/>
                <w:b/>
                <w:bCs/>
                <w:noProof/>
                <w:sz w:val="24"/>
                <w:szCs w:val="24"/>
                <w:lang w:bidi="ar-YE"/>
              </w:rPr>
              <w:t>. Trend-Adjusted Exponential Smoothing (FIT)</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_Toc240910817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11</w:t>
            </w:r>
            <w:r w:rsidRPr="00AC5B63">
              <w:rPr>
                <w:rFonts w:asciiTheme="majorBidi" w:hAnsiTheme="majorBidi" w:cstheme="majorBidi"/>
                <w:noProof/>
                <w:webHidden/>
                <w:sz w:val="24"/>
                <w:szCs w:val="24"/>
              </w:rPr>
              <w:fldChar w:fldCharType="end"/>
            </w:r>
          </w:hyperlink>
        </w:p>
        <w:p w14:paraId="6179444E" w14:textId="364685F1" w:rsidR="00AC5B63" w:rsidRPr="00AC5B63" w:rsidRDefault="00AC5B63">
          <w:pPr>
            <w:pStyle w:val="TOC2"/>
            <w:tabs>
              <w:tab w:val="right" w:leader="dot" w:pos="9350"/>
            </w:tabs>
            <w:rPr>
              <w:rFonts w:asciiTheme="majorBidi" w:eastAsiaTheme="minorEastAsia" w:hAnsiTheme="majorBidi" w:cstheme="majorBidi"/>
              <w:noProof/>
              <w:kern w:val="2"/>
              <w:sz w:val="24"/>
              <w:szCs w:val="24"/>
              <w14:ligatures w14:val="standardContextual"/>
            </w:rPr>
          </w:pPr>
          <w:hyperlink w:anchor="_Toc240910818" w:history="1">
            <w:r w:rsidRPr="00AC5B63">
              <w:rPr>
                <w:rStyle w:val="Hyperlink"/>
                <w:rFonts w:asciiTheme="majorBidi" w:hAnsiTheme="majorBidi" w:cstheme="majorBidi"/>
                <w:b/>
                <w:bCs/>
                <w:noProof/>
                <w:sz w:val="24"/>
                <w:szCs w:val="24"/>
                <w:rtl/>
                <w:lang w:bidi="ar-YE"/>
              </w:rPr>
              <w:t>6</w:t>
            </w:r>
            <w:r w:rsidRPr="00AC5B63">
              <w:rPr>
                <w:rStyle w:val="Hyperlink"/>
                <w:rFonts w:asciiTheme="majorBidi" w:hAnsiTheme="majorBidi" w:cstheme="majorBidi"/>
                <w:b/>
                <w:bCs/>
                <w:noProof/>
                <w:sz w:val="24"/>
                <w:szCs w:val="24"/>
                <w:lang w:bidi="ar-YE"/>
              </w:rPr>
              <w:t>. Trend Projection</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_Toc240910818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14</w:t>
            </w:r>
            <w:r w:rsidRPr="00AC5B63">
              <w:rPr>
                <w:rFonts w:asciiTheme="majorBidi" w:hAnsiTheme="majorBidi" w:cstheme="majorBidi"/>
                <w:noProof/>
                <w:webHidden/>
                <w:sz w:val="24"/>
                <w:szCs w:val="24"/>
              </w:rPr>
              <w:fldChar w:fldCharType="end"/>
            </w:r>
          </w:hyperlink>
        </w:p>
        <w:p w14:paraId="043E50C3" w14:textId="25CEFC27" w:rsidR="00AC5B63" w:rsidRPr="00AC5B63" w:rsidRDefault="00AC5B63">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40910819" w:history="1">
            <w:r w:rsidRPr="00AC5B63">
              <w:rPr>
                <w:rStyle w:val="Hyperlink"/>
                <w:rFonts w:asciiTheme="majorBidi" w:hAnsiTheme="majorBidi" w:cstheme="majorBidi"/>
                <w:b/>
                <w:bCs/>
                <w:noProof/>
                <w:sz w:val="24"/>
                <w:szCs w:val="24"/>
              </w:rPr>
              <w:t>Seasonality Analysis</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_Toc240910819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15</w:t>
            </w:r>
            <w:r w:rsidRPr="00AC5B63">
              <w:rPr>
                <w:rFonts w:asciiTheme="majorBidi" w:hAnsiTheme="majorBidi" w:cstheme="majorBidi"/>
                <w:noProof/>
                <w:webHidden/>
                <w:sz w:val="24"/>
                <w:szCs w:val="24"/>
              </w:rPr>
              <w:fldChar w:fldCharType="end"/>
            </w:r>
          </w:hyperlink>
        </w:p>
        <w:p w14:paraId="65ACF5F2" w14:textId="38F959BD" w:rsidR="00AC5B63" w:rsidRPr="00AC5B63" w:rsidRDefault="00AC5B63">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40910820" w:history="1">
            <w:r w:rsidRPr="00AC5B63">
              <w:rPr>
                <w:rStyle w:val="Hyperlink"/>
                <w:rFonts w:asciiTheme="majorBidi" w:hAnsiTheme="majorBidi" w:cstheme="majorBidi"/>
                <w:b/>
                <w:bCs/>
                <w:noProof/>
                <w:sz w:val="24"/>
                <w:szCs w:val="24"/>
              </w:rPr>
              <w:t>Combined Trend and Seasonal Forecast</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_Toc240910820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17</w:t>
            </w:r>
            <w:r w:rsidRPr="00AC5B63">
              <w:rPr>
                <w:rFonts w:asciiTheme="majorBidi" w:hAnsiTheme="majorBidi" w:cstheme="majorBidi"/>
                <w:noProof/>
                <w:webHidden/>
                <w:sz w:val="24"/>
                <w:szCs w:val="24"/>
              </w:rPr>
              <w:fldChar w:fldCharType="end"/>
            </w:r>
          </w:hyperlink>
        </w:p>
        <w:p w14:paraId="37642C17" w14:textId="4D72502F" w:rsidR="00AC5B63" w:rsidRPr="00AC5B63" w:rsidRDefault="00AC5B63">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40910821" w:history="1">
            <w:r w:rsidRPr="00AC5B63">
              <w:rPr>
                <w:rStyle w:val="Hyperlink"/>
                <w:rFonts w:asciiTheme="majorBidi" w:hAnsiTheme="majorBidi" w:cstheme="majorBidi"/>
                <w:b/>
                <w:bCs/>
                <w:noProof/>
                <w:sz w:val="24"/>
                <w:szCs w:val="24"/>
              </w:rPr>
              <w:t>Final Comparison of Forecasting Methods</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_Toc240910821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19</w:t>
            </w:r>
            <w:r w:rsidRPr="00AC5B63">
              <w:rPr>
                <w:rFonts w:asciiTheme="majorBidi" w:hAnsiTheme="majorBidi" w:cstheme="majorBidi"/>
                <w:noProof/>
                <w:webHidden/>
                <w:sz w:val="24"/>
                <w:szCs w:val="24"/>
              </w:rPr>
              <w:fldChar w:fldCharType="end"/>
            </w:r>
          </w:hyperlink>
        </w:p>
        <w:p w14:paraId="18FC4CC5" w14:textId="47CDB54B" w:rsidR="00AC5B63" w:rsidRPr="00AC5B63" w:rsidRDefault="00AC5B63">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40910822" w:history="1">
            <w:r w:rsidRPr="00AC5B63">
              <w:rPr>
                <w:rStyle w:val="Hyperlink"/>
                <w:rFonts w:asciiTheme="majorBidi" w:hAnsiTheme="majorBidi" w:cstheme="majorBidi"/>
                <w:b/>
                <w:bCs/>
                <w:noProof/>
                <w:sz w:val="24"/>
                <w:szCs w:val="24"/>
              </w:rPr>
              <w:t>Conclusion and Recommendation</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_Toc240910822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22</w:t>
            </w:r>
            <w:r w:rsidRPr="00AC5B63">
              <w:rPr>
                <w:rFonts w:asciiTheme="majorBidi" w:hAnsiTheme="majorBidi" w:cstheme="majorBidi"/>
                <w:noProof/>
                <w:webHidden/>
                <w:sz w:val="24"/>
                <w:szCs w:val="24"/>
              </w:rPr>
              <w:fldChar w:fldCharType="end"/>
            </w:r>
          </w:hyperlink>
        </w:p>
        <w:p w14:paraId="2219CFF3" w14:textId="51196D42" w:rsidR="00AC5B63" w:rsidRPr="00AC5B63" w:rsidRDefault="00AC5B63">
          <w:pPr>
            <w:pStyle w:val="TOC1"/>
            <w:tabs>
              <w:tab w:val="right" w:leader="dot" w:pos="9350"/>
            </w:tabs>
            <w:rPr>
              <w:rFonts w:asciiTheme="majorBidi" w:eastAsiaTheme="minorEastAsia" w:hAnsiTheme="majorBidi" w:cstheme="majorBidi"/>
              <w:noProof/>
              <w:kern w:val="2"/>
              <w:sz w:val="24"/>
              <w:szCs w:val="24"/>
              <w14:ligatures w14:val="standardContextual"/>
            </w:rPr>
          </w:pPr>
          <w:hyperlink w:anchor="_Toc240910823" w:history="1">
            <w:r w:rsidRPr="00AC5B63">
              <w:rPr>
                <w:rStyle w:val="Hyperlink"/>
                <w:rFonts w:asciiTheme="majorBidi" w:hAnsiTheme="majorBidi" w:cstheme="majorBidi"/>
                <w:b/>
                <w:bCs/>
                <w:noProof/>
                <w:sz w:val="24"/>
                <w:szCs w:val="24"/>
              </w:rPr>
              <w:t>References</w:t>
            </w:r>
            <w:r w:rsidRPr="00AC5B63">
              <w:rPr>
                <w:rFonts w:asciiTheme="majorBidi" w:hAnsiTheme="majorBidi" w:cstheme="majorBidi"/>
                <w:noProof/>
                <w:webHidden/>
                <w:sz w:val="24"/>
                <w:szCs w:val="24"/>
              </w:rPr>
              <w:tab/>
            </w:r>
            <w:r w:rsidRPr="00AC5B63">
              <w:rPr>
                <w:rFonts w:asciiTheme="majorBidi" w:hAnsiTheme="majorBidi" w:cstheme="majorBidi"/>
                <w:noProof/>
                <w:webHidden/>
                <w:sz w:val="24"/>
                <w:szCs w:val="24"/>
              </w:rPr>
              <w:fldChar w:fldCharType="begin"/>
            </w:r>
            <w:r w:rsidRPr="00AC5B63">
              <w:rPr>
                <w:rFonts w:asciiTheme="majorBidi" w:hAnsiTheme="majorBidi" w:cstheme="majorBidi"/>
                <w:noProof/>
                <w:webHidden/>
                <w:sz w:val="24"/>
                <w:szCs w:val="24"/>
              </w:rPr>
              <w:instrText xml:space="preserve"> PAGEREF _Toc240910823 \h </w:instrText>
            </w:r>
            <w:r w:rsidRPr="00AC5B63">
              <w:rPr>
                <w:rFonts w:asciiTheme="majorBidi" w:hAnsiTheme="majorBidi" w:cstheme="majorBidi"/>
                <w:noProof/>
                <w:webHidden/>
                <w:sz w:val="24"/>
                <w:szCs w:val="24"/>
              </w:rPr>
            </w:r>
            <w:r w:rsidRPr="00AC5B63">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23</w:t>
            </w:r>
            <w:r w:rsidRPr="00AC5B63">
              <w:rPr>
                <w:rFonts w:asciiTheme="majorBidi" w:hAnsiTheme="majorBidi" w:cstheme="majorBidi"/>
                <w:noProof/>
                <w:webHidden/>
                <w:sz w:val="24"/>
                <w:szCs w:val="24"/>
              </w:rPr>
              <w:fldChar w:fldCharType="end"/>
            </w:r>
          </w:hyperlink>
        </w:p>
        <w:p w14:paraId="7B2F2B02" w14:textId="07A920BB" w:rsidR="00AC5B63" w:rsidRDefault="00AC5B63">
          <w:r>
            <w:rPr>
              <w:b/>
              <w:bCs/>
              <w:noProof/>
            </w:rPr>
            <w:fldChar w:fldCharType="end"/>
          </w:r>
        </w:p>
      </w:sdtContent>
    </w:sdt>
    <w:p w14:paraId="14B61563" w14:textId="01077C65" w:rsidR="005D16D1" w:rsidRDefault="005D16D1" w:rsidP="00AF15BF">
      <w:pPr>
        <w:tabs>
          <w:tab w:val="left" w:pos="1124"/>
        </w:tabs>
        <w:rPr>
          <w:rFonts w:asciiTheme="majorBidi" w:hAnsiTheme="majorBidi" w:cstheme="majorBidi"/>
          <w:sz w:val="24"/>
          <w:szCs w:val="24"/>
        </w:rPr>
      </w:pPr>
    </w:p>
    <w:p w14:paraId="6E242B84" w14:textId="77777777" w:rsidR="00346759" w:rsidRDefault="00346759" w:rsidP="00AF15BF">
      <w:pPr>
        <w:tabs>
          <w:tab w:val="left" w:pos="1124"/>
        </w:tabs>
        <w:rPr>
          <w:rFonts w:asciiTheme="majorBidi" w:hAnsiTheme="majorBidi" w:cstheme="majorBidi"/>
          <w:sz w:val="24"/>
          <w:szCs w:val="24"/>
        </w:rPr>
      </w:pPr>
    </w:p>
    <w:p w14:paraId="176A0466" w14:textId="77777777" w:rsidR="00346759" w:rsidRDefault="00346759" w:rsidP="00AF15BF">
      <w:pPr>
        <w:tabs>
          <w:tab w:val="left" w:pos="1124"/>
        </w:tabs>
        <w:rPr>
          <w:rFonts w:asciiTheme="majorBidi" w:hAnsiTheme="majorBidi" w:cstheme="majorBidi"/>
          <w:sz w:val="24"/>
          <w:szCs w:val="24"/>
        </w:rPr>
      </w:pPr>
    </w:p>
    <w:p w14:paraId="29A71E27" w14:textId="77777777" w:rsidR="00346759" w:rsidRDefault="00346759" w:rsidP="00AF15BF">
      <w:pPr>
        <w:tabs>
          <w:tab w:val="left" w:pos="1124"/>
        </w:tabs>
        <w:rPr>
          <w:rFonts w:asciiTheme="majorBidi" w:hAnsiTheme="majorBidi" w:cstheme="majorBidi"/>
          <w:sz w:val="24"/>
          <w:szCs w:val="24"/>
        </w:rPr>
      </w:pPr>
    </w:p>
    <w:p w14:paraId="302F3807" w14:textId="77777777" w:rsidR="00346759" w:rsidRDefault="00346759" w:rsidP="00AF15BF">
      <w:pPr>
        <w:tabs>
          <w:tab w:val="left" w:pos="1124"/>
        </w:tabs>
        <w:rPr>
          <w:rFonts w:asciiTheme="majorBidi" w:hAnsiTheme="majorBidi" w:cstheme="majorBidi"/>
          <w:sz w:val="24"/>
          <w:szCs w:val="24"/>
        </w:rPr>
      </w:pPr>
    </w:p>
    <w:p w14:paraId="30BAFEFC" w14:textId="77777777" w:rsidR="00346759" w:rsidRDefault="00346759" w:rsidP="00AF15BF">
      <w:pPr>
        <w:tabs>
          <w:tab w:val="left" w:pos="1124"/>
        </w:tabs>
        <w:rPr>
          <w:rFonts w:asciiTheme="majorBidi" w:hAnsiTheme="majorBidi" w:cstheme="majorBidi"/>
          <w:sz w:val="24"/>
          <w:szCs w:val="24"/>
        </w:rPr>
      </w:pPr>
    </w:p>
    <w:p w14:paraId="40449978" w14:textId="77777777" w:rsidR="00346759" w:rsidRDefault="00346759" w:rsidP="00AF15BF">
      <w:pPr>
        <w:tabs>
          <w:tab w:val="left" w:pos="1124"/>
        </w:tabs>
        <w:rPr>
          <w:rFonts w:asciiTheme="majorBidi" w:hAnsiTheme="majorBidi" w:cstheme="majorBidi"/>
          <w:sz w:val="24"/>
          <w:szCs w:val="24"/>
        </w:rPr>
      </w:pPr>
    </w:p>
    <w:p w14:paraId="3C20EFAB" w14:textId="77777777" w:rsidR="00346759" w:rsidRDefault="00346759" w:rsidP="00AF15BF">
      <w:pPr>
        <w:tabs>
          <w:tab w:val="left" w:pos="1124"/>
        </w:tabs>
        <w:rPr>
          <w:rFonts w:asciiTheme="majorBidi" w:hAnsiTheme="majorBidi" w:cstheme="majorBidi"/>
          <w:sz w:val="24"/>
          <w:szCs w:val="24"/>
        </w:rPr>
      </w:pPr>
    </w:p>
    <w:p w14:paraId="7BC60833" w14:textId="77777777" w:rsidR="00346759" w:rsidRDefault="00346759" w:rsidP="00AF15BF">
      <w:pPr>
        <w:tabs>
          <w:tab w:val="left" w:pos="1124"/>
        </w:tabs>
        <w:rPr>
          <w:rFonts w:asciiTheme="majorBidi" w:hAnsiTheme="majorBidi" w:cstheme="majorBidi"/>
          <w:sz w:val="24"/>
          <w:szCs w:val="24"/>
        </w:rPr>
      </w:pPr>
    </w:p>
    <w:p w14:paraId="73018831" w14:textId="77777777" w:rsidR="00346759" w:rsidRDefault="00346759" w:rsidP="00AF15BF">
      <w:pPr>
        <w:tabs>
          <w:tab w:val="left" w:pos="1124"/>
        </w:tabs>
        <w:rPr>
          <w:rFonts w:asciiTheme="majorBidi" w:hAnsiTheme="majorBidi" w:cstheme="majorBidi"/>
          <w:sz w:val="24"/>
          <w:szCs w:val="24"/>
        </w:rPr>
      </w:pPr>
    </w:p>
    <w:p w14:paraId="18B3A3F9" w14:textId="77777777" w:rsidR="00346759" w:rsidRPr="00AF15BF" w:rsidRDefault="00346759" w:rsidP="00AF15BF">
      <w:pPr>
        <w:tabs>
          <w:tab w:val="left" w:pos="1124"/>
        </w:tabs>
        <w:rPr>
          <w:rFonts w:asciiTheme="majorBidi" w:hAnsiTheme="majorBidi" w:cstheme="majorBidi"/>
          <w:sz w:val="24"/>
          <w:szCs w:val="24"/>
        </w:rPr>
      </w:pPr>
    </w:p>
    <w:p w14:paraId="56D30E99" w14:textId="026A144A" w:rsidR="00E26366" w:rsidRPr="00E26366" w:rsidRDefault="00E26366" w:rsidP="00E26366">
      <w:pPr>
        <w:pStyle w:val="Heading1"/>
        <w:rPr>
          <w:rFonts w:asciiTheme="majorBidi" w:hAnsiTheme="majorBidi"/>
          <w:b/>
          <w:bCs/>
          <w:color w:val="auto"/>
          <w:sz w:val="28"/>
          <w:szCs w:val="28"/>
        </w:rPr>
      </w:pPr>
      <w:bookmarkStart w:id="0" w:name="_Toc216907090"/>
      <w:bookmarkStart w:id="1" w:name="_Toc220854549"/>
      <w:bookmarkStart w:id="2" w:name="_Toc220854679"/>
      <w:bookmarkStart w:id="3" w:name="_Toc240910808"/>
      <w:r w:rsidRPr="00E26366">
        <w:rPr>
          <w:rFonts w:asciiTheme="majorBidi" w:hAnsiTheme="majorBidi"/>
          <w:b/>
          <w:bCs/>
          <w:color w:val="auto"/>
          <w:sz w:val="28"/>
          <w:szCs w:val="28"/>
        </w:rPr>
        <w:lastRenderedPageBreak/>
        <w:t>List of Figures</w:t>
      </w:r>
      <w:bookmarkEnd w:id="0"/>
      <w:bookmarkEnd w:id="1"/>
      <w:bookmarkEnd w:id="2"/>
      <w:bookmarkEnd w:id="3"/>
      <w:r w:rsidRPr="00E26366">
        <w:rPr>
          <w:rFonts w:asciiTheme="majorBidi" w:hAnsiTheme="majorBidi"/>
          <w:b/>
          <w:bCs/>
          <w:color w:val="auto"/>
          <w:sz w:val="28"/>
          <w:szCs w:val="28"/>
        </w:rPr>
        <w:t xml:space="preserve"> </w:t>
      </w:r>
    </w:p>
    <w:p w14:paraId="57E001D6" w14:textId="1092A61B"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r w:rsidRPr="00C0292F">
        <w:rPr>
          <w:rFonts w:asciiTheme="majorBidi" w:hAnsiTheme="majorBidi" w:cstheme="majorBidi"/>
          <w:sz w:val="24"/>
          <w:szCs w:val="24"/>
        </w:rPr>
        <w:fldChar w:fldCharType="begin"/>
      </w:r>
      <w:r w:rsidRPr="00C0292F">
        <w:rPr>
          <w:rFonts w:asciiTheme="majorBidi" w:hAnsiTheme="majorBidi" w:cstheme="majorBidi"/>
          <w:sz w:val="24"/>
          <w:szCs w:val="24"/>
        </w:rPr>
        <w:instrText xml:space="preserve"> TOC \h \z \c "Figure" </w:instrText>
      </w:r>
      <w:r w:rsidRPr="00C0292F">
        <w:rPr>
          <w:rFonts w:asciiTheme="majorBidi" w:hAnsiTheme="majorBidi" w:cstheme="majorBidi"/>
          <w:sz w:val="24"/>
          <w:szCs w:val="24"/>
        </w:rPr>
        <w:fldChar w:fldCharType="separate"/>
      </w:r>
      <w:hyperlink w:anchor="_Toc240910727" w:history="1">
        <w:r w:rsidRPr="00C0292F">
          <w:rPr>
            <w:rStyle w:val="Hyperlink"/>
            <w:rFonts w:asciiTheme="majorBidi" w:hAnsiTheme="majorBidi" w:cstheme="majorBidi"/>
            <w:noProof/>
            <w:sz w:val="24"/>
            <w:szCs w:val="24"/>
          </w:rPr>
          <w:t>Figure 1: Monthly Retail Sales from 2022 to 2025</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_Toc240910727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3</w:t>
        </w:r>
        <w:r w:rsidRPr="00C0292F">
          <w:rPr>
            <w:rFonts w:asciiTheme="majorBidi" w:hAnsiTheme="majorBidi" w:cstheme="majorBidi"/>
            <w:noProof/>
            <w:webHidden/>
            <w:sz w:val="24"/>
            <w:szCs w:val="24"/>
          </w:rPr>
          <w:fldChar w:fldCharType="end"/>
        </w:r>
      </w:hyperlink>
    </w:p>
    <w:p w14:paraId="47B353D2" w14:textId="0D61E4E5"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28" w:history="1">
        <w:r w:rsidRPr="00C0292F">
          <w:rPr>
            <w:rStyle w:val="Hyperlink"/>
            <w:rFonts w:asciiTheme="majorBidi" w:hAnsiTheme="majorBidi" w:cstheme="majorBidi"/>
            <w:noProof/>
            <w:sz w:val="24"/>
            <w:szCs w:val="24"/>
          </w:rPr>
          <w:t>Figure 2: Actual Sales and Naive Forecast</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_Toc240910728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4</w:t>
        </w:r>
        <w:r w:rsidRPr="00C0292F">
          <w:rPr>
            <w:rFonts w:asciiTheme="majorBidi" w:hAnsiTheme="majorBidi" w:cstheme="majorBidi"/>
            <w:noProof/>
            <w:webHidden/>
            <w:sz w:val="24"/>
            <w:szCs w:val="24"/>
          </w:rPr>
          <w:fldChar w:fldCharType="end"/>
        </w:r>
      </w:hyperlink>
    </w:p>
    <w:p w14:paraId="45A37A67" w14:textId="594506D1"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29" w:history="1">
        <w:r w:rsidRPr="00C0292F">
          <w:rPr>
            <w:rStyle w:val="Hyperlink"/>
            <w:rFonts w:asciiTheme="majorBidi" w:hAnsiTheme="majorBidi" w:cstheme="majorBidi"/>
            <w:noProof/>
            <w:sz w:val="24"/>
            <w:szCs w:val="24"/>
          </w:rPr>
          <w:t>Figure 3: Actual Sales vs 3-Month Moving Average</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_Toc240910729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5</w:t>
        </w:r>
        <w:r w:rsidRPr="00C0292F">
          <w:rPr>
            <w:rFonts w:asciiTheme="majorBidi" w:hAnsiTheme="majorBidi" w:cstheme="majorBidi"/>
            <w:noProof/>
            <w:webHidden/>
            <w:sz w:val="24"/>
            <w:szCs w:val="24"/>
          </w:rPr>
          <w:fldChar w:fldCharType="end"/>
        </w:r>
      </w:hyperlink>
    </w:p>
    <w:p w14:paraId="2B9B9677" w14:textId="1234237A"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30" w:history="1">
        <w:r w:rsidRPr="00C0292F">
          <w:rPr>
            <w:rStyle w:val="Hyperlink"/>
            <w:rFonts w:asciiTheme="majorBidi" w:hAnsiTheme="majorBidi" w:cstheme="majorBidi"/>
            <w:noProof/>
            <w:sz w:val="24"/>
            <w:szCs w:val="24"/>
          </w:rPr>
          <w:t>Figure 4: Actual Sales vs 6-Month Moving Average</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_Toc240910730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6</w:t>
        </w:r>
        <w:r w:rsidRPr="00C0292F">
          <w:rPr>
            <w:rFonts w:asciiTheme="majorBidi" w:hAnsiTheme="majorBidi" w:cstheme="majorBidi"/>
            <w:noProof/>
            <w:webHidden/>
            <w:sz w:val="24"/>
            <w:szCs w:val="24"/>
          </w:rPr>
          <w:fldChar w:fldCharType="end"/>
        </w:r>
      </w:hyperlink>
    </w:p>
    <w:p w14:paraId="0AE80CEE" w14:textId="76D6725C"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31" w:history="1">
        <w:r w:rsidRPr="00C0292F">
          <w:rPr>
            <w:rStyle w:val="Hyperlink"/>
            <w:rFonts w:asciiTheme="majorBidi" w:hAnsiTheme="majorBidi" w:cstheme="majorBidi"/>
            <w:noProof/>
            <w:sz w:val="24"/>
            <w:szCs w:val="24"/>
          </w:rPr>
          <w:t>Figure 5: Actual Sales vs 12-Month Moving Average</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_Toc240910731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6</w:t>
        </w:r>
        <w:r w:rsidRPr="00C0292F">
          <w:rPr>
            <w:rFonts w:asciiTheme="majorBidi" w:hAnsiTheme="majorBidi" w:cstheme="majorBidi"/>
            <w:noProof/>
            <w:webHidden/>
            <w:sz w:val="24"/>
            <w:szCs w:val="24"/>
          </w:rPr>
          <w:fldChar w:fldCharType="end"/>
        </w:r>
      </w:hyperlink>
    </w:p>
    <w:p w14:paraId="0344B4B2" w14:textId="1D814464"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32" w:history="1">
        <w:r w:rsidRPr="00C0292F">
          <w:rPr>
            <w:rStyle w:val="Hyperlink"/>
            <w:rFonts w:asciiTheme="majorBidi" w:hAnsiTheme="majorBidi" w:cstheme="majorBidi"/>
            <w:noProof/>
            <w:sz w:val="24"/>
            <w:szCs w:val="24"/>
          </w:rPr>
          <w:t>Figure 6: Actual Sales vs Weighted Moving Average (0.50, 0.30, 0.20)</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_Toc240910732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7</w:t>
        </w:r>
        <w:r w:rsidRPr="00C0292F">
          <w:rPr>
            <w:rFonts w:asciiTheme="majorBidi" w:hAnsiTheme="majorBidi" w:cstheme="majorBidi"/>
            <w:noProof/>
            <w:webHidden/>
            <w:sz w:val="24"/>
            <w:szCs w:val="24"/>
          </w:rPr>
          <w:fldChar w:fldCharType="end"/>
        </w:r>
      </w:hyperlink>
    </w:p>
    <w:p w14:paraId="7DD4C6E9" w14:textId="66B2BE53"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33" w:history="1">
        <w:r w:rsidRPr="00C0292F">
          <w:rPr>
            <w:rStyle w:val="Hyperlink"/>
            <w:rFonts w:asciiTheme="majorBidi" w:hAnsiTheme="majorBidi" w:cstheme="majorBidi"/>
            <w:noProof/>
            <w:sz w:val="24"/>
            <w:szCs w:val="24"/>
          </w:rPr>
          <w:t>Figure 7: Actual Sales vs Weighted Moving Average (0.60, 0.30, 0.10)</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_Toc240910733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8</w:t>
        </w:r>
        <w:r w:rsidRPr="00C0292F">
          <w:rPr>
            <w:rFonts w:asciiTheme="majorBidi" w:hAnsiTheme="majorBidi" w:cstheme="majorBidi"/>
            <w:noProof/>
            <w:webHidden/>
            <w:sz w:val="24"/>
            <w:szCs w:val="24"/>
          </w:rPr>
          <w:fldChar w:fldCharType="end"/>
        </w:r>
      </w:hyperlink>
    </w:p>
    <w:p w14:paraId="66DFC5F7" w14:textId="10E97407"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34" w:history="1">
        <w:r w:rsidRPr="00C0292F">
          <w:rPr>
            <w:rStyle w:val="Hyperlink"/>
            <w:rFonts w:asciiTheme="majorBidi" w:hAnsiTheme="majorBidi" w:cstheme="majorBidi"/>
            <w:noProof/>
            <w:sz w:val="24"/>
            <w:szCs w:val="24"/>
          </w:rPr>
          <w:t>Figure 8: Actual Sales vs Weighted Moving Average (0.70, 0.20, 0.10)</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_Toc240910734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8</w:t>
        </w:r>
        <w:r w:rsidRPr="00C0292F">
          <w:rPr>
            <w:rFonts w:asciiTheme="majorBidi" w:hAnsiTheme="majorBidi" w:cstheme="majorBidi"/>
            <w:noProof/>
            <w:webHidden/>
            <w:sz w:val="24"/>
            <w:szCs w:val="24"/>
          </w:rPr>
          <w:fldChar w:fldCharType="end"/>
        </w:r>
      </w:hyperlink>
    </w:p>
    <w:p w14:paraId="31BA8619" w14:textId="26CFED40"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35" w:history="1">
        <w:r w:rsidRPr="00C0292F">
          <w:rPr>
            <w:rStyle w:val="Hyperlink"/>
            <w:rFonts w:asciiTheme="majorBidi" w:hAnsiTheme="majorBidi" w:cstheme="majorBidi"/>
            <w:noProof/>
            <w:sz w:val="24"/>
            <w:szCs w:val="24"/>
          </w:rPr>
          <w:t>Figure 9: Actual Sales vs Exponential Smoothing (α = 0.10)</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_Toc240910735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9</w:t>
        </w:r>
        <w:r w:rsidRPr="00C0292F">
          <w:rPr>
            <w:rFonts w:asciiTheme="majorBidi" w:hAnsiTheme="majorBidi" w:cstheme="majorBidi"/>
            <w:noProof/>
            <w:webHidden/>
            <w:sz w:val="24"/>
            <w:szCs w:val="24"/>
          </w:rPr>
          <w:fldChar w:fldCharType="end"/>
        </w:r>
      </w:hyperlink>
    </w:p>
    <w:p w14:paraId="5BB7401A" w14:textId="11F5CB89"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36" w:history="1">
        <w:r w:rsidRPr="00C0292F">
          <w:rPr>
            <w:rStyle w:val="Hyperlink"/>
            <w:rFonts w:asciiTheme="majorBidi" w:hAnsiTheme="majorBidi" w:cstheme="majorBidi"/>
            <w:noProof/>
            <w:sz w:val="24"/>
            <w:szCs w:val="24"/>
          </w:rPr>
          <w:t>Figure 10: Actual Sales vs Exponential Smoothing (α = 0.30)</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_Toc240910736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10</w:t>
        </w:r>
        <w:r w:rsidRPr="00C0292F">
          <w:rPr>
            <w:rFonts w:asciiTheme="majorBidi" w:hAnsiTheme="majorBidi" w:cstheme="majorBidi"/>
            <w:noProof/>
            <w:webHidden/>
            <w:sz w:val="24"/>
            <w:szCs w:val="24"/>
          </w:rPr>
          <w:fldChar w:fldCharType="end"/>
        </w:r>
      </w:hyperlink>
    </w:p>
    <w:p w14:paraId="2023092D" w14:textId="6B950B3F"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37" w:history="1">
        <w:r w:rsidRPr="00C0292F">
          <w:rPr>
            <w:rStyle w:val="Hyperlink"/>
            <w:rFonts w:asciiTheme="majorBidi" w:hAnsiTheme="majorBidi" w:cstheme="majorBidi"/>
            <w:noProof/>
            <w:sz w:val="24"/>
            <w:szCs w:val="24"/>
          </w:rPr>
          <w:t>Figure 11: Actual Sales vs Exponential Smoothing (α = 0.50)</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_Toc240910737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10</w:t>
        </w:r>
        <w:r w:rsidRPr="00C0292F">
          <w:rPr>
            <w:rFonts w:asciiTheme="majorBidi" w:hAnsiTheme="majorBidi" w:cstheme="majorBidi"/>
            <w:noProof/>
            <w:webHidden/>
            <w:sz w:val="24"/>
            <w:szCs w:val="24"/>
          </w:rPr>
          <w:fldChar w:fldCharType="end"/>
        </w:r>
      </w:hyperlink>
    </w:p>
    <w:p w14:paraId="7B23D41E" w14:textId="78D7E580"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38" w:history="1">
        <w:r w:rsidRPr="00C0292F">
          <w:rPr>
            <w:rStyle w:val="Hyperlink"/>
            <w:rFonts w:asciiTheme="majorBidi" w:hAnsiTheme="majorBidi" w:cstheme="majorBidi"/>
            <w:noProof/>
            <w:sz w:val="24"/>
            <w:szCs w:val="24"/>
          </w:rPr>
          <w:t>Figure 12: Actual Sales vs FIT (α = 0.10, β = 0.10)</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_Toc240910738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11</w:t>
        </w:r>
        <w:r w:rsidRPr="00C0292F">
          <w:rPr>
            <w:rFonts w:asciiTheme="majorBidi" w:hAnsiTheme="majorBidi" w:cstheme="majorBidi"/>
            <w:noProof/>
            <w:webHidden/>
            <w:sz w:val="24"/>
            <w:szCs w:val="24"/>
          </w:rPr>
          <w:fldChar w:fldCharType="end"/>
        </w:r>
      </w:hyperlink>
    </w:p>
    <w:p w14:paraId="288D7BC2" w14:textId="5E6E207B"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39" w:history="1">
        <w:r w:rsidRPr="00C0292F">
          <w:rPr>
            <w:rStyle w:val="Hyperlink"/>
            <w:rFonts w:asciiTheme="majorBidi" w:hAnsiTheme="majorBidi" w:cstheme="majorBidi"/>
            <w:noProof/>
            <w:sz w:val="24"/>
            <w:szCs w:val="24"/>
          </w:rPr>
          <w:t>Figure 13: Actual Sales vs FIT (α = 0.30, β = 0.20)</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_Toc240910739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12</w:t>
        </w:r>
        <w:r w:rsidRPr="00C0292F">
          <w:rPr>
            <w:rFonts w:asciiTheme="majorBidi" w:hAnsiTheme="majorBidi" w:cstheme="majorBidi"/>
            <w:noProof/>
            <w:webHidden/>
            <w:sz w:val="24"/>
            <w:szCs w:val="24"/>
          </w:rPr>
          <w:fldChar w:fldCharType="end"/>
        </w:r>
      </w:hyperlink>
    </w:p>
    <w:p w14:paraId="56D19ADD" w14:textId="70589F67"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40" w:history="1">
        <w:r w:rsidRPr="00C0292F">
          <w:rPr>
            <w:rStyle w:val="Hyperlink"/>
            <w:rFonts w:asciiTheme="majorBidi" w:hAnsiTheme="majorBidi" w:cstheme="majorBidi"/>
            <w:noProof/>
            <w:sz w:val="24"/>
            <w:szCs w:val="24"/>
          </w:rPr>
          <w:t>Figure 14: Actual Sales vs FIT (α = 0.50, β = 0.30)</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_Toc240910740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12</w:t>
        </w:r>
        <w:r w:rsidRPr="00C0292F">
          <w:rPr>
            <w:rFonts w:asciiTheme="majorBidi" w:hAnsiTheme="majorBidi" w:cstheme="majorBidi"/>
            <w:noProof/>
            <w:webHidden/>
            <w:sz w:val="24"/>
            <w:szCs w:val="24"/>
          </w:rPr>
          <w:fldChar w:fldCharType="end"/>
        </w:r>
      </w:hyperlink>
    </w:p>
    <w:p w14:paraId="422F04E0" w14:textId="70E22FD2"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41" w:history="1">
        <w:r w:rsidRPr="00C0292F">
          <w:rPr>
            <w:rStyle w:val="Hyperlink"/>
            <w:rFonts w:asciiTheme="majorBidi" w:hAnsiTheme="majorBidi" w:cstheme="majorBidi"/>
            <w:noProof/>
            <w:sz w:val="24"/>
            <w:szCs w:val="24"/>
          </w:rPr>
          <w:t>Figure 15: Actual Sales vs FIT (α = 0.70, β = 0.50)</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_Toc240910741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13</w:t>
        </w:r>
        <w:r w:rsidRPr="00C0292F">
          <w:rPr>
            <w:rFonts w:asciiTheme="majorBidi" w:hAnsiTheme="majorBidi" w:cstheme="majorBidi"/>
            <w:noProof/>
            <w:webHidden/>
            <w:sz w:val="24"/>
            <w:szCs w:val="24"/>
          </w:rPr>
          <w:fldChar w:fldCharType="end"/>
        </w:r>
      </w:hyperlink>
    </w:p>
    <w:p w14:paraId="20DAD121" w14:textId="3F6A803F"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42" w:history="1">
        <w:r w:rsidRPr="00C0292F">
          <w:rPr>
            <w:rStyle w:val="Hyperlink"/>
            <w:rFonts w:asciiTheme="majorBidi" w:hAnsiTheme="majorBidi" w:cstheme="majorBidi"/>
            <w:noProof/>
            <w:sz w:val="24"/>
            <w:szCs w:val="24"/>
          </w:rPr>
          <w:t>Figure 16: Actual Sales vs Trend Projection</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_Toc240910742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14</w:t>
        </w:r>
        <w:r w:rsidRPr="00C0292F">
          <w:rPr>
            <w:rFonts w:asciiTheme="majorBidi" w:hAnsiTheme="majorBidi" w:cstheme="majorBidi"/>
            <w:noProof/>
            <w:webHidden/>
            <w:sz w:val="24"/>
            <w:szCs w:val="24"/>
          </w:rPr>
          <w:fldChar w:fldCharType="end"/>
        </w:r>
      </w:hyperlink>
    </w:p>
    <w:p w14:paraId="0595AAF8" w14:textId="2DEBA144"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43" w:history="1">
        <w:r w:rsidRPr="00C0292F">
          <w:rPr>
            <w:rStyle w:val="Hyperlink"/>
            <w:rFonts w:asciiTheme="majorBidi" w:hAnsiTheme="majorBidi" w:cstheme="majorBidi"/>
            <w:noProof/>
            <w:sz w:val="24"/>
            <w:szCs w:val="24"/>
          </w:rPr>
          <w:t>Figure 17: Monthly Seasonal Indices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_Toc240910743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15</w:t>
        </w:r>
        <w:r w:rsidRPr="00C0292F">
          <w:rPr>
            <w:rFonts w:asciiTheme="majorBidi" w:hAnsiTheme="majorBidi" w:cstheme="majorBidi"/>
            <w:noProof/>
            <w:webHidden/>
            <w:sz w:val="24"/>
            <w:szCs w:val="24"/>
          </w:rPr>
          <w:fldChar w:fldCharType="end"/>
        </w:r>
      </w:hyperlink>
    </w:p>
    <w:p w14:paraId="59CCA69D" w14:textId="0130ED4B"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44" w:history="1">
        <w:r w:rsidRPr="00C0292F">
          <w:rPr>
            <w:rStyle w:val="Hyperlink"/>
            <w:rFonts w:asciiTheme="majorBidi" w:hAnsiTheme="majorBidi" w:cstheme="majorBidi"/>
            <w:noProof/>
            <w:sz w:val="24"/>
            <w:szCs w:val="24"/>
          </w:rPr>
          <w:t>Figure 18: Combined Trend and Seasonal Forecast vs Actual Sales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_Toc240910744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18</w:t>
        </w:r>
        <w:r w:rsidRPr="00C0292F">
          <w:rPr>
            <w:rFonts w:asciiTheme="majorBidi" w:hAnsiTheme="majorBidi" w:cstheme="majorBidi"/>
            <w:noProof/>
            <w:webHidden/>
            <w:sz w:val="24"/>
            <w:szCs w:val="24"/>
          </w:rPr>
          <w:fldChar w:fldCharType="end"/>
        </w:r>
      </w:hyperlink>
    </w:p>
    <w:p w14:paraId="1B20A98F" w14:textId="6084DF66"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45" w:history="1">
        <w:r w:rsidRPr="00C0292F">
          <w:rPr>
            <w:rStyle w:val="Hyperlink"/>
            <w:rFonts w:asciiTheme="majorBidi" w:hAnsiTheme="majorBidi" w:cstheme="majorBidi"/>
            <w:noProof/>
            <w:sz w:val="24"/>
            <w:szCs w:val="24"/>
          </w:rPr>
          <w:t>Figure 19: MAD Comparison Across Forecasting Methods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_Toc240910745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20</w:t>
        </w:r>
        <w:r w:rsidRPr="00C0292F">
          <w:rPr>
            <w:rFonts w:asciiTheme="majorBidi" w:hAnsiTheme="majorBidi" w:cstheme="majorBidi"/>
            <w:noProof/>
            <w:webHidden/>
            <w:sz w:val="24"/>
            <w:szCs w:val="24"/>
          </w:rPr>
          <w:fldChar w:fldCharType="end"/>
        </w:r>
      </w:hyperlink>
    </w:p>
    <w:p w14:paraId="4F15823A" w14:textId="646F2818"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46" w:history="1">
        <w:r w:rsidRPr="00C0292F">
          <w:rPr>
            <w:rStyle w:val="Hyperlink"/>
            <w:rFonts w:asciiTheme="majorBidi" w:hAnsiTheme="majorBidi" w:cstheme="majorBidi"/>
            <w:noProof/>
            <w:sz w:val="24"/>
            <w:szCs w:val="24"/>
          </w:rPr>
          <w:t>Figure 20: MSE Comparison Across Forecasting Methods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_Toc240910746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20</w:t>
        </w:r>
        <w:r w:rsidRPr="00C0292F">
          <w:rPr>
            <w:rFonts w:asciiTheme="majorBidi" w:hAnsiTheme="majorBidi" w:cstheme="majorBidi"/>
            <w:noProof/>
            <w:webHidden/>
            <w:sz w:val="24"/>
            <w:szCs w:val="24"/>
          </w:rPr>
          <w:fldChar w:fldCharType="end"/>
        </w:r>
      </w:hyperlink>
    </w:p>
    <w:p w14:paraId="0731DC84" w14:textId="260F6387" w:rsidR="00C0292F" w:rsidRPr="00C0292F" w:rsidRDefault="00C0292F">
      <w:pPr>
        <w:pStyle w:val="TableofFigures"/>
        <w:tabs>
          <w:tab w:val="right" w:leader="dot" w:pos="9350"/>
        </w:tabs>
        <w:rPr>
          <w:rFonts w:asciiTheme="majorBidi" w:eastAsiaTheme="minorEastAsia" w:hAnsiTheme="majorBidi" w:cstheme="majorBidi"/>
          <w:noProof/>
          <w:kern w:val="2"/>
          <w:sz w:val="24"/>
          <w:szCs w:val="24"/>
          <w14:ligatures w14:val="standardContextual"/>
        </w:rPr>
      </w:pPr>
      <w:hyperlink w:anchor="_Toc240910747" w:history="1">
        <w:r w:rsidRPr="00C0292F">
          <w:rPr>
            <w:rStyle w:val="Hyperlink"/>
            <w:rFonts w:asciiTheme="majorBidi" w:hAnsiTheme="majorBidi" w:cstheme="majorBidi"/>
            <w:noProof/>
            <w:sz w:val="24"/>
            <w:szCs w:val="24"/>
          </w:rPr>
          <w:t>Figure 21: MAPE Comparison Across Forecasting Methods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_Toc240910747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21</w:t>
        </w:r>
        <w:r w:rsidRPr="00C0292F">
          <w:rPr>
            <w:rFonts w:asciiTheme="majorBidi" w:hAnsiTheme="majorBidi" w:cstheme="majorBidi"/>
            <w:noProof/>
            <w:webHidden/>
            <w:sz w:val="24"/>
            <w:szCs w:val="24"/>
          </w:rPr>
          <w:fldChar w:fldCharType="end"/>
        </w:r>
      </w:hyperlink>
    </w:p>
    <w:p w14:paraId="733CF66B" w14:textId="1EE56795" w:rsidR="00BB4E89" w:rsidRDefault="00C0292F" w:rsidP="004700A4">
      <w:pPr>
        <w:rPr>
          <w:rFonts w:asciiTheme="majorBidi" w:hAnsiTheme="majorBidi" w:cstheme="majorBidi"/>
          <w:sz w:val="24"/>
          <w:szCs w:val="24"/>
        </w:rPr>
      </w:pPr>
      <w:r w:rsidRPr="00C0292F">
        <w:rPr>
          <w:rFonts w:asciiTheme="majorBidi" w:hAnsiTheme="majorBidi" w:cstheme="majorBidi"/>
          <w:sz w:val="24"/>
          <w:szCs w:val="24"/>
        </w:rPr>
        <w:fldChar w:fldCharType="end"/>
      </w:r>
    </w:p>
    <w:p w14:paraId="563BD2A5" w14:textId="77777777" w:rsidR="00346759" w:rsidRPr="00836A06" w:rsidRDefault="00346759" w:rsidP="004700A4">
      <w:pPr>
        <w:rPr>
          <w:rFonts w:asciiTheme="majorBidi" w:hAnsiTheme="majorBidi" w:cstheme="majorBidi"/>
          <w:sz w:val="24"/>
          <w:szCs w:val="24"/>
        </w:rPr>
      </w:pPr>
    </w:p>
    <w:p w14:paraId="29C73697" w14:textId="77777777" w:rsidR="004700A4" w:rsidRPr="004700A4" w:rsidRDefault="004700A4" w:rsidP="004700A4">
      <w:pPr>
        <w:rPr>
          <w:rFonts w:asciiTheme="majorBidi" w:hAnsiTheme="majorBidi" w:cstheme="majorBidi"/>
          <w:sz w:val="36"/>
          <w:szCs w:val="36"/>
        </w:rPr>
      </w:pPr>
    </w:p>
    <w:p w14:paraId="604F714F" w14:textId="77777777" w:rsidR="004700A4" w:rsidRDefault="004700A4" w:rsidP="004700A4">
      <w:pPr>
        <w:rPr>
          <w:rFonts w:asciiTheme="majorBidi" w:hAnsiTheme="majorBidi" w:cstheme="majorBidi"/>
          <w:sz w:val="36"/>
          <w:szCs w:val="36"/>
          <w:rtl/>
        </w:rPr>
      </w:pPr>
    </w:p>
    <w:p w14:paraId="6C16DF50" w14:textId="77777777" w:rsidR="00762DB6" w:rsidRDefault="00762DB6" w:rsidP="004700A4">
      <w:pPr>
        <w:rPr>
          <w:rFonts w:asciiTheme="majorBidi" w:hAnsiTheme="majorBidi" w:cstheme="majorBidi"/>
          <w:sz w:val="36"/>
          <w:szCs w:val="36"/>
          <w:rtl/>
        </w:rPr>
      </w:pPr>
    </w:p>
    <w:p w14:paraId="46AACC8E" w14:textId="77777777" w:rsidR="00762DB6" w:rsidRDefault="00762DB6" w:rsidP="004700A4">
      <w:pPr>
        <w:rPr>
          <w:rFonts w:asciiTheme="majorBidi" w:hAnsiTheme="majorBidi" w:cstheme="majorBidi"/>
          <w:sz w:val="36"/>
          <w:szCs w:val="36"/>
          <w:rtl/>
        </w:rPr>
      </w:pPr>
    </w:p>
    <w:p w14:paraId="51A35ECF" w14:textId="77777777" w:rsidR="00762DB6" w:rsidRDefault="00762DB6" w:rsidP="004700A4">
      <w:pPr>
        <w:rPr>
          <w:rFonts w:asciiTheme="majorBidi" w:hAnsiTheme="majorBidi" w:cstheme="majorBidi"/>
          <w:sz w:val="36"/>
          <w:szCs w:val="36"/>
          <w:rtl/>
        </w:rPr>
      </w:pPr>
    </w:p>
    <w:p w14:paraId="578EE21A" w14:textId="77777777" w:rsidR="00762DB6" w:rsidRDefault="00762DB6" w:rsidP="004700A4">
      <w:pPr>
        <w:rPr>
          <w:rFonts w:asciiTheme="majorBidi" w:hAnsiTheme="majorBidi" w:cstheme="majorBidi"/>
          <w:sz w:val="36"/>
          <w:szCs w:val="36"/>
          <w:rtl/>
        </w:rPr>
      </w:pPr>
    </w:p>
    <w:p w14:paraId="47F22749" w14:textId="77777777" w:rsidR="00762DB6" w:rsidRDefault="00762DB6" w:rsidP="004700A4">
      <w:pPr>
        <w:rPr>
          <w:rFonts w:asciiTheme="majorBidi" w:hAnsiTheme="majorBidi" w:cstheme="majorBidi"/>
          <w:sz w:val="36"/>
          <w:szCs w:val="36"/>
          <w:rtl/>
        </w:rPr>
      </w:pPr>
    </w:p>
    <w:p w14:paraId="37AB94F3" w14:textId="77777777" w:rsidR="00836A06" w:rsidRDefault="00836A06" w:rsidP="004700A4">
      <w:pPr>
        <w:rPr>
          <w:rFonts w:asciiTheme="majorBidi" w:hAnsiTheme="majorBidi" w:cstheme="majorBidi"/>
          <w:sz w:val="36"/>
          <w:szCs w:val="36"/>
        </w:rPr>
      </w:pPr>
    </w:p>
    <w:p w14:paraId="34835344" w14:textId="1A8C1C56" w:rsidR="00B06DC7" w:rsidRPr="00C0292F" w:rsidRDefault="0023164C" w:rsidP="00C0292F">
      <w:pPr>
        <w:pStyle w:val="Heading1"/>
        <w:rPr>
          <w:rFonts w:asciiTheme="majorBidi" w:hAnsiTheme="majorBidi"/>
          <w:b/>
          <w:bCs/>
          <w:color w:val="auto"/>
          <w:sz w:val="28"/>
          <w:szCs w:val="28"/>
          <w:rtl/>
        </w:rPr>
      </w:pPr>
      <w:bookmarkStart w:id="4" w:name="_Toc220854550"/>
      <w:bookmarkStart w:id="5" w:name="_Toc220854680"/>
      <w:bookmarkStart w:id="6" w:name="_Toc240910809"/>
      <w:r w:rsidRPr="00E26366">
        <w:rPr>
          <w:rFonts w:asciiTheme="majorBidi" w:hAnsiTheme="majorBidi"/>
          <w:b/>
          <w:bCs/>
          <w:color w:val="auto"/>
          <w:sz w:val="28"/>
          <w:szCs w:val="28"/>
        </w:rPr>
        <w:lastRenderedPageBreak/>
        <w:t xml:space="preserve">List of </w:t>
      </w:r>
      <w:r>
        <w:rPr>
          <w:rFonts w:asciiTheme="majorBidi" w:hAnsiTheme="majorBidi"/>
          <w:b/>
          <w:bCs/>
          <w:color w:val="auto"/>
          <w:sz w:val="28"/>
          <w:szCs w:val="28"/>
        </w:rPr>
        <w:t>Tables</w:t>
      </w:r>
      <w:bookmarkEnd w:id="4"/>
      <w:bookmarkEnd w:id="5"/>
      <w:bookmarkEnd w:id="6"/>
      <w:r w:rsidRPr="00E26366">
        <w:rPr>
          <w:rFonts w:asciiTheme="majorBidi" w:hAnsiTheme="majorBidi"/>
          <w:b/>
          <w:bCs/>
          <w:color w:val="auto"/>
          <w:sz w:val="28"/>
          <w:szCs w:val="28"/>
        </w:rPr>
        <w:t xml:space="preserve"> </w:t>
      </w:r>
    </w:p>
    <w:p w14:paraId="2617A43B" w14:textId="7631FE7E"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r>
        <w:rPr>
          <w:rFonts w:asciiTheme="majorBidi" w:hAnsiTheme="majorBidi" w:cstheme="majorBidi"/>
          <w:sz w:val="24"/>
          <w:szCs w:val="24"/>
        </w:rPr>
        <w:fldChar w:fldCharType="begin"/>
      </w:r>
      <w:r>
        <w:rPr>
          <w:rFonts w:asciiTheme="majorBidi" w:hAnsiTheme="majorBidi" w:cstheme="majorBidi"/>
          <w:sz w:val="24"/>
          <w:szCs w:val="24"/>
        </w:rPr>
        <w:instrText xml:space="preserve"> TOC \h \z \c "Table" </w:instrText>
      </w:r>
      <w:r>
        <w:rPr>
          <w:rFonts w:asciiTheme="majorBidi" w:hAnsiTheme="majorBidi" w:cstheme="majorBidi"/>
          <w:sz w:val="24"/>
          <w:szCs w:val="24"/>
        </w:rPr>
        <w:fldChar w:fldCharType="separate"/>
      </w:r>
      <w:hyperlink w:anchor="_Toc240910698" w:history="1">
        <w:r w:rsidRPr="00C0292F">
          <w:rPr>
            <w:rStyle w:val="Hyperlink"/>
            <w:rFonts w:asciiTheme="majorBidi" w:hAnsiTheme="majorBidi" w:cstheme="majorBidi"/>
            <w:noProof/>
            <w:sz w:val="24"/>
            <w:szCs w:val="24"/>
          </w:rPr>
          <w:t>Table 1: Monthly Retail Sales Data (2022–2025)</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_Toc240910698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w:t>
        </w:r>
        <w:r w:rsidRPr="00C0292F">
          <w:rPr>
            <w:rFonts w:asciiTheme="majorBidi" w:hAnsiTheme="majorBidi" w:cstheme="majorBidi"/>
            <w:noProof/>
            <w:webHidden/>
            <w:sz w:val="24"/>
            <w:szCs w:val="24"/>
          </w:rPr>
          <w:fldChar w:fldCharType="end"/>
        </w:r>
      </w:hyperlink>
    </w:p>
    <w:p w14:paraId="740438C2" w14:textId="66CE6C31"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699" w:history="1">
        <w:r w:rsidRPr="00C0292F">
          <w:rPr>
            <w:rStyle w:val="Hyperlink"/>
            <w:rFonts w:asciiTheme="majorBidi" w:hAnsiTheme="majorBidi" w:cstheme="majorBidi"/>
            <w:noProof/>
            <w:sz w:val="24"/>
            <w:szCs w:val="24"/>
          </w:rPr>
          <w:t>Table 2: Naive Method Forecast Accuracy</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_Toc240910699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4</w:t>
        </w:r>
        <w:r w:rsidRPr="00C0292F">
          <w:rPr>
            <w:rFonts w:asciiTheme="majorBidi" w:hAnsiTheme="majorBidi" w:cstheme="majorBidi"/>
            <w:noProof/>
            <w:webHidden/>
            <w:sz w:val="24"/>
            <w:szCs w:val="24"/>
          </w:rPr>
          <w:fldChar w:fldCharType="end"/>
        </w:r>
      </w:hyperlink>
    </w:p>
    <w:p w14:paraId="610255B2" w14:textId="257B5CA1"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00" w:history="1">
        <w:r w:rsidRPr="00C0292F">
          <w:rPr>
            <w:rStyle w:val="Hyperlink"/>
            <w:rFonts w:asciiTheme="majorBidi" w:hAnsiTheme="majorBidi" w:cstheme="majorBidi"/>
            <w:noProof/>
            <w:sz w:val="24"/>
            <w:szCs w:val="24"/>
          </w:rPr>
          <w:t>Table 3: Moving Average Results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_Toc240910700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5</w:t>
        </w:r>
        <w:r w:rsidRPr="00C0292F">
          <w:rPr>
            <w:rFonts w:asciiTheme="majorBidi" w:hAnsiTheme="majorBidi" w:cstheme="majorBidi"/>
            <w:noProof/>
            <w:webHidden/>
            <w:sz w:val="24"/>
            <w:szCs w:val="24"/>
          </w:rPr>
          <w:fldChar w:fldCharType="end"/>
        </w:r>
      </w:hyperlink>
    </w:p>
    <w:p w14:paraId="319E8B2C" w14:textId="1401F487"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01" w:history="1">
        <w:r w:rsidRPr="00C0292F">
          <w:rPr>
            <w:rStyle w:val="Hyperlink"/>
            <w:rFonts w:asciiTheme="majorBidi" w:hAnsiTheme="majorBidi" w:cstheme="majorBidi"/>
            <w:noProof/>
            <w:sz w:val="24"/>
            <w:szCs w:val="24"/>
          </w:rPr>
          <w:t>Table 4: Weighted Moving Average Results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_Toc240910701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7</w:t>
        </w:r>
        <w:r w:rsidRPr="00C0292F">
          <w:rPr>
            <w:rFonts w:asciiTheme="majorBidi" w:hAnsiTheme="majorBidi" w:cstheme="majorBidi"/>
            <w:noProof/>
            <w:webHidden/>
            <w:sz w:val="24"/>
            <w:szCs w:val="24"/>
          </w:rPr>
          <w:fldChar w:fldCharType="end"/>
        </w:r>
      </w:hyperlink>
    </w:p>
    <w:p w14:paraId="2A4DD3FA" w14:textId="0ABED983"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02" w:history="1">
        <w:r w:rsidRPr="00C0292F">
          <w:rPr>
            <w:rStyle w:val="Hyperlink"/>
            <w:rFonts w:asciiTheme="majorBidi" w:hAnsiTheme="majorBidi" w:cstheme="majorBidi"/>
            <w:noProof/>
            <w:sz w:val="24"/>
            <w:szCs w:val="24"/>
          </w:rPr>
          <w:t>Table 5: Simple Exponential Smoothing Results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_Toc240910702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9</w:t>
        </w:r>
        <w:r w:rsidRPr="00C0292F">
          <w:rPr>
            <w:rFonts w:asciiTheme="majorBidi" w:hAnsiTheme="majorBidi" w:cstheme="majorBidi"/>
            <w:noProof/>
            <w:webHidden/>
            <w:sz w:val="24"/>
            <w:szCs w:val="24"/>
          </w:rPr>
          <w:fldChar w:fldCharType="end"/>
        </w:r>
      </w:hyperlink>
    </w:p>
    <w:p w14:paraId="06C9F21E" w14:textId="7EC767DD"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03" w:history="1">
        <w:r w:rsidRPr="00C0292F">
          <w:rPr>
            <w:rStyle w:val="Hyperlink"/>
            <w:rFonts w:asciiTheme="majorBidi" w:hAnsiTheme="majorBidi" w:cstheme="majorBidi"/>
            <w:noProof/>
            <w:sz w:val="24"/>
            <w:szCs w:val="24"/>
          </w:rPr>
          <w:t>Table 6: Trend-Adjusted Exponential Smoothing Results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_Toc240910703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11</w:t>
        </w:r>
        <w:r w:rsidRPr="00C0292F">
          <w:rPr>
            <w:rFonts w:asciiTheme="majorBidi" w:hAnsiTheme="majorBidi" w:cstheme="majorBidi"/>
            <w:noProof/>
            <w:webHidden/>
            <w:sz w:val="24"/>
            <w:szCs w:val="24"/>
          </w:rPr>
          <w:fldChar w:fldCharType="end"/>
        </w:r>
      </w:hyperlink>
    </w:p>
    <w:p w14:paraId="0C5A29A4" w14:textId="6BE9E96F"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04" w:history="1">
        <w:r w:rsidRPr="00C0292F">
          <w:rPr>
            <w:rStyle w:val="Hyperlink"/>
            <w:rFonts w:asciiTheme="majorBidi" w:hAnsiTheme="majorBidi" w:cstheme="majorBidi"/>
            <w:noProof/>
            <w:sz w:val="24"/>
            <w:szCs w:val="24"/>
          </w:rPr>
          <w:t>Table 7: Trend Projection Results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_Toc240910704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14</w:t>
        </w:r>
        <w:r w:rsidRPr="00C0292F">
          <w:rPr>
            <w:rFonts w:asciiTheme="majorBidi" w:hAnsiTheme="majorBidi" w:cstheme="majorBidi"/>
            <w:noProof/>
            <w:webHidden/>
            <w:sz w:val="24"/>
            <w:szCs w:val="24"/>
          </w:rPr>
          <w:fldChar w:fldCharType="end"/>
        </w:r>
      </w:hyperlink>
    </w:p>
    <w:p w14:paraId="79FC29A7" w14:textId="1AC69896"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05" w:history="1">
        <w:r w:rsidRPr="00C0292F">
          <w:rPr>
            <w:rStyle w:val="Hyperlink"/>
            <w:rFonts w:asciiTheme="majorBidi" w:hAnsiTheme="majorBidi" w:cstheme="majorBidi"/>
            <w:noProof/>
            <w:sz w:val="24"/>
            <w:szCs w:val="24"/>
          </w:rPr>
          <w:t>Table 8: Monthly Seasonal Indices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_Toc240910705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15</w:t>
        </w:r>
        <w:r w:rsidRPr="00C0292F">
          <w:rPr>
            <w:rFonts w:asciiTheme="majorBidi" w:hAnsiTheme="majorBidi" w:cstheme="majorBidi"/>
            <w:noProof/>
            <w:webHidden/>
            <w:sz w:val="24"/>
            <w:szCs w:val="24"/>
          </w:rPr>
          <w:fldChar w:fldCharType="end"/>
        </w:r>
      </w:hyperlink>
    </w:p>
    <w:p w14:paraId="59D6EAE5" w14:textId="3ED7A9B8"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06" w:history="1">
        <w:r w:rsidRPr="00C0292F">
          <w:rPr>
            <w:rStyle w:val="Hyperlink"/>
            <w:rFonts w:asciiTheme="majorBidi" w:hAnsiTheme="majorBidi" w:cstheme="majorBidi"/>
            <w:noProof/>
            <w:sz w:val="24"/>
            <w:szCs w:val="24"/>
          </w:rPr>
          <w:t>Table 9: Seasonal Ratios and Monthly Seasonal Indices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_Toc240910706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16</w:t>
        </w:r>
        <w:r w:rsidRPr="00C0292F">
          <w:rPr>
            <w:rFonts w:asciiTheme="majorBidi" w:hAnsiTheme="majorBidi" w:cstheme="majorBidi"/>
            <w:noProof/>
            <w:webHidden/>
            <w:sz w:val="24"/>
            <w:szCs w:val="24"/>
          </w:rPr>
          <w:fldChar w:fldCharType="end"/>
        </w:r>
      </w:hyperlink>
    </w:p>
    <w:p w14:paraId="24FE3D84" w14:textId="1E41E065"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07" w:history="1">
        <w:r w:rsidRPr="00C0292F">
          <w:rPr>
            <w:rStyle w:val="Hyperlink"/>
            <w:rFonts w:asciiTheme="majorBidi" w:hAnsiTheme="majorBidi" w:cstheme="majorBidi"/>
            <w:noProof/>
            <w:sz w:val="24"/>
            <w:szCs w:val="24"/>
          </w:rPr>
          <w:t>Table 10: Combined Trend and Seasonal Forecast – 2025</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_Toc240910707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17</w:t>
        </w:r>
        <w:r w:rsidRPr="00C0292F">
          <w:rPr>
            <w:rFonts w:asciiTheme="majorBidi" w:hAnsiTheme="majorBidi" w:cstheme="majorBidi"/>
            <w:noProof/>
            <w:webHidden/>
            <w:sz w:val="24"/>
            <w:szCs w:val="24"/>
          </w:rPr>
          <w:fldChar w:fldCharType="end"/>
        </w:r>
      </w:hyperlink>
    </w:p>
    <w:p w14:paraId="488AC120" w14:textId="1E682F1E"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08" w:history="1">
        <w:r w:rsidRPr="00C0292F">
          <w:rPr>
            <w:rStyle w:val="Hyperlink"/>
            <w:rFonts w:asciiTheme="majorBidi" w:hAnsiTheme="majorBidi" w:cstheme="majorBidi"/>
            <w:noProof/>
            <w:sz w:val="24"/>
            <w:szCs w:val="24"/>
          </w:rPr>
          <w:t>Table 11: Combined Trend and Seasonal Forecast Accuracy</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_Toc240910708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17</w:t>
        </w:r>
        <w:r w:rsidRPr="00C0292F">
          <w:rPr>
            <w:rFonts w:asciiTheme="majorBidi" w:hAnsiTheme="majorBidi" w:cstheme="majorBidi"/>
            <w:noProof/>
            <w:webHidden/>
            <w:sz w:val="24"/>
            <w:szCs w:val="24"/>
          </w:rPr>
          <w:fldChar w:fldCharType="end"/>
        </w:r>
      </w:hyperlink>
    </w:p>
    <w:p w14:paraId="0E1FD01B" w14:textId="5B0C711D"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09" w:history="1">
        <w:r w:rsidRPr="00C0292F">
          <w:rPr>
            <w:rStyle w:val="Hyperlink"/>
            <w:rFonts w:asciiTheme="majorBidi" w:hAnsiTheme="majorBidi" w:cstheme="majorBidi"/>
            <w:noProof/>
            <w:sz w:val="24"/>
            <w:szCs w:val="24"/>
          </w:rPr>
          <w:t>Table 12: Final Comparison of All Tested Forecasting Methods</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_Toc240910709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19</w:t>
        </w:r>
        <w:r w:rsidRPr="00C0292F">
          <w:rPr>
            <w:rFonts w:asciiTheme="majorBidi" w:hAnsiTheme="majorBidi" w:cstheme="majorBidi"/>
            <w:noProof/>
            <w:webHidden/>
            <w:sz w:val="24"/>
            <w:szCs w:val="24"/>
          </w:rPr>
          <w:fldChar w:fldCharType="end"/>
        </w:r>
      </w:hyperlink>
    </w:p>
    <w:p w14:paraId="757F495D" w14:textId="790F1682" w:rsidR="00C0292F" w:rsidRPr="00C0292F" w:rsidRDefault="00C0292F">
      <w:pPr>
        <w:pStyle w:val="TableofFigures"/>
        <w:tabs>
          <w:tab w:val="right" w:leader="dot" w:pos="9350"/>
        </w:tabs>
        <w:rPr>
          <w:rFonts w:asciiTheme="majorBidi" w:eastAsiaTheme="minorEastAsia" w:hAnsiTheme="majorBidi" w:cstheme="majorBidi"/>
          <w:noProof/>
          <w:kern w:val="2"/>
          <w:sz w:val="28"/>
          <w:szCs w:val="28"/>
          <w14:ligatures w14:val="standardContextual"/>
        </w:rPr>
      </w:pPr>
      <w:hyperlink w:anchor="_Toc240910710" w:history="1">
        <w:r w:rsidRPr="00C0292F">
          <w:rPr>
            <w:rStyle w:val="Hyperlink"/>
            <w:rFonts w:asciiTheme="majorBidi" w:hAnsiTheme="majorBidi" w:cstheme="majorBidi"/>
            <w:noProof/>
            <w:sz w:val="24"/>
            <w:szCs w:val="24"/>
          </w:rPr>
          <w:t>Table 13: Best Setting from Each Forecasting Method</w:t>
        </w:r>
        <w:r w:rsidRPr="00C0292F">
          <w:rPr>
            <w:rFonts w:asciiTheme="majorBidi" w:hAnsiTheme="majorBidi" w:cstheme="majorBidi"/>
            <w:noProof/>
            <w:webHidden/>
            <w:sz w:val="24"/>
            <w:szCs w:val="24"/>
          </w:rPr>
          <w:tab/>
        </w:r>
        <w:r w:rsidRPr="00C0292F">
          <w:rPr>
            <w:rFonts w:asciiTheme="majorBidi" w:hAnsiTheme="majorBidi" w:cstheme="majorBidi"/>
            <w:noProof/>
            <w:webHidden/>
            <w:sz w:val="24"/>
            <w:szCs w:val="24"/>
          </w:rPr>
          <w:fldChar w:fldCharType="begin"/>
        </w:r>
        <w:r w:rsidRPr="00C0292F">
          <w:rPr>
            <w:rFonts w:asciiTheme="majorBidi" w:hAnsiTheme="majorBidi" w:cstheme="majorBidi"/>
            <w:noProof/>
            <w:webHidden/>
            <w:sz w:val="24"/>
            <w:szCs w:val="24"/>
          </w:rPr>
          <w:instrText xml:space="preserve"> PAGEREF _Toc240910710 \h </w:instrText>
        </w:r>
        <w:r w:rsidRPr="00C0292F">
          <w:rPr>
            <w:rFonts w:asciiTheme="majorBidi" w:hAnsiTheme="majorBidi" w:cstheme="majorBidi"/>
            <w:noProof/>
            <w:webHidden/>
            <w:sz w:val="24"/>
            <w:szCs w:val="24"/>
          </w:rPr>
        </w:r>
        <w:r w:rsidRPr="00C0292F">
          <w:rPr>
            <w:rFonts w:asciiTheme="majorBidi" w:hAnsiTheme="majorBidi" w:cstheme="majorBidi"/>
            <w:noProof/>
            <w:webHidden/>
            <w:sz w:val="24"/>
            <w:szCs w:val="24"/>
          </w:rPr>
          <w:fldChar w:fldCharType="separate"/>
        </w:r>
        <w:r w:rsidR="005E1A29">
          <w:rPr>
            <w:rFonts w:asciiTheme="majorBidi" w:hAnsiTheme="majorBidi" w:cstheme="majorBidi"/>
            <w:noProof/>
            <w:webHidden/>
            <w:sz w:val="24"/>
            <w:szCs w:val="24"/>
          </w:rPr>
          <w:t>19</w:t>
        </w:r>
        <w:r w:rsidRPr="00C0292F">
          <w:rPr>
            <w:rFonts w:asciiTheme="majorBidi" w:hAnsiTheme="majorBidi" w:cstheme="majorBidi"/>
            <w:noProof/>
            <w:webHidden/>
            <w:sz w:val="24"/>
            <w:szCs w:val="24"/>
          </w:rPr>
          <w:fldChar w:fldCharType="end"/>
        </w:r>
      </w:hyperlink>
    </w:p>
    <w:p w14:paraId="197A0DEE" w14:textId="2F2E5F69" w:rsidR="0023164C" w:rsidRPr="00836A06" w:rsidRDefault="00C0292F" w:rsidP="00346759">
      <w:pPr>
        <w:pStyle w:val="TableofFigures"/>
        <w:tabs>
          <w:tab w:val="right" w:leader="dot" w:pos="9350"/>
        </w:tabs>
        <w:rPr>
          <w:rFonts w:asciiTheme="majorBidi" w:hAnsiTheme="majorBidi" w:cstheme="majorBidi"/>
          <w:sz w:val="24"/>
          <w:szCs w:val="24"/>
        </w:rPr>
      </w:pPr>
      <w:r>
        <w:rPr>
          <w:rFonts w:asciiTheme="majorBidi" w:hAnsiTheme="majorBidi" w:cstheme="majorBidi"/>
          <w:sz w:val="24"/>
          <w:szCs w:val="24"/>
        </w:rPr>
        <w:fldChar w:fldCharType="end"/>
      </w:r>
      <w:r w:rsidR="00836A06" w:rsidRPr="00836A06">
        <w:rPr>
          <w:rFonts w:asciiTheme="majorBidi" w:hAnsiTheme="majorBidi" w:cstheme="majorBidi"/>
          <w:sz w:val="24"/>
          <w:szCs w:val="24"/>
        </w:rPr>
        <w:fldChar w:fldCharType="begin"/>
      </w:r>
      <w:r w:rsidR="00836A06" w:rsidRPr="00836A06">
        <w:rPr>
          <w:rFonts w:asciiTheme="majorBidi" w:hAnsiTheme="majorBidi" w:cstheme="majorBidi"/>
          <w:sz w:val="24"/>
          <w:szCs w:val="24"/>
        </w:rPr>
        <w:instrText xml:space="preserve"> TOC \h \z \c "Table" </w:instrText>
      </w:r>
      <w:r w:rsidR="00836A06" w:rsidRPr="00836A06">
        <w:rPr>
          <w:rFonts w:asciiTheme="majorBidi" w:hAnsiTheme="majorBidi" w:cstheme="majorBidi"/>
          <w:sz w:val="24"/>
          <w:szCs w:val="24"/>
        </w:rPr>
        <w:fldChar w:fldCharType="separate"/>
      </w:r>
      <w:r w:rsidR="00836A06" w:rsidRPr="00836A06">
        <w:rPr>
          <w:rFonts w:asciiTheme="majorBidi" w:hAnsiTheme="majorBidi" w:cstheme="majorBidi"/>
          <w:sz w:val="24"/>
          <w:szCs w:val="24"/>
        </w:rPr>
        <w:fldChar w:fldCharType="end"/>
      </w:r>
    </w:p>
    <w:p w14:paraId="7D72F383" w14:textId="0C68FF74" w:rsidR="0023164C" w:rsidRDefault="0023164C" w:rsidP="004700A4">
      <w:pPr>
        <w:rPr>
          <w:rFonts w:asciiTheme="majorBidi" w:hAnsiTheme="majorBidi" w:cstheme="majorBidi"/>
          <w:sz w:val="36"/>
          <w:szCs w:val="36"/>
          <w:rtl/>
        </w:rPr>
      </w:pPr>
    </w:p>
    <w:p w14:paraId="339D92E2" w14:textId="77777777" w:rsidR="00762DB6" w:rsidRDefault="00762DB6" w:rsidP="004700A4">
      <w:pPr>
        <w:rPr>
          <w:rFonts w:asciiTheme="majorBidi" w:hAnsiTheme="majorBidi" w:cstheme="majorBidi"/>
          <w:sz w:val="36"/>
          <w:szCs w:val="36"/>
          <w:rtl/>
        </w:rPr>
      </w:pPr>
    </w:p>
    <w:p w14:paraId="30A4B0F4" w14:textId="77777777" w:rsidR="00762DB6" w:rsidRDefault="00762DB6" w:rsidP="004700A4">
      <w:pPr>
        <w:rPr>
          <w:rFonts w:asciiTheme="majorBidi" w:hAnsiTheme="majorBidi" w:cstheme="majorBidi"/>
          <w:sz w:val="36"/>
          <w:szCs w:val="36"/>
          <w:rtl/>
        </w:rPr>
      </w:pPr>
    </w:p>
    <w:p w14:paraId="662753B8" w14:textId="77777777" w:rsidR="00762DB6" w:rsidRDefault="00762DB6" w:rsidP="004700A4">
      <w:pPr>
        <w:rPr>
          <w:rFonts w:asciiTheme="majorBidi" w:hAnsiTheme="majorBidi" w:cstheme="majorBidi"/>
          <w:sz w:val="36"/>
          <w:szCs w:val="36"/>
          <w:rtl/>
        </w:rPr>
      </w:pPr>
    </w:p>
    <w:p w14:paraId="271043B1" w14:textId="77777777" w:rsidR="00762DB6" w:rsidRDefault="00762DB6" w:rsidP="004700A4">
      <w:pPr>
        <w:rPr>
          <w:rFonts w:asciiTheme="majorBidi" w:hAnsiTheme="majorBidi" w:cstheme="majorBidi"/>
          <w:sz w:val="36"/>
          <w:szCs w:val="36"/>
          <w:rtl/>
        </w:rPr>
      </w:pPr>
    </w:p>
    <w:p w14:paraId="76ED9F03" w14:textId="77777777" w:rsidR="00762DB6" w:rsidRDefault="00762DB6" w:rsidP="004700A4">
      <w:pPr>
        <w:rPr>
          <w:rFonts w:asciiTheme="majorBidi" w:hAnsiTheme="majorBidi" w:cstheme="majorBidi"/>
          <w:sz w:val="36"/>
          <w:szCs w:val="36"/>
          <w:rtl/>
        </w:rPr>
      </w:pPr>
    </w:p>
    <w:p w14:paraId="5BA04869" w14:textId="77777777" w:rsidR="00762DB6" w:rsidRPr="004700A4" w:rsidRDefault="00762DB6" w:rsidP="004700A4">
      <w:pPr>
        <w:rPr>
          <w:rFonts w:asciiTheme="majorBidi" w:hAnsiTheme="majorBidi" w:cstheme="majorBidi"/>
          <w:sz w:val="36"/>
          <w:szCs w:val="36"/>
        </w:rPr>
      </w:pPr>
    </w:p>
    <w:p w14:paraId="30DDEA9E" w14:textId="77777777" w:rsidR="004700A4" w:rsidRPr="004700A4" w:rsidRDefault="004700A4" w:rsidP="004700A4">
      <w:pPr>
        <w:rPr>
          <w:rFonts w:asciiTheme="majorBidi" w:hAnsiTheme="majorBidi" w:cstheme="majorBidi"/>
          <w:sz w:val="36"/>
          <w:szCs w:val="36"/>
        </w:rPr>
      </w:pPr>
    </w:p>
    <w:p w14:paraId="3F30A3A5" w14:textId="18F238D5" w:rsidR="00786391" w:rsidRDefault="00786391">
      <w:pPr>
        <w:rPr>
          <w:rFonts w:asciiTheme="majorBidi" w:hAnsiTheme="majorBidi" w:cstheme="majorBidi"/>
          <w:sz w:val="36"/>
          <w:szCs w:val="36"/>
        </w:rPr>
        <w:sectPr w:rsidR="00786391" w:rsidSect="00D11B0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p>
    <w:p w14:paraId="43B69CEE" w14:textId="30C7E2AE" w:rsidR="00BC608D" w:rsidRDefault="00382FDB" w:rsidP="0022177C">
      <w:pPr>
        <w:pStyle w:val="Heading1"/>
        <w:spacing w:line="360" w:lineRule="auto"/>
        <w:rPr>
          <w:rFonts w:asciiTheme="majorBidi" w:hAnsiTheme="majorBidi"/>
          <w:b/>
          <w:bCs/>
          <w:color w:val="auto"/>
          <w:sz w:val="28"/>
          <w:szCs w:val="28"/>
          <w:rtl/>
        </w:rPr>
      </w:pPr>
      <w:bookmarkStart w:id="7" w:name="_Toc240910810"/>
      <w:bookmarkStart w:id="8" w:name="_Toc216907091"/>
      <w:r>
        <w:rPr>
          <w:rFonts w:asciiTheme="majorBidi" w:hAnsiTheme="majorBidi"/>
          <w:b/>
          <w:bCs/>
          <w:color w:val="auto"/>
          <w:sz w:val="28"/>
          <w:szCs w:val="28"/>
        </w:rPr>
        <w:lastRenderedPageBreak/>
        <w:t>Introduction</w:t>
      </w:r>
      <w:bookmarkEnd w:id="7"/>
    </w:p>
    <w:p w14:paraId="0D2934DC" w14:textId="77777777" w:rsidR="001C65C3" w:rsidRPr="001C65C3" w:rsidRDefault="001C65C3" w:rsidP="001C65C3">
      <w:pPr>
        <w:jc w:val="both"/>
        <w:rPr>
          <w:rFonts w:asciiTheme="majorBidi" w:hAnsiTheme="majorBidi" w:cstheme="majorBidi"/>
          <w:sz w:val="24"/>
          <w:szCs w:val="24"/>
        </w:rPr>
      </w:pPr>
      <w:r w:rsidRPr="001C65C3">
        <w:rPr>
          <w:rFonts w:asciiTheme="majorBidi" w:hAnsiTheme="majorBidi" w:cstheme="majorBidi"/>
          <w:sz w:val="24"/>
          <w:szCs w:val="24"/>
        </w:rPr>
        <w:t>Forecasting is important in operations management because it helps organizations plan for future demand and make better decisions. Good forecasting can support inventory planning, purchasing, capacity planning, and the use of resources. Time series forecasting is useful when historical data are available over regular periods of time.</w:t>
      </w:r>
    </w:p>
    <w:p w14:paraId="0B54FFA3" w14:textId="77777777" w:rsidR="00DC6CB7" w:rsidRDefault="00DC6CB7" w:rsidP="00DC6CB7">
      <w:pPr>
        <w:jc w:val="both"/>
        <w:rPr>
          <w:rFonts w:asciiTheme="majorBidi" w:hAnsiTheme="majorBidi" w:cstheme="majorBidi"/>
          <w:sz w:val="24"/>
          <w:szCs w:val="24"/>
        </w:rPr>
      </w:pPr>
      <w:r w:rsidRPr="00DC6CB7">
        <w:rPr>
          <w:rFonts w:asciiTheme="majorBidi" w:hAnsiTheme="majorBidi" w:cstheme="majorBidi"/>
          <w:sz w:val="24"/>
          <w:szCs w:val="24"/>
        </w:rPr>
        <w:t>This project uses monthly retail sales data from January 2022 to December 2025. Several forecasting methods are used, such as the Naive Method, Moving Average, Weighted Moving Average, Simple Exponential Smoothing, Trend-Adjusted Exponential Smoothing, and Trend Projection. Different parameter values are tested for the main forecasting methods. The final comparison includes Moving Average, Weighted Moving Average, Simple Exponential Smoothing, and Trend-Adjusted Exponential Smoothing (FIT).</w:t>
      </w:r>
    </w:p>
    <w:p w14:paraId="5156F0C2" w14:textId="5C823C6D" w:rsidR="001C65C3" w:rsidRPr="001C65C3" w:rsidRDefault="001C65C3" w:rsidP="00DC6CB7">
      <w:pPr>
        <w:jc w:val="both"/>
        <w:rPr>
          <w:rFonts w:asciiTheme="majorBidi" w:hAnsiTheme="majorBidi" w:cstheme="majorBidi"/>
          <w:sz w:val="24"/>
          <w:szCs w:val="24"/>
        </w:rPr>
      </w:pPr>
      <w:r w:rsidRPr="001C65C3">
        <w:rPr>
          <w:rFonts w:asciiTheme="majorBidi" w:hAnsiTheme="majorBidi" w:cstheme="majorBidi"/>
          <w:sz w:val="24"/>
          <w:szCs w:val="24"/>
        </w:rPr>
        <w:t>The accuracy of the forecasting methods is measured using Mean Absolute Deviation (MAD), Mean Squared Error (MSE), and Mean Absolute Percentage Error (MAPE). The main measure used to choose the best method is MAD, where the method with the lowest MAD is considered the best. Seasonality is also analyzed to understand the monthly patterns in the sales data, and a combined trend and seasonal forecast is developed.</w:t>
      </w:r>
    </w:p>
    <w:p w14:paraId="0F5F1979" w14:textId="77777777" w:rsidR="001C65C3" w:rsidRPr="001C65C3" w:rsidRDefault="001C65C3" w:rsidP="001C65C3">
      <w:pPr>
        <w:jc w:val="both"/>
        <w:rPr>
          <w:rFonts w:asciiTheme="majorBidi" w:hAnsiTheme="majorBidi" w:cstheme="majorBidi"/>
          <w:sz w:val="24"/>
          <w:szCs w:val="24"/>
        </w:rPr>
      </w:pPr>
      <w:r w:rsidRPr="001C65C3">
        <w:rPr>
          <w:rFonts w:asciiTheme="majorBidi" w:hAnsiTheme="majorBidi" w:cstheme="majorBidi"/>
          <w:sz w:val="24"/>
          <w:szCs w:val="24"/>
        </w:rPr>
        <w:t>The main goal of this project is to compare the forecasting methods, identify the most accurate method for the data, and provide a recommendation based on the results.</w:t>
      </w:r>
    </w:p>
    <w:p w14:paraId="2EEBC3DE" w14:textId="77777777" w:rsidR="001C65C3" w:rsidRDefault="001C65C3" w:rsidP="001C65C3">
      <w:pPr>
        <w:rPr>
          <w:rtl/>
        </w:rPr>
      </w:pPr>
    </w:p>
    <w:p w14:paraId="7CF39257" w14:textId="18EA7B5E" w:rsidR="00222947" w:rsidRDefault="00222947" w:rsidP="00222947">
      <w:pPr>
        <w:pStyle w:val="Heading1"/>
        <w:spacing w:line="360" w:lineRule="auto"/>
        <w:rPr>
          <w:rFonts w:asciiTheme="majorBidi" w:hAnsiTheme="majorBidi"/>
          <w:b/>
          <w:bCs/>
          <w:color w:val="auto"/>
          <w:sz w:val="28"/>
          <w:szCs w:val="28"/>
          <w:rtl/>
        </w:rPr>
      </w:pPr>
      <w:bookmarkStart w:id="9" w:name="_Toc240910811"/>
      <w:r w:rsidRPr="00222947">
        <w:rPr>
          <w:rFonts w:asciiTheme="majorBidi" w:hAnsiTheme="majorBidi"/>
          <w:b/>
          <w:bCs/>
          <w:color w:val="auto"/>
          <w:sz w:val="28"/>
          <w:szCs w:val="28"/>
        </w:rPr>
        <w:t>Data Description</w:t>
      </w:r>
      <w:bookmarkEnd w:id="9"/>
    </w:p>
    <w:p w14:paraId="32B8B881" w14:textId="5A49C1D3" w:rsidR="001C65C3" w:rsidRPr="008E7E87" w:rsidRDefault="008E7E87" w:rsidP="008E7E87">
      <w:pPr>
        <w:jc w:val="both"/>
        <w:rPr>
          <w:rFonts w:asciiTheme="majorBidi" w:hAnsiTheme="majorBidi" w:cstheme="majorBidi"/>
          <w:sz w:val="24"/>
          <w:szCs w:val="24"/>
          <w:rtl/>
        </w:rPr>
      </w:pPr>
      <w:r w:rsidRPr="008E7E87">
        <w:rPr>
          <w:rFonts w:asciiTheme="majorBidi" w:hAnsiTheme="majorBidi" w:cstheme="majorBidi"/>
          <w:sz w:val="24"/>
          <w:szCs w:val="24"/>
        </w:rPr>
        <w:t>The data used in this project are monthly retail sales data from January 2022 to December 2025. The dataset has 48 monthly observations. The data were taken from the Federal Reserve Economic Data (FRED) database, and the original source is the U.S. Census Bureau. The sales are measured in millions of dollars and are not seasonally adjusted.</w:t>
      </w:r>
    </w:p>
    <w:p w14:paraId="215954E2" w14:textId="77777777" w:rsidR="001C65C3" w:rsidRPr="001C65C3" w:rsidRDefault="001C65C3" w:rsidP="001C65C3"/>
    <w:p w14:paraId="6928BA07" w14:textId="1105A206" w:rsidR="005E4C26" w:rsidRPr="005E4C26" w:rsidRDefault="005E4C26" w:rsidP="005E4C26">
      <w:pPr>
        <w:pStyle w:val="Caption"/>
        <w:keepNext/>
        <w:jc w:val="center"/>
        <w:rPr>
          <w:rFonts w:asciiTheme="majorBidi" w:hAnsiTheme="majorBidi" w:cstheme="majorBidi"/>
          <w:sz w:val="20"/>
          <w:szCs w:val="20"/>
        </w:rPr>
      </w:pPr>
      <w:bookmarkStart w:id="10" w:name="_Toc240910698"/>
      <w:r w:rsidRPr="005E4C26">
        <w:rPr>
          <w:rFonts w:asciiTheme="majorBidi" w:hAnsiTheme="majorBidi" w:cstheme="majorBidi"/>
          <w:sz w:val="20"/>
          <w:szCs w:val="20"/>
        </w:rPr>
        <w:t xml:space="preserve">Table </w:t>
      </w:r>
      <w:r w:rsidRPr="005E4C26">
        <w:rPr>
          <w:rFonts w:asciiTheme="majorBidi" w:hAnsiTheme="majorBidi" w:cstheme="majorBidi"/>
          <w:sz w:val="20"/>
          <w:szCs w:val="20"/>
        </w:rPr>
        <w:fldChar w:fldCharType="begin"/>
      </w:r>
      <w:r w:rsidRPr="005E4C26">
        <w:rPr>
          <w:rFonts w:asciiTheme="majorBidi" w:hAnsiTheme="majorBidi" w:cstheme="majorBidi"/>
          <w:sz w:val="20"/>
          <w:szCs w:val="20"/>
        </w:rPr>
        <w:instrText xml:space="preserve"> SEQ Table \* ARABIC </w:instrText>
      </w:r>
      <w:r w:rsidRPr="005E4C26">
        <w:rPr>
          <w:rFonts w:asciiTheme="majorBidi" w:hAnsiTheme="majorBidi" w:cstheme="majorBidi"/>
          <w:sz w:val="20"/>
          <w:szCs w:val="20"/>
        </w:rPr>
        <w:fldChar w:fldCharType="separate"/>
      </w:r>
      <w:r w:rsidR="005E1A29">
        <w:rPr>
          <w:rFonts w:asciiTheme="majorBidi" w:hAnsiTheme="majorBidi" w:cstheme="majorBidi"/>
          <w:noProof/>
          <w:sz w:val="20"/>
          <w:szCs w:val="20"/>
        </w:rPr>
        <w:t>1</w:t>
      </w:r>
      <w:r w:rsidRPr="005E4C26">
        <w:rPr>
          <w:rFonts w:asciiTheme="majorBidi" w:hAnsiTheme="majorBidi" w:cstheme="majorBidi"/>
          <w:sz w:val="20"/>
          <w:szCs w:val="20"/>
        </w:rPr>
        <w:fldChar w:fldCharType="end"/>
      </w:r>
      <w:r w:rsidRPr="005E4C26">
        <w:rPr>
          <w:rFonts w:asciiTheme="majorBidi" w:hAnsiTheme="majorBidi" w:cstheme="majorBidi"/>
          <w:sz w:val="20"/>
          <w:szCs w:val="20"/>
        </w:rPr>
        <w:t>: Monthly Retail Sales Data (2022–2025)</w:t>
      </w:r>
      <w:bookmarkEnd w:id="10"/>
    </w:p>
    <w:tbl>
      <w:tblPr>
        <w:tblW w:w="6295" w:type="dxa"/>
        <w:jc w:val="center"/>
        <w:tblLook w:val="04A0" w:firstRow="1" w:lastRow="0" w:firstColumn="1" w:lastColumn="0" w:noHBand="0" w:noVBand="1"/>
      </w:tblPr>
      <w:tblGrid>
        <w:gridCol w:w="960"/>
        <w:gridCol w:w="2220"/>
        <w:gridCol w:w="3115"/>
      </w:tblGrid>
      <w:tr w:rsidR="0022177C" w:rsidRPr="0022177C" w14:paraId="1D4075A9" w14:textId="77777777" w:rsidTr="00097E23">
        <w:trPr>
          <w:trHeight w:val="224"/>
          <w:jc w:val="center"/>
        </w:trPr>
        <w:tc>
          <w:tcPr>
            <w:tcW w:w="960" w:type="dxa"/>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hideMark/>
          </w:tcPr>
          <w:p w14:paraId="2951F43D" w14:textId="5ADC8DB9" w:rsidR="0022177C" w:rsidRPr="0052455C" w:rsidRDefault="0022177C" w:rsidP="0022177C">
            <w:pPr>
              <w:spacing w:after="0" w:line="360" w:lineRule="auto"/>
              <w:jc w:val="center"/>
              <w:rPr>
                <w:rFonts w:asciiTheme="majorBidi" w:eastAsia="Times New Roman" w:hAnsiTheme="majorBidi" w:cstheme="majorBidi"/>
                <w:b/>
                <w:bCs/>
                <w:color w:val="000000"/>
                <w:sz w:val="24"/>
                <w:szCs w:val="24"/>
              </w:rPr>
            </w:pPr>
            <w:r w:rsidRPr="0052455C">
              <w:rPr>
                <w:rFonts w:asciiTheme="majorBidi" w:eastAsia="Times New Roman" w:hAnsiTheme="majorBidi" w:cstheme="majorBidi"/>
                <w:b/>
                <w:bCs/>
                <w:color w:val="000000"/>
                <w:sz w:val="24"/>
                <w:szCs w:val="24"/>
              </w:rPr>
              <w:t>T</w:t>
            </w:r>
          </w:p>
        </w:tc>
        <w:tc>
          <w:tcPr>
            <w:tcW w:w="2220"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4813860D" w14:textId="77777777" w:rsidR="0022177C" w:rsidRPr="0052455C" w:rsidRDefault="0022177C" w:rsidP="0022177C">
            <w:pPr>
              <w:spacing w:after="0" w:line="360" w:lineRule="auto"/>
              <w:jc w:val="center"/>
              <w:rPr>
                <w:rFonts w:asciiTheme="majorBidi" w:eastAsia="Times New Roman" w:hAnsiTheme="majorBidi" w:cstheme="majorBidi"/>
                <w:b/>
                <w:bCs/>
                <w:color w:val="000000"/>
                <w:sz w:val="24"/>
                <w:szCs w:val="24"/>
              </w:rPr>
            </w:pPr>
            <w:r w:rsidRPr="0052455C">
              <w:rPr>
                <w:rFonts w:asciiTheme="majorBidi" w:eastAsia="Times New Roman" w:hAnsiTheme="majorBidi" w:cstheme="majorBidi"/>
                <w:b/>
                <w:bCs/>
                <w:color w:val="000000"/>
                <w:sz w:val="24"/>
                <w:szCs w:val="24"/>
              </w:rPr>
              <w:t>Month</w:t>
            </w:r>
          </w:p>
        </w:tc>
        <w:tc>
          <w:tcPr>
            <w:tcW w:w="3115"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300A7BE9" w14:textId="77777777" w:rsidR="0022177C" w:rsidRPr="0052455C" w:rsidRDefault="0022177C" w:rsidP="0022177C">
            <w:pPr>
              <w:spacing w:after="0" w:line="360" w:lineRule="auto"/>
              <w:jc w:val="center"/>
              <w:rPr>
                <w:rFonts w:asciiTheme="majorBidi" w:eastAsia="Times New Roman" w:hAnsiTheme="majorBidi" w:cstheme="majorBidi"/>
                <w:b/>
                <w:bCs/>
                <w:color w:val="000000"/>
                <w:sz w:val="24"/>
                <w:szCs w:val="24"/>
              </w:rPr>
            </w:pPr>
            <w:r w:rsidRPr="0052455C">
              <w:rPr>
                <w:rFonts w:asciiTheme="majorBidi" w:eastAsia="Times New Roman" w:hAnsiTheme="majorBidi" w:cstheme="majorBidi"/>
                <w:b/>
                <w:bCs/>
                <w:color w:val="000000"/>
                <w:sz w:val="24"/>
                <w:szCs w:val="24"/>
              </w:rPr>
              <w:t>Sales (Millions of Dollars)</w:t>
            </w:r>
          </w:p>
        </w:tc>
      </w:tr>
      <w:tr w:rsidR="0022177C" w:rsidRPr="0022177C" w14:paraId="7E21E0B4"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4CEE89F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1</w:t>
            </w:r>
          </w:p>
        </w:tc>
        <w:tc>
          <w:tcPr>
            <w:tcW w:w="2220" w:type="dxa"/>
            <w:tcBorders>
              <w:top w:val="nil"/>
              <w:left w:val="nil"/>
              <w:bottom w:val="single" w:sz="4" w:space="0" w:color="auto"/>
              <w:right w:val="single" w:sz="4" w:space="0" w:color="auto"/>
            </w:tcBorders>
            <w:noWrap/>
            <w:vAlign w:val="center"/>
            <w:hideMark/>
          </w:tcPr>
          <w:p w14:paraId="762FC40F"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2022-01-01</w:t>
            </w:r>
          </w:p>
        </w:tc>
        <w:tc>
          <w:tcPr>
            <w:tcW w:w="3115" w:type="dxa"/>
            <w:tcBorders>
              <w:top w:val="nil"/>
              <w:left w:val="nil"/>
              <w:bottom w:val="single" w:sz="4" w:space="0" w:color="auto"/>
              <w:right w:val="single" w:sz="4" w:space="0" w:color="auto"/>
            </w:tcBorders>
            <w:noWrap/>
            <w:vAlign w:val="center"/>
            <w:hideMark/>
          </w:tcPr>
          <w:p w14:paraId="218172E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505782</w:t>
            </w:r>
          </w:p>
        </w:tc>
      </w:tr>
      <w:tr w:rsidR="0022177C" w:rsidRPr="0022177C" w14:paraId="2849C4CA"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74B662F5"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w:t>
            </w:r>
          </w:p>
        </w:tc>
        <w:tc>
          <w:tcPr>
            <w:tcW w:w="2220" w:type="dxa"/>
            <w:tcBorders>
              <w:top w:val="nil"/>
              <w:left w:val="nil"/>
              <w:bottom w:val="single" w:sz="4" w:space="0" w:color="auto"/>
              <w:right w:val="single" w:sz="4" w:space="0" w:color="auto"/>
            </w:tcBorders>
            <w:noWrap/>
            <w:vAlign w:val="center"/>
            <w:hideMark/>
          </w:tcPr>
          <w:p w14:paraId="13FF3DBA"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2022-02-01</w:t>
            </w:r>
          </w:p>
        </w:tc>
        <w:tc>
          <w:tcPr>
            <w:tcW w:w="3115" w:type="dxa"/>
            <w:tcBorders>
              <w:top w:val="nil"/>
              <w:left w:val="nil"/>
              <w:bottom w:val="single" w:sz="4" w:space="0" w:color="auto"/>
              <w:right w:val="single" w:sz="4" w:space="0" w:color="auto"/>
            </w:tcBorders>
            <w:noWrap/>
            <w:vAlign w:val="center"/>
            <w:hideMark/>
          </w:tcPr>
          <w:p w14:paraId="41EFD1A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496221</w:t>
            </w:r>
          </w:p>
        </w:tc>
      </w:tr>
      <w:tr w:rsidR="0022177C" w:rsidRPr="0022177C" w14:paraId="4599212B"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310F2ECF"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w:t>
            </w:r>
          </w:p>
        </w:tc>
        <w:tc>
          <w:tcPr>
            <w:tcW w:w="2220" w:type="dxa"/>
            <w:tcBorders>
              <w:top w:val="nil"/>
              <w:left w:val="nil"/>
              <w:bottom w:val="single" w:sz="4" w:space="0" w:color="auto"/>
              <w:right w:val="single" w:sz="4" w:space="0" w:color="auto"/>
            </w:tcBorders>
            <w:noWrap/>
            <w:vAlign w:val="center"/>
            <w:hideMark/>
          </w:tcPr>
          <w:p w14:paraId="2E83823C"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2022-03-01</w:t>
            </w:r>
          </w:p>
        </w:tc>
        <w:tc>
          <w:tcPr>
            <w:tcW w:w="3115" w:type="dxa"/>
            <w:tcBorders>
              <w:top w:val="nil"/>
              <w:left w:val="nil"/>
              <w:bottom w:val="single" w:sz="4" w:space="0" w:color="auto"/>
              <w:right w:val="single" w:sz="4" w:space="0" w:color="auto"/>
            </w:tcBorders>
            <w:noWrap/>
            <w:vAlign w:val="center"/>
            <w:hideMark/>
          </w:tcPr>
          <w:p w14:paraId="0627F2C5"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584512</w:t>
            </w:r>
          </w:p>
        </w:tc>
      </w:tr>
      <w:tr w:rsidR="0022177C" w:rsidRPr="0022177C" w14:paraId="589E4F74"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1E9A51E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w:t>
            </w:r>
          </w:p>
        </w:tc>
        <w:tc>
          <w:tcPr>
            <w:tcW w:w="2220" w:type="dxa"/>
            <w:tcBorders>
              <w:top w:val="nil"/>
              <w:left w:val="nil"/>
              <w:bottom w:val="single" w:sz="4" w:space="0" w:color="auto"/>
              <w:right w:val="single" w:sz="4" w:space="0" w:color="auto"/>
            </w:tcBorders>
            <w:noWrap/>
            <w:vAlign w:val="center"/>
            <w:hideMark/>
          </w:tcPr>
          <w:p w14:paraId="2144D83F"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2022-04-01</w:t>
            </w:r>
          </w:p>
        </w:tc>
        <w:tc>
          <w:tcPr>
            <w:tcW w:w="3115" w:type="dxa"/>
            <w:tcBorders>
              <w:top w:val="nil"/>
              <w:left w:val="nil"/>
              <w:bottom w:val="single" w:sz="4" w:space="0" w:color="auto"/>
              <w:right w:val="single" w:sz="4" w:space="0" w:color="auto"/>
            </w:tcBorders>
            <w:noWrap/>
            <w:vAlign w:val="center"/>
            <w:hideMark/>
          </w:tcPr>
          <w:p w14:paraId="6928ADBE"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582200</w:t>
            </w:r>
          </w:p>
        </w:tc>
      </w:tr>
      <w:tr w:rsidR="0022177C" w:rsidRPr="0022177C" w14:paraId="0BABA566"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4C5AF18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w:t>
            </w:r>
          </w:p>
        </w:tc>
        <w:tc>
          <w:tcPr>
            <w:tcW w:w="2220" w:type="dxa"/>
            <w:tcBorders>
              <w:top w:val="nil"/>
              <w:left w:val="nil"/>
              <w:bottom w:val="single" w:sz="4" w:space="0" w:color="auto"/>
              <w:right w:val="single" w:sz="4" w:space="0" w:color="auto"/>
            </w:tcBorders>
            <w:noWrap/>
            <w:vAlign w:val="center"/>
            <w:hideMark/>
          </w:tcPr>
          <w:p w14:paraId="57F0A075"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2022-05-01</w:t>
            </w:r>
          </w:p>
        </w:tc>
        <w:tc>
          <w:tcPr>
            <w:tcW w:w="3115" w:type="dxa"/>
            <w:tcBorders>
              <w:top w:val="nil"/>
              <w:left w:val="nil"/>
              <w:bottom w:val="single" w:sz="4" w:space="0" w:color="auto"/>
              <w:right w:val="single" w:sz="4" w:space="0" w:color="auto"/>
            </w:tcBorders>
            <w:noWrap/>
            <w:vAlign w:val="center"/>
            <w:hideMark/>
          </w:tcPr>
          <w:p w14:paraId="45488F3B"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601192</w:t>
            </w:r>
          </w:p>
        </w:tc>
      </w:tr>
      <w:tr w:rsidR="0022177C" w:rsidRPr="0022177C" w14:paraId="55BA3461"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2F50129"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w:t>
            </w:r>
          </w:p>
        </w:tc>
        <w:tc>
          <w:tcPr>
            <w:tcW w:w="2220" w:type="dxa"/>
            <w:tcBorders>
              <w:top w:val="nil"/>
              <w:left w:val="nil"/>
              <w:bottom w:val="single" w:sz="4" w:space="0" w:color="auto"/>
              <w:right w:val="single" w:sz="4" w:space="0" w:color="auto"/>
            </w:tcBorders>
            <w:noWrap/>
            <w:vAlign w:val="center"/>
            <w:hideMark/>
          </w:tcPr>
          <w:p w14:paraId="1C3A6A3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2022-06-01</w:t>
            </w:r>
          </w:p>
        </w:tc>
        <w:tc>
          <w:tcPr>
            <w:tcW w:w="3115" w:type="dxa"/>
            <w:tcBorders>
              <w:top w:val="nil"/>
              <w:left w:val="nil"/>
              <w:bottom w:val="single" w:sz="4" w:space="0" w:color="auto"/>
              <w:right w:val="single" w:sz="4" w:space="0" w:color="auto"/>
            </w:tcBorders>
            <w:noWrap/>
            <w:vAlign w:val="center"/>
            <w:hideMark/>
          </w:tcPr>
          <w:p w14:paraId="0808D40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594419</w:t>
            </w:r>
          </w:p>
        </w:tc>
      </w:tr>
      <w:tr w:rsidR="0022177C" w:rsidRPr="0022177C" w14:paraId="1B5F9B6B"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63785D6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7</w:t>
            </w:r>
          </w:p>
        </w:tc>
        <w:tc>
          <w:tcPr>
            <w:tcW w:w="2220" w:type="dxa"/>
            <w:tcBorders>
              <w:top w:val="nil"/>
              <w:left w:val="nil"/>
              <w:bottom w:val="single" w:sz="4" w:space="0" w:color="auto"/>
              <w:right w:val="single" w:sz="4" w:space="0" w:color="auto"/>
            </w:tcBorders>
            <w:noWrap/>
            <w:vAlign w:val="center"/>
            <w:hideMark/>
          </w:tcPr>
          <w:p w14:paraId="1BA4356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2022-07-01</w:t>
            </w:r>
          </w:p>
        </w:tc>
        <w:tc>
          <w:tcPr>
            <w:tcW w:w="3115" w:type="dxa"/>
            <w:tcBorders>
              <w:top w:val="nil"/>
              <w:left w:val="nil"/>
              <w:bottom w:val="single" w:sz="4" w:space="0" w:color="auto"/>
              <w:right w:val="single" w:sz="4" w:space="0" w:color="auto"/>
            </w:tcBorders>
            <w:noWrap/>
            <w:vAlign w:val="center"/>
            <w:hideMark/>
          </w:tcPr>
          <w:p w14:paraId="05A1630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584625</w:t>
            </w:r>
          </w:p>
        </w:tc>
      </w:tr>
      <w:tr w:rsidR="0022177C" w:rsidRPr="0022177C" w14:paraId="3EFC7935"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3DDA15FD"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8</w:t>
            </w:r>
          </w:p>
        </w:tc>
        <w:tc>
          <w:tcPr>
            <w:tcW w:w="2220" w:type="dxa"/>
            <w:tcBorders>
              <w:top w:val="nil"/>
              <w:left w:val="nil"/>
              <w:bottom w:val="single" w:sz="4" w:space="0" w:color="auto"/>
              <w:right w:val="single" w:sz="4" w:space="0" w:color="auto"/>
            </w:tcBorders>
            <w:noWrap/>
            <w:vAlign w:val="center"/>
            <w:hideMark/>
          </w:tcPr>
          <w:p w14:paraId="728A54A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2022-08-01</w:t>
            </w:r>
          </w:p>
        </w:tc>
        <w:tc>
          <w:tcPr>
            <w:tcW w:w="3115" w:type="dxa"/>
            <w:tcBorders>
              <w:top w:val="nil"/>
              <w:left w:val="nil"/>
              <w:bottom w:val="single" w:sz="4" w:space="0" w:color="auto"/>
              <w:right w:val="single" w:sz="4" w:space="0" w:color="auto"/>
            </w:tcBorders>
            <w:noWrap/>
            <w:vAlign w:val="center"/>
            <w:hideMark/>
          </w:tcPr>
          <w:p w14:paraId="3FDDE73A"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597265</w:t>
            </w:r>
          </w:p>
        </w:tc>
      </w:tr>
      <w:tr w:rsidR="0022177C" w:rsidRPr="0022177C" w14:paraId="4D293507"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76C2B79F"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9</w:t>
            </w:r>
          </w:p>
        </w:tc>
        <w:tc>
          <w:tcPr>
            <w:tcW w:w="2220" w:type="dxa"/>
            <w:tcBorders>
              <w:top w:val="nil"/>
              <w:left w:val="nil"/>
              <w:bottom w:val="single" w:sz="4" w:space="0" w:color="auto"/>
              <w:right w:val="single" w:sz="4" w:space="0" w:color="auto"/>
            </w:tcBorders>
            <w:noWrap/>
            <w:vAlign w:val="center"/>
            <w:hideMark/>
          </w:tcPr>
          <w:p w14:paraId="270B590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2022-09-01</w:t>
            </w:r>
          </w:p>
        </w:tc>
        <w:tc>
          <w:tcPr>
            <w:tcW w:w="3115" w:type="dxa"/>
            <w:tcBorders>
              <w:top w:val="nil"/>
              <w:left w:val="nil"/>
              <w:bottom w:val="single" w:sz="4" w:space="0" w:color="auto"/>
              <w:right w:val="single" w:sz="4" w:space="0" w:color="auto"/>
            </w:tcBorders>
            <w:noWrap/>
            <w:vAlign w:val="center"/>
            <w:hideMark/>
          </w:tcPr>
          <w:p w14:paraId="79625A25"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562463</w:t>
            </w:r>
          </w:p>
        </w:tc>
      </w:tr>
      <w:tr w:rsidR="0022177C" w:rsidRPr="0022177C" w14:paraId="3BAC45F9"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40E4237C"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10</w:t>
            </w:r>
          </w:p>
        </w:tc>
        <w:tc>
          <w:tcPr>
            <w:tcW w:w="2220" w:type="dxa"/>
            <w:tcBorders>
              <w:top w:val="nil"/>
              <w:left w:val="nil"/>
              <w:bottom w:val="single" w:sz="4" w:space="0" w:color="auto"/>
              <w:right w:val="single" w:sz="4" w:space="0" w:color="auto"/>
            </w:tcBorders>
            <w:noWrap/>
            <w:vAlign w:val="center"/>
            <w:hideMark/>
          </w:tcPr>
          <w:p w14:paraId="0B32330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2022-10-01</w:t>
            </w:r>
          </w:p>
        </w:tc>
        <w:tc>
          <w:tcPr>
            <w:tcW w:w="3115" w:type="dxa"/>
            <w:tcBorders>
              <w:top w:val="nil"/>
              <w:left w:val="nil"/>
              <w:bottom w:val="single" w:sz="4" w:space="0" w:color="auto"/>
              <w:right w:val="single" w:sz="4" w:space="0" w:color="auto"/>
            </w:tcBorders>
            <w:noWrap/>
            <w:vAlign w:val="center"/>
            <w:hideMark/>
          </w:tcPr>
          <w:p w14:paraId="1FDB508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581106</w:t>
            </w:r>
          </w:p>
        </w:tc>
      </w:tr>
      <w:tr w:rsidR="0022177C" w:rsidRPr="0022177C" w14:paraId="389F8685"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B052484"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lastRenderedPageBreak/>
              <w:t>11</w:t>
            </w:r>
          </w:p>
        </w:tc>
        <w:tc>
          <w:tcPr>
            <w:tcW w:w="2220" w:type="dxa"/>
            <w:tcBorders>
              <w:top w:val="nil"/>
              <w:left w:val="nil"/>
              <w:bottom w:val="single" w:sz="4" w:space="0" w:color="auto"/>
              <w:right w:val="single" w:sz="4" w:space="0" w:color="auto"/>
            </w:tcBorders>
            <w:noWrap/>
            <w:vAlign w:val="center"/>
            <w:hideMark/>
          </w:tcPr>
          <w:p w14:paraId="6F56CB9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2022-11-01</w:t>
            </w:r>
          </w:p>
        </w:tc>
        <w:tc>
          <w:tcPr>
            <w:tcW w:w="3115" w:type="dxa"/>
            <w:tcBorders>
              <w:top w:val="nil"/>
              <w:left w:val="nil"/>
              <w:bottom w:val="single" w:sz="4" w:space="0" w:color="auto"/>
              <w:right w:val="single" w:sz="4" w:space="0" w:color="auto"/>
            </w:tcBorders>
            <w:noWrap/>
            <w:vAlign w:val="center"/>
            <w:hideMark/>
          </w:tcPr>
          <w:p w14:paraId="6FCD78C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588876</w:t>
            </w:r>
          </w:p>
        </w:tc>
      </w:tr>
      <w:tr w:rsidR="0022177C" w:rsidRPr="0022177C" w14:paraId="27FA4D97"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AF86B84"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12</w:t>
            </w:r>
          </w:p>
        </w:tc>
        <w:tc>
          <w:tcPr>
            <w:tcW w:w="2220" w:type="dxa"/>
            <w:tcBorders>
              <w:top w:val="nil"/>
              <w:left w:val="nil"/>
              <w:bottom w:val="single" w:sz="4" w:space="0" w:color="auto"/>
              <w:right w:val="single" w:sz="4" w:space="0" w:color="auto"/>
            </w:tcBorders>
            <w:noWrap/>
            <w:vAlign w:val="center"/>
            <w:hideMark/>
          </w:tcPr>
          <w:p w14:paraId="0741809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2022-12-01</w:t>
            </w:r>
          </w:p>
        </w:tc>
        <w:tc>
          <w:tcPr>
            <w:tcW w:w="3115" w:type="dxa"/>
            <w:tcBorders>
              <w:top w:val="nil"/>
              <w:left w:val="nil"/>
              <w:bottom w:val="single" w:sz="4" w:space="0" w:color="auto"/>
              <w:right w:val="single" w:sz="4" w:space="0" w:color="auto"/>
            </w:tcBorders>
            <w:noWrap/>
            <w:vAlign w:val="center"/>
            <w:hideMark/>
          </w:tcPr>
          <w:p w14:paraId="76EE1DCE"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637438</w:t>
            </w:r>
          </w:p>
        </w:tc>
      </w:tr>
      <w:tr w:rsidR="0022177C" w:rsidRPr="0022177C" w14:paraId="5CAEEC03"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487F671B"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13</w:t>
            </w:r>
          </w:p>
        </w:tc>
        <w:tc>
          <w:tcPr>
            <w:tcW w:w="2220" w:type="dxa"/>
            <w:tcBorders>
              <w:top w:val="nil"/>
              <w:left w:val="nil"/>
              <w:bottom w:val="single" w:sz="4" w:space="0" w:color="auto"/>
              <w:right w:val="single" w:sz="4" w:space="0" w:color="auto"/>
            </w:tcBorders>
            <w:noWrap/>
            <w:vAlign w:val="center"/>
            <w:hideMark/>
          </w:tcPr>
          <w:p w14:paraId="5AA35B1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2023-01-01</w:t>
            </w:r>
          </w:p>
        </w:tc>
        <w:tc>
          <w:tcPr>
            <w:tcW w:w="3115" w:type="dxa"/>
            <w:tcBorders>
              <w:top w:val="nil"/>
              <w:left w:val="nil"/>
              <w:bottom w:val="single" w:sz="4" w:space="0" w:color="auto"/>
              <w:right w:val="single" w:sz="4" w:space="0" w:color="auto"/>
            </w:tcBorders>
            <w:noWrap/>
            <w:vAlign w:val="center"/>
            <w:hideMark/>
          </w:tcPr>
          <w:p w14:paraId="47E9500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535580</w:t>
            </w:r>
          </w:p>
        </w:tc>
      </w:tr>
      <w:tr w:rsidR="0022177C" w:rsidRPr="0022177C" w14:paraId="39CF1DED"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3DA10B0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14</w:t>
            </w:r>
          </w:p>
        </w:tc>
        <w:tc>
          <w:tcPr>
            <w:tcW w:w="2220" w:type="dxa"/>
            <w:tcBorders>
              <w:top w:val="nil"/>
              <w:left w:val="nil"/>
              <w:bottom w:val="single" w:sz="4" w:space="0" w:color="auto"/>
              <w:right w:val="single" w:sz="4" w:space="0" w:color="auto"/>
            </w:tcBorders>
            <w:noWrap/>
            <w:vAlign w:val="center"/>
            <w:hideMark/>
          </w:tcPr>
          <w:p w14:paraId="6630E08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2023-02-01</w:t>
            </w:r>
          </w:p>
        </w:tc>
        <w:tc>
          <w:tcPr>
            <w:tcW w:w="3115" w:type="dxa"/>
            <w:tcBorders>
              <w:top w:val="nil"/>
              <w:left w:val="nil"/>
              <w:bottom w:val="single" w:sz="4" w:space="0" w:color="auto"/>
              <w:right w:val="single" w:sz="4" w:space="0" w:color="auto"/>
            </w:tcBorders>
            <w:noWrap/>
            <w:vAlign w:val="center"/>
            <w:hideMark/>
          </w:tcPr>
          <w:p w14:paraId="7C21DAAD"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516582</w:t>
            </w:r>
          </w:p>
        </w:tc>
      </w:tr>
      <w:tr w:rsidR="0022177C" w:rsidRPr="0022177C" w14:paraId="649E44C6"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9BBE955"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15</w:t>
            </w:r>
          </w:p>
        </w:tc>
        <w:tc>
          <w:tcPr>
            <w:tcW w:w="2220" w:type="dxa"/>
            <w:tcBorders>
              <w:top w:val="nil"/>
              <w:left w:val="nil"/>
              <w:bottom w:val="single" w:sz="4" w:space="0" w:color="auto"/>
              <w:right w:val="single" w:sz="4" w:space="0" w:color="auto"/>
            </w:tcBorders>
            <w:noWrap/>
            <w:vAlign w:val="center"/>
            <w:hideMark/>
          </w:tcPr>
          <w:p w14:paraId="18F352B9"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2023-03-01</w:t>
            </w:r>
          </w:p>
        </w:tc>
        <w:tc>
          <w:tcPr>
            <w:tcW w:w="3115" w:type="dxa"/>
            <w:tcBorders>
              <w:top w:val="nil"/>
              <w:left w:val="nil"/>
              <w:bottom w:val="single" w:sz="4" w:space="0" w:color="auto"/>
              <w:right w:val="single" w:sz="4" w:space="0" w:color="auto"/>
            </w:tcBorders>
            <w:noWrap/>
            <w:vAlign w:val="center"/>
            <w:hideMark/>
          </w:tcPr>
          <w:p w14:paraId="49B94BD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589560</w:t>
            </w:r>
          </w:p>
        </w:tc>
      </w:tr>
      <w:tr w:rsidR="0022177C" w:rsidRPr="0022177C" w14:paraId="7C93CCA1"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26C1547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16</w:t>
            </w:r>
          </w:p>
        </w:tc>
        <w:tc>
          <w:tcPr>
            <w:tcW w:w="2220" w:type="dxa"/>
            <w:tcBorders>
              <w:top w:val="nil"/>
              <w:left w:val="nil"/>
              <w:bottom w:val="single" w:sz="4" w:space="0" w:color="auto"/>
              <w:right w:val="single" w:sz="4" w:space="0" w:color="auto"/>
            </w:tcBorders>
            <w:noWrap/>
            <w:vAlign w:val="center"/>
            <w:hideMark/>
          </w:tcPr>
          <w:p w14:paraId="61D15E3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2023-04-01</w:t>
            </w:r>
          </w:p>
        </w:tc>
        <w:tc>
          <w:tcPr>
            <w:tcW w:w="3115" w:type="dxa"/>
            <w:tcBorders>
              <w:top w:val="nil"/>
              <w:left w:val="nil"/>
              <w:bottom w:val="single" w:sz="4" w:space="0" w:color="auto"/>
              <w:right w:val="single" w:sz="4" w:space="0" w:color="auto"/>
            </w:tcBorders>
            <w:noWrap/>
            <w:vAlign w:val="center"/>
            <w:hideMark/>
          </w:tcPr>
          <w:p w14:paraId="38179AA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574331</w:t>
            </w:r>
          </w:p>
        </w:tc>
      </w:tr>
      <w:tr w:rsidR="0022177C" w:rsidRPr="0022177C" w14:paraId="68309814"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4D1E3AE4"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17</w:t>
            </w:r>
          </w:p>
        </w:tc>
        <w:tc>
          <w:tcPr>
            <w:tcW w:w="2220" w:type="dxa"/>
            <w:tcBorders>
              <w:top w:val="nil"/>
              <w:left w:val="nil"/>
              <w:bottom w:val="single" w:sz="4" w:space="0" w:color="auto"/>
              <w:right w:val="single" w:sz="4" w:space="0" w:color="auto"/>
            </w:tcBorders>
            <w:noWrap/>
            <w:vAlign w:val="center"/>
            <w:hideMark/>
          </w:tcPr>
          <w:p w14:paraId="1BC6272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2023-05-01</w:t>
            </w:r>
          </w:p>
        </w:tc>
        <w:tc>
          <w:tcPr>
            <w:tcW w:w="3115" w:type="dxa"/>
            <w:tcBorders>
              <w:top w:val="nil"/>
              <w:left w:val="nil"/>
              <w:bottom w:val="single" w:sz="4" w:space="0" w:color="auto"/>
              <w:right w:val="single" w:sz="4" w:space="0" w:color="auto"/>
            </w:tcBorders>
            <w:noWrap/>
            <w:vAlign w:val="center"/>
            <w:hideMark/>
          </w:tcPr>
          <w:p w14:paraId="1BD8D35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615939</w:t>
            </w:r>
          </w:p>
        </w:tc>
      </w:tr>
      <w:tr w:rsidR="0022177C" w:rsidRPr="0022177C" w14:paraId="254250ED"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2B47318D"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18</w:t>
            </w:r>
          </w:p>
        </w:tc>
        <w:tc>
          <w:tcPr>
            <w:tcW w:w="2220" w:type="dxa"/>
            <w:tcBorders>
              <w:top w:val="nil"/>
              <w:left w:val="nil"/>
              <w:bottom w:val="single" w:sz="4" w:space="0" w:color="auto"/>
              <w:right w:val="single" w:sz="4" w:space="0" w:color="auto"/>
            </w:tcBorders>
            <w:noWrap/>
            <w:vAlign w:val="center"/>
            <w:hideMark/>
          </w:tcPr>
          <w:p w14:paraId="6544B27B"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2023-06-01</w:t>
            </w:r>
          </w:p>
        </w:tc>
        <w:tc>
          <w:tcPr>
            <w:tcW w:w="3115" w:type="dxa"/>
            <w:tcBorders>
              <w:top w:val="nil"/>
              <w:left w:val="nil"/>
              <w:bottom w:val="single" w:sz="4" w:space="0" w:color="auto"/>
              <w:right w:val="single" w:sz="4" w:space="0" w:color="auto"/>
            </w:tcBorders>
            <w:noWrap/>
            <w:vAlign w:val="center"/>
            <w:hideMark/>
          </w:tcPr>
          <w:p w14:paraId="178004BC"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597476</w:t>
            </w:r>
          </w:p>
        </w:tc>
      </w:tr>
      <w:tr w:rsidR="0022177C" w:rsidRPr="0022177C" w14:paraId="2B124532"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7C27698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19</w:t>
            </w:r>
          </w:p>
        </w:tc>
        <w:tc>
          <w:tcPr>
            <w:tcW w:w="2220" w:type="dxa"/>
            <w:tcBorders>
              <w:top w:val="nil"/>
              <w:left w:val="nil"/>
              <w:bottom w:val="single" w:sz="4" w:space="0" w:color="auto"/>
              <w:right w:val="single" w:sz="4" w:space="0" w:color="auto"/>
            </w:tcBorders>
            <w:noWrap/>
            <w:vAlign w:val="center"/>
            <w:hideMark/>
          </w:tcPr>
          <w:p w14:paraId="0F07C97E"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2023-07-01</w:t>
            </w:r>
          </w:p>
        </w:tc>
        <w:tc>
          <w:tcPr>
            <w:tcW w:w="3115" w:type="dxa"/>
            <w:tcBorders>
              <w:top w:val="nil"/>
              <w:left w:val="nil"/>
              <w:bottom w:val="single" w:sz="4" w:space="0" w:color="auto"/>
              <w:right w:val="single" w:sz="4" w:space="0" w:color="auto"/>
            </w:tcBorders>
            <w:noWrap/>
            <w:vAlign w:val="center"/>
            <w:hideMark/>
          </w:tcPr>
          <w:p w14:paraId="38C9A6D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591150</w:t>
            </w:r>
          </w:p>
        </w:tc>
      </w:tr>
      <w:tr w:rsidR="0022177C" w:rsidRPr="0022177C" w14:paraId="17E2AA8A"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76F566C1"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w:t>
            </w:r>
          </w:p>
        </w:tc>
        <w:tc>
          <w:tcPr>
            <w:tcW w:w="2220" w:type="dxa"/>
            <w:tcBorders>
              <w:top w:val="nil"/>
              <w:left w:val="nil"/>
              <w:bottom w:val="single" w:sz="4" w:space="0" w:color="auto"/>
              <w:right w:val="single" w:sz="4" w:space="0" w:color="auto"/>
            </w:tcBorders>
            <w:noWrap/>
            <w:vAlign w:val="center"/>
            <w:hideMark/>
          </w:tcPr>
          <w:p w14:paraId="3F73E0EA"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2023-08-01</w:t>
            </w:r>
          </w:p>
        </w:tc>
        <w:tc>
          <w:tcPr>
            <w:tcW w:w="3115" w:type="dxa"/>
            <w:tcBorders>
              <w:top w:val="nil"/>
              <w:left w:val="nil"/>
              <w:bottom w:val="single" w:sz="4" w:space="0" w:color="auto"/>
              <w:right w:val="single" w:sz="4" w:space="0" w:color="auto"/>
            </w:tcBorders>
            <w:noWrap/>
            <w:vAlign w:val="center"/>
            <w:hideMark/>
          </w:tcPr>
          <w:p w14:paraId="5B8852F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613511</w:t>
            </w:r>
          </w:p>
        </w:tc>
      </w:tr>
      <w:tr w:rsidR="0022177C" w:rsidRPr="0022177C" w14:paraId="3522D5CC"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6DB53271"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21</w:t>
            </w:r>
          </w:p>
        </w:tc>
        <w:tc>
          <w:tcPr>
            <w:tcW w:w="2220" w:type="dxa"/>
            <w:tcBorders>
              <w:top w:val="nil"/>
              <w:left w:val="nil"/>
              <w:bottom w:val="single" w:sz="4" w:space="0" w:color="auto"/>
              <w:right w:val="single" w:sz="4" w:space="0" w:color="auto"/>
            </w:tcBorders>
            <w:noWrap/>
            <w:vAlign w:val="center"/>
            <w:hideMark/>
          </w:tcPr>
          <w:p w14:paraId="5B5D0FBC"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2023-09-01</w:t>
            </w:r>
          </w:p>
        </w:tc>
        <w:tc>
          <w:tcPr>
            <w:tcW w:w="3115" w:type="dxa"/>
            <w:tcBorders>
              <w:top w:val="nil"/>
              <w:left w:val="nil"/>
              <w:bottom w:val="single" w:sz="4" w:space="0" w:color="auto"/>
              <w:right w:val="single" w:sz="4" w:space="0" w:color="auto"/>
            </w:tcBorders>
            <w:noWrap/>
            <w:vAlign w:val="center"/>
            <w:hideMark/>
          </w:tcPr>
          <w:p w14:paraId="1C3194B6"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579306</w:t>
            </w:r>
          </w:p>
        </w:tc>
      </w:tr>
      <w:tr w:rsidR="0022177C" w:rsidRPr="0022177C" w14:paraId="17E8FBFB"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1470B81F"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22</w:t>
            </w:r>
          </w:p>
        </w:tc>
        <w:tc>
          <w:tcPr>
            <w:tcW w:w="2220" w:type="dxa"/>
            <w:tcBorders>
              <w:top w:val="nil"/>
              <w:left w:val="nil"/>
              <w:bottom w:val="single" w:sz="4" w:space="0" w:color="auto"/>
              <w:right w:val="single" w:sz="4" w:space="0" w:color="auto"/>
            </w:tcBorders>
            <w:noWrap/>
            <w:vAlign w:val="center"/>
            <w:hideMark/>
          </w:tcPr>
          <w:p w14:paraId="43543BE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2023-10-01</w:t>
            </w:r>
          </w:p>
        </w:tc>
        <w:tc>
          <w:tcPr>
            <w:tcW w:w="3115" w:type="dxa"/>
            <w:tcBorders>
              <w:top w:val="nil"/>
              <w:left w:val="nil"/>
              <w:bottom w:val="single" w:sz="4" w:space="0" w:color="auto"/>
              <w:right w:val="single" w:sz="4" w:space="0" w:color="auto"/>
            </w:tcBorders>
            <w:noWrap/>
            <w:vAlign w:val="center"/>
            <w:hideMark/>
          </w:tcPr>
          <w:p w14:paraId="118AE111"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594266</w:t>
            </w:r>
          </w:p>
        </w:tc>
      </w:tr>
      <w:tr w:rsidR="0022177C" w:rsidRPr="0022177C" w14:paraId="37EA31B8"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60178581"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23</w:t>
            </w:r>
          </w:p>
        </w:tc>
        <w:tc>
          <w:tcPr>
            <w:tcW w:w="2220" w:type="dxa"/>
            <w:tcBorders>
              <w:top w:val="nil"/>
              <w:left w:val="nil"/>
              <w:bottom w:val="single" w:sz="4" w:space="0" w:color="auto"/>
              <w:right w:val="single" w:sz="4" w:space="0" w:color="auto"/>
            </w:tcBorders>
            <w:noWrap/>
            <w:vAlign w:val="center"/>
            <w:hideMark/>
          </w:tcPr>
          <w:p w14:paraId="01697DFC"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2023-11-01</w:t>
            </w:r>
          </w:p>
        </w:tc>
        <w:tc>
          <w:tcPr>
            <w:tcW w:w="3115" w:type="dxa"/>
            <w:tcBorders>
              <w:top w:val="nil"/>
              <w:left w:val="nil"/>
              <w:bottom w:val="single" w:sz="4" w:space="0" w:color="auto"/>
              <w:right w:val="single" w:sz="4" w:space="0" w:color="auto"/>
            </w:tcBorders>
            <w:noWrap/>
            <w:vAlign w:val="center"/>
            <w:hideMark/>
          </w:tcPr>
          <w:p w14:paraId="4712D109"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608426</w:t>
            </w:r>
          </w:p>
        </w:tc>
      </w:tr>
      <w:tr w:rsidR="0022177C" w:rsidRPr="0022177C" w14:paraId="39256C4C"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2E8230EB"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24</w:t>
            </w:r>
          </w:p>
        </w:tc>
        <w:tc>
          <w:tcPr>
            <w:tcW w:w="2220" w:type="dxa"/>
            <w:tcBorders>
              <w:top w:val="nil"/>
              <w:left w:val="nil"/>
              <w:bottom w:val="single" w:sz="4" w:space="0" w:color="auto"/>
              <w:right w:val="single" w:sz="4" w:space="0" w:color="auto"/>
            </w:tcBorders>
            <w:noWrap/>
            <w:vAlign w:val="center"/>
            <w:hideMark/>
          </w:tcPr>
          <w:p w14:paraId="539B6F6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2023-12-01</w:t>
            </w:r>
          </w:p>
        </w:tc>
        <w:tc>
          <w:tcPr>
            <w:tcW w:w="3115" w:type="dxa"/>
            <w:tcBorders>
              <w:top w:val="nil"/>
              <w:left w:val="nil"/>
              <w:bottom w:val="single" w:sz="4" w:space="0" w:color="auto"/>
              <w:right w:val="single" w:sz="4" w:space="0" w:color="auto"/>
            </w:tcBorders>
            <w:noWrap/>
            <w:vAlign w:val="center"/>
            <w:hideMark/>
          </w:tcPr>
          <w:p w14:paraId="0D0CA51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657243</w:t>
            </w:r>
          </w:p>
        </w:tc>
      </w:tr>
      <w:tr w:rsidR="0022177C" w:rsidRPr="0022177C" w14:paraId="6AC4C1A0"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6BB86165"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25</w:t>
            </w:r>
          </w:p>
        </w:tc>
        <w:tc>
          <w:tcPr>
            <w:tcW w:w="2220" w:type="dxa"/>
            <w:tcBorders>
              <w:top w:val="nil"/>
              <w:left w:val="nil"/>
              <w:bottom w:val="single" w:sz="4" w:space="0" w:color="auto"/>
              <w:right w:val="single" w:sz="4" w:space="0" w:color="auto"/>
            </w:tcBorders>
            <w:noWrap/>
            <w:vAlign w:val="center"/>
            <w:hideMark/>
          </w:tcPr>
          <w:p w14:paraId="1B7D4BF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2024-01-01</w:t>
            </w:r>
          </w:p>
        </w:tc>
        <w:tc>
          <w:tcPr>
            <w:tcW w:w="3115" w:type="dxa"/>
            <w:tcBorders>
              <w:top w:val="nil"/>
              <w:left w:val="nil"/>
              <w:bottom w:val="single" w:sz="4" w:space="0" w:color="auto"/>
              <w:right w:val="single" w:sz="4" w:space="0" w:color="auto"/>
            </w:tcBorders>
            <w:noWrap/>
            <w:vAlign w:val="center"/>
            <w:hideMark/>
          </w:tcPr>
          <w:p w14:paraId="30D8085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539834</w:t>
            </w:r>
          </w:p>
        </w:tc>
      </w:tr>
      <w:tr w:rsidR="0022177C" w:rsidRPr="0022177C" w14:paraId="5A117952"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1945170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26</w:t>
            </w:r>
          </w:p>
        </w:tc>
        <w:tc>
          <w:tcPr>
            <w:tcW w:w="2220" w:type="dxa"/>
            <w:tcBorders>
              <w:top w:val="nil"/>
              <w:left w:val="nil"/>
              <w:bottom w:val="single" w:sz="4" w:space="0" w:color="auto"/>
              <w:right w:val="single" w:sz="4" w:space="0" w:color="auto"/>
            </w:tcBorders>
            <w:noWrap/>
            <w:vAlign w:val="center"/>
            <w:hideMark/>
          </w:tcPr>
          <w:p w14:paraId="0A9143C9"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2024-02-01</w:t>
            </w:r>
          </w:p>
        </w:tc>
        <w:tc>
          <w:tcPr>
            <w:tcW w:w="3115" w:type="dxa"/>
            <w:tcBorders>
              <w:top w:val="nil"/>
              <w:left w:val="nil"/>
              <w:bottom w:val="single" w:sz="4" w:space="0" w:color="auto"/>
              <w:right w:val="single" w:sz="4" w:space="0" w:color="auto"/>
            </w:tcBorders>
            <w:noWrap/>
            <w:vAlign w:val="center"/>
            <w:hideMark/>
          </w:tcPr>
          <w:p w14:paraId="01E21A24"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544169</w:t>
            </w:r>
          </w:p>
        </w:tc>
      </w:tr>
      <w:tr w:rsidR="0022177C" w:rsidRPr="0022177C" w14:paraId="6A1ACBEE"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6B681901"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27</w:t>
            </w:r>
          </w:p>
        </w:tc>
        <w:tc>
          <w:tcPr>
            <w:tcW w:w="2220" w:type="dxa"/>
            <w:tcBorders>
              <w:top w:val="nil"/>
              <w:left w:val="nil"/>
              <w:bottom w:val="single" w:sz="4" w:space="0" w:color="auto"/>
              <w:right w:val="single" w:sz="4" w:space="0" w:color="auto"/>
            </w:tcBorders>
            <w:noWrap/>
            <w:vAlign w:val="center"/>
            <w:hideMark/>
          </w:tcPr>
          <w:p w14:paraId="13942085"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2024-03-01</w:t>
            </w:r>
          </w:p>
        </w:tc>
        <w:tc>
          <w:tcPr>
            <w:tcW w:w="3115" w:type="dxa"/>
            <w:tcBorders>
              <w:top w:val="nil"/>
              <w:left w:val="nil"/>
              <w:bottom w:val="single" w:sz="4" w:space="0" w:color="auto"/>
              <w:right w:val="single" w:sz="4" w:space="0" w:color="auto"/>
            </w:tcBorders>
            <w:noWrap/>
            <w:vAlign w:val="center"/>
            <w:hideMark/>
          </w:tcPr>
          <w:p w14:paraId="34B04A2F"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597695</w:t>
            </w:r>
          </w:p>
        </w:tc>
      </w:tr>
      <w:tr w:rsidR="0022177C" w:rsidRPr="0022177C" w14:paraId="04913777"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210E6804"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28</w:t>
            </w:r>
          </w:p>
        </w:tc>
        <w:tc>
          <w:tcPr>
            <w:tcW w:w="2220" w:type="dxa"/>
            <w:tcBorders>
              <w:top w:val="nil"/>
              <w:left w:val="nil"/>
              <w:bottom w:val="single" w:sz="4" w:space="0" w:color="auto"/>
              <w:right w:val="single" w:sz="4" w:space="0" w:color="auto"/>
            </w:tcBorders>
            <w:noWrap/>
            <w:vAlign w:val="center"/>
            <w:hideMark/>
          </w:tcPr>
          <w:p w14:paraId="40B93346"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2024-04-01</w:t>
            </w:r>
          </w:p>
        </w:tc>
        <w:tc>
          <w:tcPr>
            <w:tcW w:w="3115" w:type="dxa"/>
            <w:tcBorders>
              <w:top w:val="nil"/>
              <w:left w:val="nil"/>
              <w:bottom w:val="single" w:sz="4" w:space="0" w:color="auto"/>
              <w:right w:val="single" w:sz="4" w:space="0" w:color="auto"/>
            </w:tcBorders>
            <w:noWrap/>
            <w:vAlign w:val="center"/>
            <w:hideMark/>
          </w:tcPr>
          <w:p w14:paraId="1BF0EBC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593774</w:t>
            </w:r>
          </w:p>
        </w:tc>
      </w:tr>
      <w:tr w:rsidR="0022177C" w:rsidRPr="0022177C" w14:paraId="1E61720C"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209765E"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29</w:t>
            </w:r>
          </w:p>
        </w:tc>
        <w:tc>
          <w:tcPr>
            <w:tcW w:w="2220" w:type="dxa"/>
            <w:tcBorders>
              <w:top w:val="nil"/>
              <w:left w:val="nil"/>
              <w:bottom w:val="single" w:sz="4" w:space="0" w:color="auto"/>
              <w:right w:val="single" w:sz="4" w:space="0" w:color="auto"/>
            </w:tcBorders>
            <w:noWrap/>
            <w:vAlign w:val="center"/>
            <w:hideMark/>
          </w:tcPr>
          <w:p w14:paraId="500EDF7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2024-05-01</w:t>
            </w:r>
          </w:p>
        </w:tc>
        <w:tc>
          <w:tcPr>
            <w:tcW w:w="3115" w:type="dxa"/>
            <w:tcBorders>
              <w:top w:val="nil"/>
              <w:left w:val="nil"/>
              <w:bottom w:val="single" w:sz="4" w:space="0" w:color="auto"/>
              <w:right w:val="single" w:sz="4" w:space="0" w:color="auto"/>
            </w:tcBorders>
            <w:noWrap/>
            <w:vAlign w:val="center"/>
            <w:hideMark/>
          </w:tcPr>
          <w:p w14:paraId="659EF67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631832</w:t>
            </w:r>
          </w:p>
        </w:tc>
      </w:tr>
      <w:tr w:rsidR="0022177C" w:rsidRPr="0022177C" w14:paraId="2AF69A05"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1B60E8CA"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30</w:t>
            </w:r>
          </w:p>
        </w:tc>
        <w:tc>
          <w:tcPr>
            <w:tcW w:w="2220" w:type="dxa"/>
            <w:tcBorders>
              <w:top w:val="nil"/>
              <w:left w:val="nil"/>
              <w:bottom w:val="single" w:sz="4" w:space="0" w:color="auto"/>
              <w:right w:val="single" w:sz="4" w:space="0" w:color="auto"/>
            </w:tcBorders>
            <w:noWrap/>
            <w:vAlign w:val="center"/>
            <w:hideMark/>
          </w:tcPr>
          <w:p w14:paraId="6FCF4A39"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2024-06-01</w:t>
            </w:r>
          </w:p>
        </w:tc>
        <w:tc>
          <w:tcPr>
            <w:tcW w:w="3115" w:type="dxa"/>
            <w:tcBorders>
              <w:top w:val="nil"/>
              <w:left w:val="nil"/>
              <w:bottom w:val="single" w:sz="4" w:space="0" w:color="auto"/>
              <w:right w:val="single" w:sz="4" w:space="0" w:color="auto"/>
            </w:tcBorders>
            <w:noWrap/>
            <w:vAlign w:val="center"/>
            <w:hideMark/>
          </w:tcPr>
          <w:p w14:paraId="7E5F596D"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592999</w:t>
            </w:r>
          </w:p>
        </w:tc>
      </w:tr>
      <w:tr w:rsidR="0022177C" w:rsidRPr="0022177C" w14:paraId="211E189C"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17F693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31</w:t>
            </w:r>
          </w:p>
        </w:tc>
        <w:tc>
          <w:tcPr>
            <w:tcW w:w="2220" w:type="dxa"/>
            <w:tcBorders>
              <w:top w:val="nil"/>
              <w:left w:val="nil"/>
              <w:bottom w:val="single" w:sz="4" w:space="0" w:color="auto"/>
              <w:right w:val="single" w:sz="4" w:space="0" w:color="auto"/>
            </w:tcBorders>
            <w:noWrap/>
            <w:vAlign w:val="center"/>
            <w:hideMark/>
          </w:tcPr>
          <w:p w14:paraId="1FF3393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2024-07-01</w:t>
            </w:r>
          </w:p>
        </w:tc>
        <w:tc>
          <w:tcPr>
            <w:tcW w:w="3115" w:type="dxa"/>
            <w:tcBorders>
              <w:top w:val="nil"/>
              <w:left w:val="nil"/>
              <w:bottom w:val="single" w:sz="4" w:space="0" w:color="auto"/>
              <w:right w:val="single" w:sz="4" w:space="0" w:color="auto"/>
            </w:tcBorders>
            <w:noWrap/>
            <w:vAlign w:val="center"/>
            <w:hideMark/>
          </w:tcPr>
          <w:p w14:paraId="50E5F61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618432</w:t>
            </w:r>
          </w:p>
        </w:tc>
      </w:tr>
      <w:tr w:rsidR="0022177C" w:rsidRPr="0022177C" w14:paraId="4154C1A2"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1AA2ED1E"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32</w:t>
            </w:r>
          </w:p>
        </w:tc>
        <w:tc>
          <w:tcPr>
            <w:tcW w:w="2220" w:type="dxa"/>
            <w:tcBorders>
              <w:top w:val="nil"/>
              <w:left w:val="nil"/>
              <w:bottom w:val="single" w:sz="4" w:space="0" w:color="auto"/>
              <w:right w:val="single" w:sz="4" w:space="0" w:color="auto"/>
            </w:tcBorders>
            <w:noWrap/>
            <w:vAlign w:val="center"/>
            <w:hideMark/>
          </w:tcPr>
          <w:p w14:paraId="776F669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2024-08-01</w:t>
            </w:r>
          </w:p>
        </w:tc>
        <w:tc>
          <w:tcPr>
            <w:tcW w:w="3115" w:type="dxa"/>
            <w:tcBorders>
              <w:top w:val="nil"/>
              <w:left w:val="nil"/>
              <w:bottom w:val="single" w:sz="4" w:space="0" w:color="auto"/>
              <w:right w:val="single" w:sz="4" w:space="0" w:color="auto"/>
            </w:tcBorders>
            <w:noWrap/>
            <w:vAlign w:val="center"/>
            <w:hideMark/>
          </w:tcPr>
          <w:p w14:paraId="07BEE49B"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622421</w:t>
            </w:r>
          </w:p>
        </w:tc>
      </w:tr>
      <w:tr w:rsidR="0022177C" w:rsidRPr="0022177C" w14:paraId="78DF93ED"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6B954DF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33</w:t>
            </w:r>
          </w:p>
        </w:tc>
        <w:tc>
          <w:tcPr>
            <w:tcW w:w="2220" w:type="dxa"/>
            <w:tcBorders>
              <w:top w:val="nil"/>
              <w:left w:val="nil"/>
              <w:bottom w:val="single" w:sz="4" w:space="0" w:color="auto"/>
              <w:right w:val="single" w:sz="4" w:space="0" w:color="auto"/>
            </w:tcBorders>
            <w:noWrap/>
            <w:vAlign w:val="center"/>
            <w:hideMark/>
          </w:tcPr>
          <w:p w14:paraId="59DC44E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2024-09-01</w:t>
            </w:r>
          </w:p>
        </w:tc>
        <w:tc>
          <w:tcPr>
            <w:tcW w:w="3115" w:type="dxa"/>
            <w:tcBorders>
              <w:top w:val="nil"/>
              <w:left w:val="nil"/>
              <w:bottom w:val="single" w:sz="4" w:space="0" w:color="auto"/>
              <w:right w:val="single" w:sz="4" w:space="0" w:color="auto"/>
            </w:tcBorders>
            <w:noWrap/>
            <w:vAlign w:val="center"/>
            <w:hideMark/>
          </w:tcPr>
          <w:p w14:paraId="724C6C31"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579083</w:t>
            </w:r>
          </w:p>
        </w:tc>
      </w:tr>
      <w:tr w:rsidR="0022177C" w:rsidRPr="0022177C" w14:paraId="4A46BD71"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343ADC51"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34</w:t>
            </w:r>
          </w:p>
        </w:tc>
        <w:tc>
          <w:tcPr>
            <w:tcW w:w="2220" w:type="dxa"/>
            <w:tcBorders>
              <w:top w:val="nil"/>
              <w:left w:val="nil"/>
              <w:bottom w:val="single" w:sz="4" w:space="0" w:color="auto"/>
              <w:right w:val="single" w:sz="4" w:space="0" w:color="auto"/>
            </w:tcBorders>
            <w:noWrap/>
            <w:vAlign w:val="center"/>
            <w:hideMark/>
          </w:tcPr>
          <w:p w14:paraId="5122D495"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2024-10-01</w:t>
            </w:r>
          </w:p>
        </w:tc>
        <w:tc>
          <w:tcPr>
            <w:tcW w:w="3115" w:type="dxa"/>
            <w:tcBorders>
              <w:top w:val="nil"/>
              <w:left w:val="nil"/>
              <w:bottom w:val="single" w:sz="4" w:space="0" w:color="auto"/>
              <w:right w:val="single" w:sz="4" w:space="0" w:color="auto"/>
            </w:tcBorders>
            <w:noWrap/>
            <w:vAlign w:val="center"/>
            <w:hideMark/>
          </w:tcPr>
          <w:p w14:paraId="40424B1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622738</w:t>
            </w:r>
          </w:p>
        </w:tc>
      </w:tr>
      <w:tr w:rsidR="0022177C" w:rsidRPr="0022177C" w14:paraId="23B7E568"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16DE71F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35</w:t>
            </w:r>
          </w:p>
        </w:tc>
        <w:tc>
          <w:tcPr>
            <w:tcW w:w="2220" w:type="dxa"/>
            <w:tcBorders>
              <w:top w:val="nil"/>
              <w:left w:val="nil"/>
              <w:bottom w:val="single" w:sz="4" w:space="0" w:color="auto"/>
              <w:right w:val="single" w:sz="4" w:space="0" w:color="auto"/>
            </w:tcBorders>
            <w:noWrap/>
            <w:vAlign w:val="center"/>
            <w:hideMark/>
          </w:tcPr>
          <w:p w14:paraId="6EC6E95E"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2024-11-01</w:t>
            </w:r>
          </w:p>
        </w:tc>
        <w:tc>
          <w:tcPr>
            <w:tcW w:w="3115" w:type="dxa"/>
            <w:tcBorders>
              <w:top w:val="nil"/>
              <w:left w:val="nil"/>
              <w:bottom w:val="single" w:sz="4" w:space="0" w:color="auto"/>
              <w:right w:val="single" w:sz="4" w:space="0" w:color="auto"/>
            </w:tcBorders>
            <w:noWrap/>
            <w:vAlign w:val="center"/>
            <w:hideMark/>
          </w:tcPr>
          <w:p w14:paraId="5FF3B6C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630399</w:t>
            </w:r>
          </w:p>
        </w:tc>
      </w:tr>
      <w:tr w:rsidR="0022177C" w:rsidRPr="0022177C" w14:paraId="2DA63CC6"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60E89CF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36</w:t>
            </w:r>
          </w:p>
        </w:tc>
        <w:tc>
          <w:tcPr>
            <w:tcW w:w="2220" w:type="dxa"/>
            <w:tcBorders>
              <w:top w:val="nil"/>
              <w:left w:val="nil"/>
              <w:bottom w:val="single" w:sz="4" w:space="0" w:color="auto"/>
              <w:right w:val="single" w:sz="4" w:space="0" w:color="auto"/>
            </w:tcBorders>
            <w:noWrap/>
            <w:vAlign w:val="center"/>
            <w:hideMark/>
          </w:tcPr>
          <w:p w14:paraId="56D9EBC5"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2024-12-01</w:t>
            </w:r>
          </w:p>
        </w:tc>
        <w:tc>
          <w:tcPr>
            <w:tcW w:w="3115" w:type="dxa"/>
            <w:tcBorders>
              <w:top w:val="nil"/>
              <w:left w:val="nil"/>
              <w:bottom w:val="single" w:sz="4" w:space="0" w:color="auto"/>
              <w:right w:val="single" w:sz="4" w:space="0" w:color="auto"/>
            </w:tcBorders>
            <w:noWrap/>
            <w:vAlign w:val="center"/>
            <w:hideMark/>
          </w:tcPr>
          <w:p w14:paraId="0136C81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691312</w:t>
            </w:r>
          </w:p>
        </w:tc>
      </w:tr>
      <w:tr w:rsidR="0022177C" w:rsidRPr="0022177C" w14:paraId="1E50405F"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D76306D"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37</w:t>
            </w:r>
          </w:p>
        </w:tc>
        <w:tc>
          <w:tcPr>
            <w:tcW w:w="2220" w:type="dxa"/>
            <w:tcBorders>
              <w:top w:val="nil"/>
              <w:left w:val="nil"/>
              <w:bottom w:val="single" w:sz="4" w:space="0" w:color="auto"/>
              <w:right w:val="single" w:sz="4" w:space="0" w:color="auto"/>
            </w:tcBorders>
            <w:noWrap/>
            <w:vAlign w:val="center"/>
            <w:hideMark/>
          </w:tcPr>
          <w:p w14:paraId="1A2CA94B"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2025-01-01</w:t>
            </w:r>
          </w:p>
        </w:tc>
        <w:tc>
          <w:tcPr>
            <w:tcW w:w="3115" w:type="dxa"/>
            <w:tcBorders>
              <w:top w:val="nil"/>
              <w:left w:val="nil"/>
              <w:bottom w:val="single" w:sz="4" w:space="0" w:color="auto"/>
              <w:right w:val="single" w:sz="4" w:space="0" w:color="auto"/>
            </w:tcBorders>
            <w:noWrap/>
            <w:vAlign w:val="center"/>
            <w:hideMark/>
          </w:tcPr>
          <w:p w14:paraId="3E675C64"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566662</w:t>
            </w:r>
          </w:p>
        </w:tc>
      </w:tr>
      <w:tr w:rsidR="0022177C" w:rsidRPr="0022177C" w14:paraId="6E456FF2"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07C2406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38</w:t>
            </w:r>
          </w:p>
        </w:tc>
        <w:tc>
          <w:tcPr>
            <w:tcW w:w="2220" w:type="dxa"/>
            <w:tcBorders>
              <w:top w:val="nil"/>
              <w:left w:val="nil"/>
              <w:bottom w:val="single" w:sz="4" w:space="0" w:color="auto"/>
              <w:right w:val="single" w:sz="4" w:space="0" w:color="auto"/>
            </w:tcBorders>
            <w:noWrap/>
            <w:vAlign w:val="center"/>
            <w:hideMark/>
          </w:tcPr>
          <w:p w14:paraId="422D524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2025-02-01</w:t>
            </w:r>
          </w:p>
        </w:tc>
        <w:tc>
          <w:tcPr>
            <w:tcW w:w="3115" w:type="dxa"/>
            <w:tcBorders>
              <w:top w:val="nil"/>
              <w:left w:val="nil"/>
              <w:bottom w:val="single" w:sz="4" w:space="0" w:color="auto"/>
              <w:right w:val="single" w:sz="4" w:space="0" w:color="auto"/>
            </w:tcBorders>
            <w:noWrap/>
            <w:vAlign w:val="center"/>
            <w:hideMark/>
          </w:tcPr>
          <w:p w14:paraId="5FB99992"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543970</w:t>
            </w:r>
          </w:p>
        </w:tc>
      </w:tr>
      <w:tr w:rsidR="0022177C" w:rsidRPr="0022177C" w14:paraId="0025D20D"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78E4850E"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39</w:t>
            </w:r>
          </w:p>
        </w:tc>
        <w:tc>
          <w:tcPr>
            <w:tcW w:w="2220" w:type="dxa"/>
            <w:tcBorders>
              <w:top w:val="nil"/>
              <w:left w:val="nil"/>
              <w:bottom w:val="single" w:sz="4" w:space="0" w:color="auto"/>
              <w:right w:val="single" w:sz="4" w:space="0" w:color="auto"/>
            </w:tcBorders>
            <w:noWrap/>
            <w:vAlign w:val="center"/>
            <w:hideMark/>
          </w:tcPr>
          <w:p w14:paraId="71D16AE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2025-03-01</w:t>
            </w:r>
          </w:p>
        </w:tc>
        <w:tc>
          <w:tcPr>
            <w:tcW w:w="3115" w:type="dxa"/>
            <w:tcBorders>
              <w:top w:val="nil"/>
              <w:left w:val="nil"/>
              <w:bottom w:val="single" w:sz="4" w:space="0" w:color="auto"/>
              <w:right w:val="single" w:sz="4" w:space="0" w:color="auto"/>
            </w:tcBorders>
            <w:noWrap/>
            <w:vAlign w:val="center"/>
            <w:hideMark/>
          </w:tcPr>
          <w:p w14:paraId="09FE6999"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624954</w:t>
            </w:r>
          </w:p>
        </w:tc>
      </w:tr>
      <w:tr w:rsidR="0022177C" w:rsidRPr="0022177C" w14:paraId="49E98C27"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45F7EA6E"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40</w:t>
            </w:r>
          </w:p>
        </w:tc>
        <w:tc>
          <w:tcPr>
            <w:tcW w:w="2220" w:type="dxa"/>
            <w:tcBorders>
              <w:top w:val="nil"/>
              <w:left w:val="nil"/>
              <w:bottom w:val="single" w:sz="4" w:space="0" w:color="auto"/>
              <w:right w:val="single" w:sz="4" w:space="0" w:color="auto"/>
            </w:tcBorders>
            <w:noWrap/>
            <w:vAlign w:val="center"/>
            <w:hideMark/>
          </w:tcPr>
          <w:p w14:paraId="52E9502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2025-04-01</w:t>
            </w:r>
          </w:p>
        </w:tc>
        <w:tc>
          <w:tcPr>
            <w:tcW w:w="3115" w:type="dxa"/>
            <w:tcBorders>
              <w:top w:val="nil"/>
              <w:left w:val="nil"/>
              <w:bottom w:val="single" w:sz="4" w:space="0" w:color="auto"/>
              <w:right w:val="single" w:sz="4" w:space="0" w:color="auto"/>
            </w:tcBorders>
            <w:noWrap/>
            <w:vAlign w:val="center"/>
            <w:hideMark/>
          </w:tcPr>
          <w:p w14:paraId="5BB500B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623756</w:t>
            </w:r>
          </w:p>
        </w:tc>
      </w:tr>
      <w:tr w:rsidR="0022177C" w:rsidRPr="0022177C" w14:paraId="17E1C98D"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1FB290EE"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41</w:t>
            </w:r>
          </w:p>
        </w:tc>
        <w:tc>
          <w:tcPr>
            <w:tcW w:w="2220" w:type="dxa"/>
            <w:tcBorders>
              <w:top w:val="nil"/>
              <w:left w:val="nil"/>
              <w:bottom w:val="single" w:sz="4" w:space="0" w:color="auto"/>
              <w:right w:val="single" w:sz="4" w:space="0" w:color="auto"/>
            </w:tcBorders>
            <w:noWrap/>
            <w:vAlign w:val="center"/>
            <w:hideMark/>
          </w:tcPr>
          <w:p w14:paraId="206ECF5B"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2025-05-01</w:t>
            </w:r>
          </w:p>
        </w:tc>
        <w:tc>
          <w:tcPr>
            <w:tcW w:w="3115" w:type="dxa"/>
            <w:tcBorders>
              <w:top w:val="nil"/>
              <w:left w:val="nil"/>
              <w:bottom w:val="single" w:sz="4" w:space="0" w:color="auto"/>
              <w:right w:val="single" w:sz="4" w:space="0" w:color="auto"/>
            </w:tcBorders>
            <w:noWrap/>
            <w:vAlign w:val="center"/>
            <w:hideMark/>
          </w:tcPr>
          <w:p w14:paraId="5615A82E"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647306</w:t>
            </w:r>
          </w:p>
        </w:tc>
      </w:tr>
      <w:tr w:rsidR="0022177C" w:rsidRPr="0022177C" w14:paraId="4FCBC992"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4BFDDBB9"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42</w:t>
            </w:r>
          </w:p>
        </w:tc>
        <w:tc>
          <w:tcPr>
            <w:tcW w:w="2220" w:type="dxa"/>
            <w:tcBorders>
              <w:top w:val="nil"/>
              <w:left w:val="nil"/>
              <w:bottom w:val="single" w:sz="4" w:space="0" w:color="auto"/>
              <w:right w:val="single" w:sz="4" w:space="0" w:color="auto"/>
            </w:tcBorders>
            <w:noWrap/>
            <w:vAlign w:val="center"/>
            <w:hideMark/>
          </w:tcPr>
          <w:p w14:paraId="64E31635"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2025-06-01</w:t>
            </w:r>
          </w:p>
        </w:tc>
        <w:tc>
          <w:tcPr>
            <w:tcW w:w="3115" w:type="dxa"/>
            <w:tcBorders>
              <w:top w:val="nil"/>
              <w:left w:val="nil"/>
              <w:bottom w:val="single" w:sz="4" w:space="0" w:color="auto"/>
              <w:right w:val="single" w:sz="4" w:space="0" w:color="auto"/>
            </w:tcBorders>
            <w:noWrap/>
            <w:vAlign w:val="center"/>
            <w:hideMark/>
          </w:tcPr>
          <w:p w14:paraId="76D7CC76"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616031</w:t>
            </w:r>
          </w:p>
        </w:tc>
      </w:tr>
      <w:tr w:rsidR="0022177C" w:rsidRPr="0022177C" w14:paraId="5E64D337"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800C5DF"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43</w:t>
            </w:r>
          </w:p>
        </w:tc>
        <w:tc>
          <w:tcPr>
            <w:tcW w:w="2220" w:type="dxa"/>
            <w:tcBorders>
              <w:top w:val="nil"/>
              <w:left w:val="nil"/>
              <w:bottom w:val="single" w:sz="4" w:space="0" w:color="auto"/>
              <w:right w:val="single" w:sz="4" w:space="0" w:color="auto"/>
            </w:tcBorders>
            <w:noWrap/>
            <w:vAlign w:val="center"/>
            <w:hideMark/>
          </w:tcPr>
          <w:p w14:paraId="30B3E211"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2025-07-01</w:t>
            </w:r>
          </w:p>
        </w:tc>
        <w:tc>
          <w:tcPr>
            <w:tcW w:w="3115" w:type="dxa"/>
            <w:tcBorders>
              <w:top w:val="nil"/>
              <w:left w:val="nil"/>
              <w:bottom w:val="single" w:sz="4" w:space="0" w:color="auto"/>
              <w:right w:val="single" w:sz="4" w:space="0" w:color="auto"/>
            </w:tcBorders>
            <w:noWrap/>
            <w:vAlign w:val="center"/>
            <w:hideMark/>
          </w:tcPr>
          <w:p w14:paraId="7FF468C9"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644493</w:t>
            </w:r>
          </w:p>
        </w:tc>
      </w:tr>
      <w:tr w:rsidR="0022177C" w:rsidRPr="0022177C" w14:paraId="3B9C63B6"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D07C9E8"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44</w:t>
            </w:r>
          </w:p>
        </w:tc>
        <w:tc>
          <w:tcPr>
            <w:tcW w:w="2220" w:type="dxa"/>
            <w:tcBorders>
              <w:top w:val="nil"/>
              <w:left w:val="nil"/>
              <w:bottom w:val="single" w:sz="4" w:space="0" w:color="auto"/>
              <w:right w:val="single" w:sz="4" w:space="0" w:color="auto"/>
            </w:tcBorders>
            <w:noWrap/>
            <w:vAlign w:val="center"/>
            <w:hideMark/>
          </w:tcPr>
          <w:p w14:paraId="0ED9BCD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2025-08-01</w:t>
            </w:r>
          </w:p>
        </w:tc>
        <w:tc>
          <w:tcPr>
            <w:tcW w:w="3115" w:type="dxa"/>
            <w:tcBorders>
              <w:top w:val="nil"/>
              <w:left w:val="nil"/>
              <w:bottom w:val="single" w:sz="4" w:space="0" w:color="auto"/>
              <w:right w:val="single" w:sz="4" w:space="0" w:color="auto"/>
            </w:tcBorders>
            <w:noWrap/>
            <w:vAlign w:val="center"/>
            <w:hideMark/>
          </w:tcPr>
          <w:p w14:paraId="522DA19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640803</w:t>
            </w:r>
          </w:p>
        </w:tc>
      </w:tr>
      <w:tr w:rsidR="0022177C" w:rsidRPr="0022177C" w14:paraId="4F8B5AFE"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79AA18C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45</w:t>
            </w:r>
          </w:p>
        </w:tc>
        <w:tc>
          <w:tcPr>
            <w:tcW w:w="2220" w:type="dxa"/>
            <w:tcBorders>
              <w:top w:val="nil"/>
              <w:left w:val="nil"/>
              <w:bottom w:val="single" w:sz="4" w:space="0" w:color="auto"/>
              <w:right w:val="single" w:sz="4" w:space="0" w:color="auto"/>
            </w:tcBorders>
            <w:noWrap/>
            <w:vAlign w:val="center"/>
            <w:hideMark/>
          </w:tcPr>
          <w:p w14:paraId="0D848393"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2025-09-01</w:t>
            </w:r>
          </w:p>
        </w:tc>
        <w:tc>
          <w:tcPr>
            <w:tcW w:w="3115" w:type="dxa"/>
            <w:tcBorders>
              <w:top w:val="nil"/>
              <w:left w:val="nil"/>
              <w:bottom w:val="single" w:sz="4" w:space="0" w:color="auto"/>
              <w:right w:val="single" w:sz="4" w:space="0" w:color="auto"/>
            </w:tcBorders>
            <w:noWrap/>
            <w:vAlign w:val="center"/>
            <w:hideMark/>
          </w:tcPr>
          <w:p w14:paraId="2FB861C4"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611277</w:t>
            </w:r>
          </w:p>
        </w:tc>
      </w:tr>
      <w:tr w:rsidR="0022177C" w:rsidRPr="0022177C" w14:paraId="23BE6679"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302EA45B"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46</w:t>
            </w:r>
          </w:p>
        </w:tc>
        <w:tc>
          <w:tcPr>
            <w:tcW w:w="2220" w:type="dxa"/>
            <w:tcBorders>
              <w:top w:val="nil"/>
              <w:left w:val="nil"/>
              <w:bottom w:val="single" w:sz="4" w:space="0" w:color="auto"/>
              <w:right w:val="single" w:sz="4" w:space="0" w:color="auto"/>
            </w:tcBorders>
            <w:noWrap/>
            <w:vAlign w:val="center"/>
            <w:hideMark/>
          </w:tcPr>
          <w:p w14:paraId="086407FC"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2025-10-01</w:t>
            </w:r>
          </w:p>
        </w:tc>
        <w:tc>
          <w:tcPr>
            <w:tcW w:w="3115" w:type="dxa"/>
            <w:tcBorders>
              <w:top w:val="nil"/>
              <w:left w:val="nil"/>
              <w:bottom w:val="single" w:sz="4" w:space="0" w:color="auto"/>
              <w:right w:val="single" w:sz="4" w:space="0" w:color="auto"/>
            </w:tcBorders>
            <w:noWrap/>
            <w:vAlign w:val="center"/>
            <w:hideMark/>
          </w:tcPr>
          <w:p w14:paraId="0093089F"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642315</w:t>
            </w:r>
          </w:p>
        </w:tc>
      </w:tr>
      <w:tr w:rsidR="0022177C" w:rsidRPr="0022177C" w14:paraId="43634A9C"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A6DF7F7"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47</w:t>
            </w:r>
          </w:p>
        </w:tc>
        <w:tc>
          <w:tcPr>
            <w:tcW w:w="2220" w:type="dxa"/>
            <w:tcBorders>
              <w:top w:val="nil"/>
              <w:left w:val="nil"/>
              <w:bottom w:val="single" w:sz="4" w:space="0" w:color="auto"/>
              <w:right w:val="single" w:sz="4" w:space="0" w:color="auto"/>
            </w:tcBorders>
            <w:noWrap/>
            <w:vAlign w:val="center"/>
            <w:hideMark/>
          </w:tcPr>
          <w:p w14:paraId="47CE9310"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2025-11-01</w:t>
            </w:r>
          </w:p>
        </w:tc>
        <w:tc>
          <w:tcPr>
            <w:tcW w:w="3115" w:type="dxa"/>
            <w:tcBorders>
              <w:top w:val="nil"/>
              <w:left w:val="nil"/>
              <w:bottom w:val="single" w:sz="4" w:space="0" w:color="auto"/>
              <w:right w:val="single" w:sz="4" w:space="0" w:color="auto"/>
            </w:tcBorders>
            <w:noWrap/>
            <w:vAlign w:val="center"/>
            <w:hideMark/>
          </w:tcPr>
          <w:p w14:paraId="5AECA42D"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640201</w:t>
            </w:r>
          </w:p>
        </w:tc>
      </w:tr>
      <w:tr w:rsidR="0022177C" w:rsidRPr="0022177C" w14:paraId="2C2841B3" w14:textId="77777777" w:rsidTr="00C97CF3">
        <w:trPr>
          <w:trHeight w:val="101"/>
          <w:jc w:val="center"/>
        </w:trPr>
        <w:tc>
          <w:tcPr>
            <w:tcW w:w="960" w:type="dxa"/>
            <w:tcBorders>
              <w:top w:val="nil"/>
              <w:left w:val="single" w:sz="4" w:space="0" w:color="auto"/>
              <w:bottom w:val="single" w:sz="4" w:space="0" w:color="auto"/>
              <w:right w:val="single" w:sz="4" w:space="0" w:color="auto"/>
            </w:tcBorders>
            <w:shd w:val="clear" w:color="auto" w:fill="FFE599" w:themeFill="accent4" w:themeFillTint="66"/>
            <w:noWrap/>
            <w:vAlign w:val="center"/>
            <w:hideMark/>
          </w:tcPr>
          <w:p w14:paraId="53320A9A"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48</w:t>
            </w:r>
          </w:p>
        </w:tc>
        <w:tc>
          <w:tcPr>
            <w:tcW w:w="2220" w:type="dxa"/>
            <w:tcBorders>
              <w:top w:val="nil"/>
              <w:left w:val="nil"/>
              <w:bottom w:val="single" w:sz="4" w:space="0" w:color="auto"/>
              <w:right w:val="single" w:sz="4" w:space="0" w:color="auto"/>
            </w:tcBorders>
            <w:noWrap/>
            <w:vAlign w:val="center"/>
            <w:hideMark/>
          </w:tcPr>
          <w:p w14:paraId="41CD9E2C"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2025-12-01</w:t>
            </w:r>
          </w:p>
        </w:tc>
        <w:tc>
          <w:tcPr>
            <w:tcW w:w="3115" w:type="dxa"/>
            <w:tcBorders>
              <w:top w:val="nil"/>
              <w:left w:val="nil"/>
              <w:bottom w:val="single" w:sz="4" w:space="0" w:color="auto"/>
              <w:right w:val="single" w:sz="4" w:space="0" w:color="auto"/>
            </w:tcBorders>
            <w:noWrap/>
            <w:vAlign w:val="center"/>
            <w:hideMark/>
          </w:tcPr>
          <w:p w14:paraId="0839CADD" w14:textId="77777777" w:rsidR="0022177C" w:rsidRPr="0022177C" w:rsidRDefault="0022177C" w:rsidP="0022177C">
            <w:pPr>
              <w:spacing w:after="0" w:line="240" w:lineRule="auto"/>
              <w:jc w:val="center"/>
              <w:rPr>
                <w:rFonts w:eastAsia="Times New Roman"/>
                <w:color w:val="000000"/>
              </w:rPr>
            </w:pPr>
            <w:r w:rsidRPr="0022177C">
              <w:rPr>
                <w:rFonts w:eastAsia="Times New Roman"/>
                <w:color w:val="000000"/>
              </w:rPr>
              <w:t>716924</w:t>
            </w:r>
          </w:p>
        </w:tc>
      </w:tr>
    </w:tbl>
    <w:p w14:paraId="0CA3A541" w14:textId="77777777" w:rsidR="00BC608D" w:rsidRDefault="00BC608D" w:rsidP="0022177C">
      <w:pPr>
        <w:jc w:val="center"/>
        <w:rPr>
          <w:rtl/>
        </w:rPr>
      </w:pPr>
    </w:p>
    <w:p w14:paraId="20C64CF5" w14:textId="288401A9" w:rsidR="00BC608D" w:rsidRDefault="00BC608D" w:rsidP="00206603">
      <w:r w:rsidRPr="00493200">
        <w:rPr>
          <w:rFonts w:asciiTheme="majorBidi" w:hAnsiTheme="majorBidi" w:cstheme="majorBidi"/>
          <w:sz w:val="24"/>
          <w:szCs w:val="24"/>
        </w:rPr>
        <w:t>​</w:t>
      </w:r>
    </w:p>
    <w:p w14:paraId="7BCA015F" w14:textId="32B8166C" w:rsidR="00206603" w:rsidRPr="005E4C26" w:rsidRDefault="005E4C26" w:rsidP="005E4C26">
      <w:pPr>
        <w:jc w:val="both"/>
        <w:rPr>
          <w:rFonts w:asciiTheme="majorBidi" w:hAnsiTheme="majorBidi" w:cstheme="majorBidi"/>
          <w:sz w:val="24"/>
          <w:szCs w:val="24"/>
        </w:rPr>
      </w:pPr>
      <w:r w:rsidRPr="005E4C26">
        <w:rPr>
          <w:rFonts w:asciiTheme="majorBidi" w:hAnsiTheme="majorBidi" w:cstheme="majorBidi"/>
          <w:sz w:val="24"/>
          <w:szCs w:val="24"/>
        </w:rPr>
        <w:t>Table 1 shows the monthly retail sales values used in the analysis. The data cover four full years, giving enough observations to study changes over time and seasonal patterns.</w:t>
      </w:r>
    </w:p>
    <w:p w14:paraId="127AD129" w14:textId="77777777" w:rsidR="00206603" w:rsidRDefault="00206603" w:rsidP="00206603"/>
    <w:p w14:paraId="2673969F" w14:textId="77777777" w:rsidR="00206603" w:rsidRDefault="00206603" w:rsidP="00206603"/>
    <w:p w14:paraId="3131BB23" w14:textId="77777777" w:rsidR="00B94399" w:rsidRDefault="00671509" w:rsidP="00B94399">
      <w:pPr>
        <w:keepNext/>
        <w:jc w:val="center"/>
      </w:pPr>
      <w:r w:rsidRPr="00671509">
        <w:rPr>
          <w:noProof/>
        </w:rPr>
        <w:lastRenderedPageBreak/>
        <w:drawing>
          <wp:inline distT="0" distB="0" distL="0" distR="0" wp14:anchorId="5C8160C8" wp14:editId="626E12D0">
            <wp:extent cx="5943600" cy="4503420"/>
            <wp:effectExtent l="0" t="0" r="0" b="0"/>
            <wp:docPr id="17538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0352" name=""/>
                    <pic:cNvPicPr/>
                  </pic:nvPicPr>
                  <pic:blipFill>
                    <a:blip r:embed="rId12"/>
                    <a:stretch>
                      <a:fillRect/>
                    </a:stretch>
                  </pic:blipFill>
                  <pic:spPr>
                    <a:xfrm>
                      <a:off x="0" y="0"/>
                      <a:ext cx="5943600" cy="4503420"/>
                    </a:xfrm>
                    <a:prstGeom prst="rect">
                      <a:avLst/>
                    </a:prstGeom>
                  </pic:spPr>
                </pic:pic>
              </a:graphicData>
            </a:graphic>
          </wp:inline>
        </w:drawing>
      </w:r>
    </w:p>
    <w:p w14:paraId="582535D1" w14:textId="46DD6A82" w:rsidR="00206603" w:rsidRPr="00B94399" w:rsidRDefault="00B94399" w:rsidP="00B94399">
      <w:pPr>
        <w:pStyle w:val="Caption"/>
        <w:jc w:val="center"/>
        <w:rPr>
          <w:rFonts w:asciiTheme="majorBidi" w:hAnsiTheme="majorBidi" w:cstheme="majorBidi"/>
          <w:sz w:val="20"/>
          <w:szCs w:val="20"/>
        </w:rPr>
      </w:pPr>
      <w:bookmarkStart w:id="11" w:name="_Toc240910727"/>
      <w:r w:rsidRPr="00B94399">
        <w:rPr>
          <w:rFonts w:asciiTheme="majorBidi" w:hAnsiTheme="majorBidi" w:cstheme="majorBidi"/>
          <w:sz w:val="20"/>
          <w:szCs w:val="20"/>
        </w:rPr>
        <w:t xml:space="preserve">Figure </w:t>
      </w:r>
      <w:r w:rsidRPr="00B94399">
        <w:rPr>
          <w:rFonts w:asciiTheme="majorBidi" w:hAnsiTheme="majorBidi" w:cstheme="majorBidi"/>
          <w:sz w:val="20"/>
          <w:szCs w:val="20"/>
        </w:rPr>
        <w:fldChar w:fldCharType="begin"/>
      </w:r>
      <w:r w:rsidRPr="00B94399">
        <w:rPr>
          <w:rFonts w:asciiTheme="majorBidi" w:hAnsiTheme="majorBidi" w:cstheme="majorBidi"/>
          <w:sz w:val="20"/>
          <w:szCs w:val="20"/>
        </w:rPr>
        <w:instrText xml:space="preserve"> SEQ Figure \* ARABIC </w:instrText>
      </w:r>
      <w:r w:rsidRPr="00B94399">
        <w:rPr>
          <w:rFonts w:asciiTheme="majorBidi" w:hAnsiTheme="majorBidi" w:cstheme="majorBidi"/>
          <w:sz w:val="20"/>
          <w:szCs w:val="20"/>
        </w:rPr>
        <w:fldChar w:fldCharType="separate"/>
      </w:r>
      <w:r w:rsidR="005E1A29">
        <w:rPr>
          <w:rFonts w:asciiTheme="majorBidi" w:hAnsiTheme="majorBidi" w:cstheme="majorBidi"/>
          <w:noProof/>
          <w:sz w:val="20"/>
          <w:szCs w:val="20"/>
        </w:rPr>
        <w:t>1</w:t>
      </w:r>
      <w:r w:rsidRPr="00B94399">
        <w:rPr>
          <w:rFonts w:asciiTheme="majorBidi" w:hAnsiTheme="majorBidi" w:cstheme="majorBidi"/>
          <w:sz w:val="20"/>
          <w:szCs w:val="20"/>
        </w:rPr>
        <w:fldChar w:fldCharType="end"/>
      </w:r>
      <w:r w:rsidRPr="00B94399">
        <w:rPr>
          <w:rFonts w:asciiTheme="majorBidi" w:hAnsiTheme="majorBidi" w:cstheme="majorBidi"/>
          <w:sz w:val="20"/>
          <w:szCs w:val="20"/>
        </w:rPr>
        <w:t>: Monthly Retail Sales from 2022 to 2025</w:t>
      </w:r>
      <w:bookmarkEnd w:id="11"/>
    </w:p>
    <w:p w14:paraId="4284BAA4" w14:textId="77777777" w:rsidR="00206603" w:rsidRDefault="00206603" w:rsidP="00206603"/>
    <w:p w14:paraId="759EA6DB" w14:textId="7D9E2385" w:rsidR="00206603" w:rsidRDefault="00B94399" w:rsidP="00516B0C">
      <w:pPr>
        <w:jc w:val="both"/>
        <w:rPr>
          <w:rFonts w:asciiTheme="majorBidi" w:hAnsiTheme="majorBidi" w:cstheme="majorBidi"/>
          <w:sz w:val="24"/>
          <w:szCs w:val="24"/>
          <w:rtl/>
        </w:rPr>
      </w:pPr>
      <w:r w:rsidRPr="00B94399">
        <w:rPr>
          <w:rFonts w:asciiTheme="majorBidi" w:hAnsiTheme="majorBidi" w:cstheme="majorBidi"/>
          <w:sz w:val="24"/>
          <w:szCs w:val="24"/>
        </w:rPr>
        <w:t>Figure 1 shows how monthly retail sales changed during the study period. Overall, sales increase over time, showing an upward trend. The figure also shows similar changes in the same months each year. For example, sales usually increase toward the end of the year and decrease at the beginning of the year. This may show that there is a seasonal pattern in the data, which will be studied later in the project.</w:t>
      </w:r>
    </w:p>
    <w:p w14:paraId="567A3BED" w14:textId="77777777" w:rsidR="00516B0C" w:rsidRDefault="00516B0C" w:rsidP="00516B0C">
      <w:pPr>
        <w:jc w:val="both"/>
        <w:rPr>
          <w:rFonts w:asciiTheme="majorBidi" w:hAnsiTheme="majorBidi" w:cstheme="majorBidi"/>
          <w:sz w:val="24"/>
          <w:szCs w:val="24"/>
          <w:rtl/>
        </w:rPr>
      </w:pPr>
    </w:p>
    <w:p w14:paraId="7FBBAF7D" w14:textId="77777777" w:rsidR="00973944" w:rsidRDefault="00973944" w:rsidP="00516B0C">
      <w:pPr>
        <w:jc w:val="both"/>
        <w:rPr>
          <w:rFonts w:asciiTheme="majorBidi" w:hAnsiTheme="majorBidi" w:cstheme="majorBidi"/>
          <w:sz w:val="24"/>
          <w:szCs w:val="24"/>
          <w:rtl/>
        </w:rPr>
      </w:pPr>
    </w:p>
    <w:p w14:paraId="5F74E317" w14:textId="77777777" w:rsidR="00973944" w:rsidRDefault="00973944" w:rsidP="00516B0C">
      <w:pPr>
        <w:jc w:val="both"/>
        <w:rPr>
          <w:rFonts w:asciiTheme="majorBidi" w:hAnsiTheme="majorBidi" w:cstheme="majorBidi"/>
          <w:sz w:val="24"/>
          <w:szCs w:val="24"/>
          <w:rtl/>
        </w:rPr>
      </w:pPr>
    </w:p>
    <w:p w14:paraId="256820F9" w14:textId="77777777" w:rsidR="00973944" w:rsidRPr="00516B0C" w:rsidRDefault="00973944" w:rsidP="00516B0C">
      <w:pPr>
        <w:jc w:val="both"/>
        <w:rPr>
          <w:rFonts w:asciiTheme="majorBidi" w:hAnsiTheme="majorBidi" w:cstheme="majorBidi"/>
          <w:sz w:val="24"/>
          <w:szCs w:val="24"/>
        </w:rPr>
      </w:pPr>
    </w:p>
    <w:p w14:paraId="6918ED2B" w14:textId="61498C65" w:rsidR="00BD474F" w:rsidRDefault="00DC7541" w:rsidP="00DC7541">
      <w:pPr>
        <w:pStyle w:val="Heading1"/>
        <w:rPr>
          <w:rFonts w:asciiTheme="majorBidi" w:hAnsiTheme="majorBidi"/>
          <w:b/>
          <w:bCs/>
          <w:color w:val="auto"/>
          <w:sz w:val="28"/>
          <w:szCs w:val="28"/>
          <w:rtl/>
        </w:rPr>
      </w:pPr>
      <w:bookmarkStart w:id="12" w:name="_Toc240910812"/>
      <w:r w:rsidRPr="00DC7541">
        <w:rPr>
          <w:rFonts w:asciiTheme="majorBidi" w:hAnsiTheme="majorBidi"/>
          <w:b/>
          <w:bCs/>
          <w:color w:val="auto"/>
          <w:sz w:val="28"/>
          <w:szCs w:val="28"/>
        </w:rPr>
        <w:lastRenderedPageBreak/>
        <w:t>Forecasting Methods</w:t>
      </w:r>
      <w:bookmarkEnd w:id="12"/>
    </w:p>
    <w:p w14:paraId="7E457EF5" w14:textId="231CCA7F" w:rsidR="00493200" w:rsidRPr="001D52DC" w:rsidRDefault="00B74B67" w:rsidP="001D52DC">
      <w:pPr>
        <w:pStyle w:val="Heading2"/>
        <w:rPr>
          <w:rFonts w:asciiTheme="majorBidi" w:hAnsiTheme="majorBidi"/>
          <w:b/>
          <w:bCs/>
          <w:color w:val="000000" w:themeColor="text1"/>
          <w:sz w:val="24"/>
          <w:szCs w:val="24"/>
          <w:rtl/>
          <w:lang w:bidi="ar-YE"/>
        </w:rPr>
      </w:pPr>
      <w:bookmarkStart w:id="13" w:name="_Toc240910813"/>
      <w:bookmarkEnd w:id="8"/>
      <w:r>
        <w:rPr>
          <w:rFonts w:asciiTheme="majorBidi" w:hAnsiTheme="majorBidi"/>
          <w:b/>
          <w:bCs/>
          <w:color w:val="000000" w:themeColor="text1"/>
          <w:sz w:val="24"/>
          <w:szCs w:val="24"/>
          <w:lang w:bidi="ar-YE"/>
        </w:rPr>
        <w:t>1.</w:t>
      </w:r>
      <w:r w:rsidR="001D52DC" w:rsidRPr="001D52DC">
        <w:rPr>
          <w:rFonts w:asciiTheme="majorBidi" w:hAnsiTheme="majorBidi"/>
          <w:b/>
          <w:bCs/>
          <w:color w:val="000000" w:themeColor="text1"/>
          <w:sz w:val="24"/>
          <w:szCs w:val="24"/>
          <w:lang w:bidi="ar-YE"/>
        </w:rPr>
        <w:t xml:space="preserve"> Naive Method</w:t>
      </w:r>
      <w:bookmarkEnd w:id="13"/>
    </w:p>
    <w:p w14:paraId="7C7E05D6" w14:textId="39D72AB8" w:rsidR="00C63676" w:rsidRPr="00E94C06" w:rsidRDefault="00536CAC" w:rsidP="00E94C06">
      <w:pPr>
        <w:jc w:val="both"/>
        <w:rPr>
          <w:rFonts w:asciiTheme="majorBidi" w:hAnsiTheme="majorBidi" w:cstheme="majorBidi"/>
          <w:sz w:val="24"/>
          <w:szCs w:val="24"/>
          <w:rtl/>
          <w:lang w:bidi="ar-YE"/>
        </w:rPr>
      </w:pPr>
      <w:r w:rsidRPr="00536CAC">
        <w:rPr>
          <w:rFonts w:asciiTheme="majorBidi" w:hAnsiTheme="majorBidi" w:cstheme="majorBidi"/>
          <w:sz w:val="24"/>
          <w:szCs w:val="24"/>
          <w:lang w:bidi="ar-YE"/>
        </w:rPr>
        <w:t>The Naive Method is one of the simplest forecasting methods. It uses the actual value from the previous period as the forecast for the next period. In simple terms, the most recent value is used to predict the next value.</w:t>
      </w:r>
    </w:p>
    <w:p w14:paraId="625280A4" w14:textId="01560108" w:rsidR="00E94C06" w:rsidRPr="00E94C06" w:rsidRDefault="005E1A29" w:rsidP="00B44028">
      <w:pPr>
        <w:jc w:val="both"/>
        <w:rPr>
          <w:rFonts w:asciiTheme="majorBidi" w:hAnsiTheme="majorBidi" w:cstheme="majorBidi"/>
          <w:sz w:val="24"/>
          <w:szCs w:val="24"/>
          <w:rtl/>
          <w:lang w:bidi="ar-YE"/>
        </w:rPr>
      </w:pPr>
      <m:oMathPara>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m:t>
              </m:r>
            </m:sub>
          </m:sSub>
          <m:r>
            <m:rPr>
              <m:sty m:val="p"/>
            </m:rPr>
            <w:rPr>
              <w:rFonts w:ascii="Cambria Math" w:hAnsi="Cambria Math" w:cstheme="majorBidi"/>
              <w:sz w:val="24"/>
              <w:szCs w:val="24"/>
              <w:lang w:bidi="ar-YE"/>
            </w:rPr>
            <m:t xml:space="preserve"> </m:t>
          </m:r>
          <m:r>
            <w:rPr>
              <w:rFonts w:ascii="Cambria Math" w:hAnsi="Cambria Math" w:cstheme="majorBidi"/>
              <w:sz w:val="24"/>
              <w:szCs w:val="24"/>
              <w:lang w:bidi="ar-YE"/>
            </w:rPr>
            <m:t>=</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t-1</m:t>
              </m:r>
            </m:sub>
          </m:sSub>
        </m:oMath>
      </m:oMathPara>
    </w:p>
    <w:p w14:paraId="63172AA7" w14:textId="4AE8A55F" w:rsidR="00CE0DC9" w:rsidRDefault="00C63676" w:rsidP="00973944">
      <w:pPr>
        <w:jc w:val="both"/>
        <w:rPr>
          <w:rFonts w:asciiTheme="majorBidi" w:hAnsiTheme="majorBidi" w:cstheme="majorBidi"/>
          <w:sz w:val="24"/>
          <w:szCs w:val="24"/>
          <w:rtl/>
          <w:lang w:bidi="ar-YE"/>
        </w:rPr>
      </w:pPr>
      <w:r w:rsidRPr="00C63676">
        <w:rPr>
          <w:rFonts w:asciiTheme="majorBidi" w:hAnsiTheme="majorBidi" w:cstheme="majorBidi"/>
          <w:sz w:val="24"/>
          <w:szCs w:val="24"/>
          <w:lang w:bidi="ar-YE"/>
        </w:rPr>
        <w:t xml:space="preserve">where </w:t>
      </w:r>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m:t>
            </m:r>
          </m:sub>
        </m:sSub>
      </m:oMath>
      <w:r w:rsidRPr="00C63676">
        <w:rPr>
          <w:rFonts w:asciiTheme="majorBidi" w:hAnsiTheme="majorBidi" w:cstheme="majorBidi"/>
          <w:sz w:val="24"/>
          <w:szCs w:val="24"/>
          <w:lang w:bidi="ar-YE"/>
        </w:rPr>
        <w:t xml:space="preserve"> is the forecast for period</w:t>
      </w:r>
      <w:r>
        <w:rPr>
          <w:rFonts w:asciiTheme="majorBidi" w:hAnsiTheme="majorBidi" w:cstheme="majorBidi" w:hint="cs"/>
          <w:sz w:val="24"/>
          <w:szCs w:val="24"/>
          <w:rtl/>
          <w:lang w:bidi="ar-YE"/>
        </w:rPr>
        <w:t xml:space="preserve"> </w:t>
      </w:r>
      <w:r w:rsidRPr="00C63676">
        <w:rPr>
          <w:rFonts w:asciiTheme="majorBidi" w:hAnsiTheme="majorBidi" w:cstheme="majorBidi"/>
          <w:sz w:val="24"/>
          <w:szCs w:val="24"/>
          <w:lang w:bidi="ar-YE"/>
        </w:rPr>
        <w:t xml:space="preserve">t, and </w:t>
      </w:r>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t-1</m:t>
            </m:r>
          </m:sub>
        </m:sSub>
        <m:r>
          <w:rPr>
            <w:rFonts w:ascii="Cambria Math" w:hAnsi="Cambria Math" w:cstheme="majorBidi"/>
            <w:sz w:val="24"/>
            <w:szCs w:val="24"/>
            <w:lang w:bidi="ar-YE"/>
          </w:rPr>
          <m:t xml:space="preserve"> </m:t>
        </m:r>
      </m:oMath>
      <w:r w:rsidRPr="00C63676">
        <w:rPr>
          <w:rFonts w:asciiTheme="majorBidi" w:hAnsiTheme="majorBidi" w:cstheme="majorBidi"/>
          <w:sz w:val="24"/>
          <w:szCs w:val="24"/>
          <w:lang w:bidi="ar-YE"/>
        </w:rPr>
        <w:t>is the actual value from the previous period.</w:t>
      </w:r>
    </w:p>
    <w:p w14:paraId="54E141DB" w14:textId="26EB6B6B" w:rsidR="00C63676" w:rsidRPr="00C63676" w:rsidRDefault="00C63676" w:rsidP="00C63676">
      <w:pPr>
        <w:pStyle w:val="Caption"/>
        <w:keepNext/>
        <w:jc w:val="center"/>
        <w:rPr>
          <w:rFonts w:asciiTheme="majorBidi" w:hAnsiTheme="majorBidi" w:cstheme="majorBidi"/>
          <w:sz w:val="22"/>
          <w:szCs w:val="22"/>
        </w:rPr>
      </w:pPr>
      <w:bookmarkStart w:id="14" w:name="_Toc240910699"/>
      <w:r w:rsidRPr="00C63676">
        <w:rPr>
          <w:rFonts w:asciiTheme="majorBidi" w:hAnsiTheme="majorBidi" w:cstheme="majorBidi"/>
          <w:sz w:val="22"/>
          <w:szCs w:val="22"/>
        </w:rPr>
        <w:t xml:space="preserve">Table </w:t>
      </w:r>
      <w:r w:rsidRPr="00C63676">
        <w:rPr>
          <w:rFonts w:asciiTheme="majorBidi" w:hAnsiTheme="majorBidi" w:cstheme="majorBidi"/>
          <w:sz w:val="22"/>
          <w:szCs w:val="22"/>
        </w:rPr>
        <w:fldChar w:fldCharType="begin"/>
      </w:r>
      <w:r w:rsidRPr="00C63676">
        <w:rPr>
          <w:rFonts w:asciiTheme="majorBidi" w:hAnsiTheme="majorBidi" w:cstheme="majorBidi"/>
          <w:sz w:val="22"/>
          <w:szCs w:val="22"/>
        </w:rPr>
        <w:instrText xml:space="preserve"> SEQ Table \* ARABIC </w:instrText>
      </w:r>
      <w:r w:rsidRPr="00C63676">
        <w:rPr>
          <w:rFonts w:asciiTheme="majorBidi" w:hAnsiTheme="majorBidi" w:cstheme="majorBidi"/>
          <w:sz w:val="22"/>
          <w:szCs w:val="22"/>
        </w:rPr>
        <w:fldChar w:fldCharType="separate"/>
      </w:r>
      <w:r w:rsidR="005E1A29">
        <w:rPr>
          <w:rFonts w:asciiTheme="majorBidi" w:hAnsiTheme="majorBidi" w:cstheme="majorBidi"/>
          <w:noProof/>
          <w:sz w:val="22"/>
          <w:szCs w:val="22"/>
        </w:rPr>
        <w:t>2</w:t>
      </w:r>
      <w:r w:rsidRPr="00C63676">
        <w:rPr>
          <w:rFonts w:asciiTheme="majorBidi" w:hAnsiTheme="majorBidi" w:cstheme="majorBidi"/>
          <w:sz w:val="22"/>
          <w:szCs w:val="22"/>
        </w:rPr>
        <w:fldChar w:fldCharType="end"/>
      </w:r>
      <w:r w:rsidRPr="00C63676">
        <w:rPr>
          <w:rFonts w:asciiTheme="majorBidi" w:hAnsiTheme="majorBidi" w:cstheme="majorBidi"/>
          <w:sz w:val="22"/>
          <w:szCs w:val="22"/>
        </w:rPr>
        <w:t>: Naive Method Forecast Accuracy</w:t>
      </w:r>
      <w:bookmarkEnd w:id="14"/>
    </w:p>
    <w:tbl>
      <w:tblPr>
        <w:tblStyle w:val="TableGrid"/>
        <w:tblW w:w="0" w:type="auto"/>
        <w:jc w:val="center"/>
        <w:tblLook w:val="04A0" w:firstRow="1" w:lastRow="0" w:firstColumn="1" w:lastColumn="0" w:noHBand="0" w:noVBand="1"/>
      </w:tblPr>
      <w:tblGrid>
        <w:gridCol w:w="1016"/>
        <w:gridCol w:w="1300"/>
        <w:gridCol w:w="1600"/>
        <w:gridCol w:w="1640"/>
      </w:tblGrid>
      <w:tr w:rsidR="00C63676" w:rsidRPr="00C63676" w14:paraId="29AB5B2F" w14:textId="77777777" w:rsidTr="00097E23">
        <w:trPr>
          <w:trHeight w:val="288"/>
          <w:jc w:val="center"/>
        </w:trPr>
        <w:tc>
          <w:tcPr>
            <w:tcW w:w="960" w:type="dxa"/>
            <w:shd w:val="clear" w:color="auto" w:fill="9CC2E5" w:themeFill="accent1" w:themeFillTint="99"/>
            <w:noWrap/>
            <w:hideMark/>
          </w:tcPr>
          <w:p w14:paraId="16648F71" w14:textId="77777777" w:rsidR="00C63676" w:rsidRPr="00C63676" w:rsidRDefault="00C63676" w:rsidP="00C63676">
            <w:pPr>
              <w:jc w:val="center"/>
              <w:rPr>
                <w:rFonts w:asciiTheme="majorBidi" w:hAnsiTheme="majorBidi" w:cstheme="majorBidi"/>
                <w:b/>
                <w:bCs/>
                <w:sz w:val="24"/>
                <w:szCs w:val="24"/>
                <w:lang w:bidi="ar-YE"/>
              </w:rPr>
            </w:pPr>
            <w:r w:rsidRPr="00C63676">
              <w:rPr>
                <w:rFonts w:asciiTheme="majorBidi" w:hAnsiTheme="majorBidi" w:cstheme="majorBidi"/>
                <w:b/>
                <w:bCs/>
                <w:sz w:val="24"/>
                <w:szCs w:val="24"/>
                <w:lang w:bidi="ar-YE"/>
              </w:rPr>
              <w:t>Method</w:t>
            </w:r>
          </w:p>
        </w:tc>
        <w:tc>
          <w:tcPr>
            <w:tcW w:w="1300" w:type="dxa"/>
            <w:shd w:val="clear" w:color="auto" w:fill="9CC2E5" w:themeFill="accent1" w:themeFillTint="99"/>
            <w:noWrap/>
            <w:hideMark/>
          </w:tcPr>
          <w:p w14:paraId="2ADF9408" w14:textId="77777777" w:rsidR="00C63676" w:rsidRPr="00C63676" w:rsidRDefault="00C63676" w:rsidP="00C63676">
            <w:pPr>
              <w:jc w:val="center"/>
              <w:rPr>
                <w:rFonts w:asciiTheme="majorBidi" w:hAnsiTheme="majorBidi" w:cstheme="majorBidi"/>
                <w:b/>
                <w:bCs/>
                <w:sz w:val="24"/>
                <w:szCs w:val="24"/>
                <w:lang w:bidi="ar-YE"/>
              </w:rPr>
            </w:pPr>
            <w:r w:rsidRPr="00C63676">
              <w:rPr>
                <w:rFonts w:asciiTheme="majorBidi" w:hAnsiTheme="majorBidi" w:cstheme="majorBidi"/>
                <w:b/>
                <w:bCs/>
                <w:sz w:val="24"/>
                <w:szCs w:val="24"/>
                <w:lang w:bidi="ar-YE"/>
              </w:rPr>
              <w:t>MAD</w:t>
            </w:r>
          </w:p>
        </w:tc>
        <w:tc>
          <w:tcPr>
            <w:tcW w:w="1600" w:type="dxa"/>
            <w:shd w:val="clear" w:color="auto" w:fill="9CC2E5" w:themeFill="accent1" w:themeFillTint="99"/>
            <w:noWrap/>
            <w:hideMark/>
          </w:tcPr>
          <w:p w14:paraId="5E3EB04D" w14:textId="77777777" w:rsidR="00C63676" w:rsidRPr="00C63676" w:rsidRDefault="00C63676" w:rsidP="00C63676">
            <w:pPr>
              <w:jc w:val="center"/>
              <w:rPr>
                <w:rFonts w:asciiTheme="majorBidi" w:hAnsiTheme="majorBidi" w:cstheme="majorBidi"/>
                <w:b/>
                <w:bCs/>
                <w:sz w:val="24"/>
                <w:szCs w:val="24"/>
                <w:lang w:bidi="ar-YE"/>
              </w:rPr>
            </w:pPr>
            <w:r w:rsidRPr="00C63676">
              <w:rPr>
                <w:rFonts w:asciiTheme="majorBidi" w:hAnsiTheme="majorBidi" w:cstheme="majorBidi"/>
                <w:b/>
                <w:bCs/>
                <w:sz w:val="24"/>
                <w:szCs w:val="24"/>
                <w:lang w:bidi="ar-YE"/>
              </w:rPr>
              <w:t>MSE</w:t>
            </w:r>
          </w:p>
        </w:tc>
        <w:tc>
          <w:tcPr>
            <w:tcW w:w="1640" w:type="dxa"/>
            <w:shd w:val="clear" w:color="auto" w:fill="9CC2E5" w:themeFill="accent1" w:themeFillTint="99"/>
            <w:noWrap/>
            <w:hideMark/>
          </w:tcPr>
          <w:p w14:paraId="25FE590F" w14:textId="77777777" w:rsidR="00C63676" w:rsidRPr="00C63676" w:rsidRDefault="00C63676" w:rsidP="00C63676">
            <w:pPr>
              <w:jc w:val="center"/>
              <w:rPr>
                <w:rFonts w:asciiTheme="majorBidi" w:hAnsiTheme="majorBidi" w:cstheme="majorBidi"/>
                <w:b/>
                <w:bCs/>
                <w:sz w:val="24"/>
                <w:szCs w:val="24"/>
                <w:lang w:bidi="ar-YE"/>
              </w:rPr>
            </w:pPr>
            <w:r w:rsidRPr="00C63676">
              <w:rPr>
                <w:rFonts w:asciiTheme="majorBidi" w:hAnsiTheme="majorBidi" w:cstheme="majorBidi"/>
                <w:b/>
                <w:bCs/>
                <w:sz w:val="24"/>
                <w:szCs w:val="24"/>
                <w:lang w:bidi="ar-YE"/>
              </w:rPr>
              <w:t>MAPE</w:t>
            </w:r>
          </w:p>
        </w:tc>
      </w:tr>
      <w:tr w:rsidR="00C63676" w:rsidRPr="00C63676" w14:paraId="787ECDDE" w14:textId="77777777" w:rsidTr="00C97CF3">
        <w:trPr>
          <w:trHeight w:val="288"/>
          <w:jc w:val="center"/>
        </w:trPr>
        <w:tc>
          <w:tcPr>
            <w:tcW w:w="960" w:type="dxa"/>
            <w:shd w:val="clear" w:color="auto" w:fill="FFE599" w:themeFill="accent4" w:themeFillTint="66"/>
            <w:noWrap/>
            <w:hideMark/>
          </w:tcPr>
          <w:p w14:paraId="2DD5DF89" w14:textId="77777777" w:rsidR="00C63676" w:rsidRPr="00C63676" w:rsidRDefault="00C63676" w:rsidP="00C63676">
            <w:pPr>
              <w:jc w:val="center"/>
              <w:rPr>
                <w:rFonts w:asciiTheme="majorBidi" w:hAnsiTheme="majorBidi" w:cstheme="majorBidi"/>
                <w:sz w:val="24"/>
                <w:szCs w:val="24"/>
                <w:lang w:bidi="ar-YE"/>
              </w:rPr>
            </w:pPr>
            <w:r w:rsidRPr="00C63676">
              <w:rPr>
                <w:rFonts w:asciiTheme="majorBidi" w:hAnsiTheme="majorBidi" w:cstheme="majorBidi"/>
                <w:sz w:val="24"/>
                <w:szCs w:val="24"/>
                <w:lang w:bidi="ar-YE"/>
              </w:rPr>
              <w:t>Naive</w:t>
            </w:r>
          </w:p>
        </w:tc>
        <w:tc>
          <w:tcPr>
            <w:tcW w:w="1300" w:type="dxa"/>
            <w:noWrap/>
            <w:hideMark/>
          </w:tcPr>
          <w:p w14:paraId="00ED4CDC" w14:textId="77777777" w:rsidR="00C63676" w:rsidRPr="00C63676" w:rsidRDefault="00C63676" w:rsidP="00C63676">
            <w:pPr>
              <w:jc w:val="center"/>
              <w:rPr>
                <w:rFonts w:asciiTheme="majorBidi" w:hAnsiTheme="majorBidi" w:cstheme="majorBidi"/>
                <w:sz w:val="24"/>
                <w:szCs w:val="24"/>
                <w:lang w:bidi="ar-YE"/>
              </w:rPr>
            </w:pPr>
            <w:r w:rsidRPr="00C63676">
              <w:rPr>
                <w:rFonts w:asciiTheme="majorBidi" w:hAnsiTheme="majorBidi" w:cstheme="majorBidi"/>
                <w:sz w:val="24"/>
                <w:szCs w:val="24"/>
                <w:lang w:bidi="ar-YE"/>
              </w:rPr>
              <w:t>36303.78</w:t>
            </w:r>
          </w:p>
        </w:tc>
        <w:tc>
          <w:tcPr>
            <w:tcW w:w="1600" w:type="dxa"/>
            <w:noWrap/>
            <w:hideMark/>
          </w:tcPr>
          <w:p w14:paraId="2AAA4F57" w14:textId="77777777" w:rsidR="00C63676" w:rsidRPr="00C63676" w:rsidRDefault="00C63676" w:rsidP="00C63676">
            <w:pPr>
              <w:jc w:val="center"/>
              <w:rPr>
                <w:rFonts w:asciiTheme="majorBidi" w:hAnsiTheme="majorBidi" w:cstheme="majorBidi"/>
                <w:sz w:val="24"/>
                <w:szCs w:val="24"/>
                <w:lang w:bidi="ar-YE"/>
              </w:rPr>
            </w:pPr>
            <w:r w:rsidRPr="00C63676">
              <w:rPr>
                <w:rFonts w:asciiTheme="majorBidi" w:hAnsiTheme="majorBidi" w:cstheme="majorBidi"/>
                <w:sz w:val="24"/>
                <w:szCs w:val="24"/>
                <w:lang w:bidi="ar-YE"/>
              </w:rPr>
              <w:t>2317620273</w:t>
            </w:r>
          </w:p>
        </w:tc>
        <w:tc>
          <w:tcPr>
            <w:tcW w:w="1640" w:type="dxa"/>
            <w:noWrap/>
            <w:hideMark/>
          </w:tcPr>
          <w:p w14:paraId="62B29804" w14:textId="77777777" w:rsidR="00C63676" w:rsidRPr="00C63676" w:rsidRDefault="00C63676" w:rsidP="00C63676">
            <w:pPr>
              <w:jc w:val="center"/>
              <w:rPr>
                <w:rFonts w:asciiTheme="majorBidi" w:hAnsiTheme="majorBidi" w:cstheme="majorBidi"/>
                <w:sz w:val="24"/>
                <w:szCs w:val="24"/>
                <w:lang w:bidi="ar-YE"/>
              </w:rPr>
            </w:pPr>
            <w:r w:rsidRPr="00C63676">
              <w:rPr>
                <w:rFonts w:asciiTheme="majorBidi" w:hAnsiTheme="majorBidi" w:cstheme="majorBidi"/>
                <w:sz w:val="24"/>
                <w:szCs w:val="24"/>
                <w:lang w:bidi="ar-YE"/>
              </w:rPr>
              <w:t>6.061%</w:t>
            </w:r>
          </w:p>
        </w:tc>
      </w:tr>
    </w:tbl>
    <w:p w14:paraId="58231B0E" w14:textId="77777777" w:rsidR="00CE0DC9" w:rsidRDefault="00CE0DC9" w:rsidP="00B44028">
      <w:pPr>
        <w:jc w:val="both"/>
        <w:rPr>
          <w:rFonts w:asciiTheme="majorBidi" w:hAnsiTheme="majorBidi" w:cstheme="majorBidi"/>
          <w:sz w:val="24"/>
          <w:szCs w:val="24"/>
          <w:lang w:bidi="ar-YE"/>
        </w:rPr>
      </w:pPr>
    </w:p>
    <w:p w14:paraId="0436BF92" w14:textId="52E81441" w:rsidR="00942926" w:rsidRDefault="00942926" w:rsidP="00973944">
      <w:pPr>
        <w:jc w:val="both"/>
        <w:rPr>
          <w:rFonts w:asciiTheme="majorBidi" w:hAnsiTheme="majorBidi" w:cstheme="majorBidi"/>
          <w:sz w:val="24"/>
          <w:szCs w:val="24"/>
          <w:lang w:bidi="ar-YE"/>
        </w:rPr>
      </w:pPr>
      <w:r w:rsidRPr="00942926">
        <w:rPr>
          <w:rFonts w:asciiTheme="majorBidi" w:hAnsiTheme="majorBidi" w:cstheme="majorBidi"/>
          <w:sz w:val="24"/>
          <w:szCs w:val="24"/>
          <w:lang w:bidi="ar-YE"/>
        </w:rPr>
        <w:t>The Naive Method gave a MAD of 36,303.78, an MSE of 2,317,620,272.78, and a MAPE of 6.06%. These results will be used as a reference to compare the performance of other forecasting methods.</w:t>
      </w:r>
    </w:p>
    <w:p w14:paraId="022B8A02" w14:textId="77777777" w:rsidR="00CC010E" w:rsidRDefault="00D91D2D" w:rsidP="00CC010E">
      <w:pPr>
        <w:keepNext/>
        <w:jc w:val="center"/>
      </w:pPr>
      <w:r w:rsidRPr="00D91D2D">
        <w:rPr>
          <w:rFonts w:asciiTheme="majorBidi" w:hAnsiTheme="majorBidi" w:cstheme="majorBidi"/>
          <w:noProof/>
          <w:sz w:val="24"/>
          <w:szCs w:val="24"/>
          <w:lang w:bidi="ar-YE"/>
        </w:rPr>
        <w:drawing>
          <wp:inline distT="0" distB="0" distL="0" distR="0" wp14:anchorId="3760C307" wp14:editId="317848DB">
            <wp:extent cx="5943600" cy="3474720"/>
            <wp:effectExtent l="0" t="0" r="0" b="0"/>
            <wp:docPr id="157010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03550" name=""/>
                    <pic:cNvPicPr/>
                  </pic:nvPicPr>
                  <pic:blipFill>
                    <a:blip r:embed="rId13"/>
                    <a:stretch>
                      <a:fillRect/>
                    </a:stretch>
                  </pic:blipFill>
                  <pic:spPr>
                    <a:xfrm>
                      <a:off x="0" y="0"/>
                      <a:ext cx="5943600" cy="3474720"/>
                    </a:xfrm>
                    <a:prstGeom prst="rect">
                      <a:avLst/>
                    </a:prstGeom>
                  </pic:spPr>
                </pic:pic>
              </a:graphicData>
            </a:graphic>
          </wp:inline>
        </w:drawing>
      </w:r>
    </w:p>
    <w:p w14:paraId="12EAC643" w14:textId="539EB483" w:rsidR="00CC010E" w:rsidRPr="00973944" w:rsidRDefault="00CC010E" w:rsidP="00973944">
      <w:pPr>
        <w:pStyle w:val="Caption"/>
        <w:jc w:val="center"/>
        <w:rPr>
          <w:rFonts w:asciiTheme="majorBidi" w:hAnsiTheme="majorBidi" w:cstheme="majorBidi"/>
          <w:sz w:val="20"/>
          <w:szCs w:val="20"/>
        </w:rPr>
      </w:pPr>
      <w:bookmarkStart w:id="15" w:name="_Toc240910728"/>
      <w:r w:rsidRPr="00CC010E">
        <w:rPr>
          <w:rFonts w:asciiTheme="majorBidi" w:hAnsiTheme="majorBidi" w:cstheme="majorBidi"/>
          <w:sz w:val="20"/>
          <w:szCs w:val="20"/>
        </w:rPr>
        <w:t xml:space="preserve">Figure </w:t>
      </w:r>
      <w:r w:rsidRPr="00CC010E">
        <w:rPr>
          <w:rFonts w:asciiTheme="majorBidi" w:hAnsiTheme="majorBidi" w:cstheme="majorBidi"/>
          <w:sz w:val="20"/>
          <w:szCs w:val="20"/>
        </w:rPr>
        <w:fldChar w:fldCharType="begin"/>
      </w:r>
      <w:r w:rsidRPr="00CC010E">
        <w:rPr>
          <w:rFonts w:asciiTheme="majorBidi" w:hAnsiTheme="majorBidi" w:cstheme="majorBidi"/>
          <w:sz w:val="20"/>
          <w:szCs w:val="20"/>
        </w:rPr>
        <w:instrText xml:space="preserve"> SEQ Figure \* ARABIC </w:instrText>
      </w:r>
      <w:r w:rsidRPr="00CC010E">
        <w:rPr>
          <w:rFonts w:asciiTheme="majorBidi" w:hAnsiTheme="majorBidi" w:cstheme="majorBidi"/>
          <w:sz w:val="20"/>
          <w:szCs w:val="20"/>
        </w:rPr>
        <w:fldChar w:fldCharType="separate"/>
      </w:r>
      <w:r w:rsidR="005E1A29">
        <w:rPr>
          <w:rFonts w:asciiTheme="majorBidi" w:hAnsiTheme="majorBidi" w:cstheme="majorBidi"/>
          <w:noProof/>
          <w:sz w:val="20"/>
          <w:szCs w:val="20"/>
        </w:rPr>
        <w:t>2</w:t>
      </w:r>
      <w:r w:rsidRPr="00CC010E">
        <w:rPr>
          <w:rFonts w:asciiTheme="majorBidi" w:hAnsiTheme="majorBidi" w:cstheme="majorBidi"/>
          <w:sz w:val="20"/>
          <w:szCs w:val="20"/>
        </w:rPr>
        <w:fldChar w:fldCharType="end"/>
      </w:r>
      <w:r w:rsidRPr="00CC010E">
        <w:rPr>
          <w:rFonts w:asciiTheme="majorBidi" w:hAnsiTheme="majorBidi" w:cstheme="majorBidi"/>
          <w:sz w:val="20"/>
          <w:szCs w:val="20"/>
        </w:rPr>
        <w:t>: Actual Sales and Naive Forecast</w:t>
      </w:r>
      <w:bookmarkEnd w:id="15"/>
    </w:p>
    <w:p w14:paraId="4C998997" w14:textId="10269BE6" w:rsidR="004317A9" w:rsidRDefault="001253BA" w:rsidP="00973944">
      <w:pPr>
        <w:jc w:val="both"/>
        <w:rPr>
          <w:rFonts w:asciiTheme="majorBidi" w:hAnsiTheme="majorBidi" w:cstheme="majorBidi"/>
          <w:sz w:val="24"/>
          <w:szCs w:val="24"/>
          <w:rtl/>
        </w:rPr>
      </w:pPr>
      <w:r w:rsidRPr="001253BA">
        <w:rPr>
          <w:rFonts w:asciiTheme="majorBidi" w:hAnsiTheme="majorBidi" w:cstheme="majorBidi"/>
          <w:sz w:val="24"/>
          <w:szCs w:val="24"/>
        </w:rPr>
        <w:t>Figure 2 compares the actual monthly sales with the Naive forecast. The Naive Method uses the actual sales from the previous month to predict the next month. Therefore, the forecast generally follows the changes in the actual sales, but with a one-month delay.</w:t>
      </w:r>
    </w:p>
    <w:p w14:paraId="49320DD4" w14:textId="2335E429" w:rsidR="007429BD" w:rsidRDefault="004317A9" w:rsidP="00973944">
      <w:pPr>
        <w:jc w:val="both"/>
        <w:rPr>
          <w:rFonts w:asciiTheme="majorBidi" w:hAnsiTheme="majorBidi" w:cstheme="majorBidi"/>
          <w:sz w:val="24"/>
          <w:szCs w:val="24"/>
        </w:rPr>
      </w:pPr>
      <w:r w:rsidRPr="004317A9">
        <w:rPr>
          <w:rFonts w:asciiTheme="majorBidi" w:hAnsiTheme="majorBidi" w:cstheme="majorBidi"/>
          <w:sz w:val="24"/>
          <w:szCs w:val="24"/>
        </w:rPr>
        <w:t>The Naive Method was used as a simple reference method to show the basic forecasting performance. It was not included in the final comparison of the forecasting methods.</w:t>
      </w:r>
    </w:p>
    <w:p w14:paraId="12409DAB" w14:textId="2700571E" w:rsidR="00B74B67" w:rsidRPr="001D52DC" w:rsidRDefault="00B74B67" w:rsidP="00B74B67">
      <w:pPr>
        <w:pStyle w:val="Heading2"/>
        <w:rPr>
          <w:rFonts w:asciiTheme="majorBidi" w:hAnsiTheme="majorBidi"/>
          <w:b/>
          <w:bCs/>
          <w:color w:val="000000" w:themeColor="text1"/>
          <w:sz w:val="24"/>
          <w:szCs w:val="24"/>
          <w:rtl/>
          <w:lang w:bidi="ar-YE"/>
        </w:rPr>
      </w:pPr>
      <w:bookmarkStart w:id="16" w:name="_Toc240910814"/>
      <w:r>
        <w:rPr>
          <w:rFonts w:asciiTheme="majorBidi" w:hAnsiTheme="majorBidi"/>
          <w:b/>
          <w:bCs/>
          <w:color w:val="000000" w:themeColor="text1"/>
          <w:sz w:val="24"/>
          <w:szCs w:val="24"/>
          <w:lang w:bidi="ar-YE"/>
        </w:rPr>
        <w:lastRenderedPageBreak/>
        <w:t>2.</w:t>
      </w:r>
      <w:r w:rsidRPr="001D52DC">
        <w:rPr>
          <w:rFonts w:asciiTheme="majorBidi" w:hAnsiTheme="majorBidi"/>
          <w:b/>
          <w:bCs/>
          <w:color w:val="000000" w:themeColor="text1"/>
          <w:sz w:val="24"/>
          <w:szCs w:val="24"/>
          <w:lang w:bidi="ar-YE"/>
        </w:rPr>
        <w:t xml:space="preserve"> </w:t>
      </w:r>
      <w:r w:rsidR="0032208A" w:rsidRPr="0032208A">
        <w:rPr>
          <w:rFonts w:asciiTheme="majorBidi" w:hAnsiTheme="majorBidi"/>
          <w:b/>
          <w:bCs/>
          <w:color w:val="000000" w:themeColor="text1"/>
          <w:sz w:val="24"/>
          <w:szCs w:val="24"/>
          <w:lang w:bidi="ar-YE"/>
        </w:rPr>
        <w:t>Moving Average</w:t>
      </w:r>
      <w:bookmarkEnd w:id="16"/>
    </w:p>
    <w:p w14:paraId="71436D6A" w14:textId="03957EA2" w:rsidR="00E94C06" w:rsidRDefault="00B952B0" w:rsidP="00E94C06">
      <w:pPr>
        <w:jc w:val="both"/>
        <w:rPr>
          <w:rFonts w:asciiTheme="majorBidi" w:hAnsiTheme="majorBidi" w:cstheme="majorBidi"/>
          <w:sz w:val="24"/>
          <w:szCs w:val="24"/>
          <w:rtl/>
          <w:lang w:bidi="ar-YE"/>
        </w:rPr>
      </w:pPr>
      <w:r w:rsidRPr="00B952B0">
        <w:rPr>
          <w:rFonts w:asciiTheme="majorBidi" w:hAnsiTheme="majorBidi" w:cstheme="majorBidi"/>
          <w:sz w:val="24"/>
          <w:szCs w:val="24"/>
          <w:lang w:bidi="ar-YE"/>
        </w:rPr>
        <w:t>The Moving Average method uses the average of a fixed number of previous values to forecast the next period. In this project, three values of (n) were tested: 3 months, 6 months, and 12 months. This was done to see how the number of months used in the average affects the accuracy of the forecast.</w:t>
      </w:r>
    </w:p>
    <w:p w14:paraId="4331EE2E" w14:textId="3C7897C7" w:rsidR="00E94C06" w:rsidRDefault="00E94C06" w:rsidP="00EE2C12">
      <w:pPr>
        <w:jc w:val="both"/>
        <w:rPr>
          <w:rFonts w:asciiTheme="majorBidi" w:hAnsiTheme="majorBidi" w:cstheme="majorBidi"/>
          <w:sz w:val="24"/>
          <w:szCs w:val="24"/>
          <w:rtl/>
          <w:lang w:bidi="ar-YE"/>
        </w:rPr>
      </w:pPr>
      <m:oMathPara>
        <m:oMath>
          <m:r>
            <w:rPr>
              <w:rFonts w:ascii="Cambria Math" w:hAnsi="Cambria Math" w:cstheme="majorBidi"/>
              <w:sz w:val="24"/>
              <w:szCs w:val="24"/>
              <w:lang w:bidi="ar-YE"/>
            </w:rPr>
            <m:t>M</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n</m:t>
              </m:r>
            </m:sub>
          </m:sSub>
          <m:r>
            <w:rPr>
              <w:rFonts w:ascii="Cambria Math" w:hAnsi="Cambria Math" w:cstheme="majorBidi"/>
              <w:sz w:val="24"/>
              <w:szCs w:val="24"/>
              <w:lang w:bidi="ar-YE"/>
            </w:rPr>
            <m:t>=</m:t>
          </m:r>
          <m:f>
            <m:fPr>
              <m:ctrlPr>
                <w:rPr>
                  <w:rFonts w:ascii="Cambria Math" w:hAnsi="Cambria Math" w:cstheme="majorBidi"/>
                  <w:i/>
                  <w:sz w:val="24"/>
                  <w:szCs w:val="24"/>
                  <w:lang w:bidi="ar-YE"/>
                </w:rPr>
              </m:ctrlPr>
            </m:fPr>
            <m:num>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t-1</m:t>
                  </m:r>
                </m:sub>
              </m:sSub>
              <m:r>
                <w:rPr>
                  <w:rFonts w:ascii="Cambria Math" w:hAnsi="Cambria Math" w:cstheme="majorBidi"/>
                  <w:sz w:val="24"/>
                  <w:szCs w:val="24"/>
                  <w:lang w:bidi="ar-YE"/>
                </w:rPr>
                <m:t xml:space="preserve">+ </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t-2</m:t>
                  </m:r>
                </m:sub>
              </m:sSub>
              <m:r>
                <w:rPr>
                  <w:rFonts w:ascii="Cambria Math" w:hAnsi="Cambria Math" w:cstheme="majorBidi"/>
                  <w:sz w:val="24"/>
                  <w:szCs w:val="24"/>
                  <w:lang w:bidi="ar-YE"/>
                </w:rPr>
                <m:t xml:space="preserve">+ ... + </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t-n</m:t>
                  </m:r>
                </m:sub>
              </m:sSub>
            </m:num>
            <m:den>
              <m:r>
                <w:rPr>
                  <w:rFonts w:ascii="Cambria Math" w:hAnsi="Cambria Math" w:cstheme="majorBidi"/>
                  <w:sz w:val="24"/>
                  <w:szCs w:val="24"/>
                  <w:lang w:bidi="ar-YE"/>
                </w:rPr>
                <m:t>n</m:t>
              </m:r>
            </m:den>
          </m:f>
        </m:oMath>
      </m:oMathPara>
    </w:p>
    <w:p w14:paraId="0F6C0268" w14:textId="37EDF645" w:rsidR="00E94C06" w:rsidRDefault="00E94C06" w:rsidP="00E94C06">
      <w:pPr>
        <w:jc w:val="both"/>
        <w:rPr>
          <w:rFonts w:asciiTheme="majorBidi" w:hAnsiTheme="majorBidi" w:cstheme="majorBidi"/>
          <w:sz w:val="24"/>
          <w:szCs w:val="24"/>
          <w:rtl/>
          <w:lang w:bidi="ar-YE"/>
        </w:rPr>
      </w:pPr>
      <w:r w:rsidRPr="00E94C06">
        <w:rPr>
          <w:rFonts w:asciiTheme="majorBidi" w:hAnsiTheme="majorBidi" w:cstheme="majorBidi"/>
          <w:sz w:val="24"/>
          <w:szCs w:val="24"/>
          <w:lang w:bidi="ar-YE"/>
        </w:rPr>
        <w:t>where n is the number of previous periods used in the average.</w:t>
      </w:r>
    </w:p>
    <w:p w14:paraId="1C5B0244" w14:textId="77777777" w:rsidR="00E94C06" w:rsidRDefault="00E94C06" w:rsidP="00EE2C12">
      <w:pPr>
        <w:jc w:val="both"/>
        <w:rPr>
          <w:rFonts w:asciiTheme="majorBidi" w:hAnsiTheme="majorBidi" w:cstheme="majorBidi"/>
          <w:sz w:val="24"/>
          <w:szCs w:val="24"/>
          <w:lang w:bidi="ar-YE"/>
        </w:rPr>
      </w:pPr>
    </w:p>
    <w:p w14:paraId="3DAFD027" w14:textId="05B508DA" w:rsidR="00FB6BA1" w:rsidRPr="00FB6BA1" w:rsidRDefault="00FB6BA1" w:rsidP="00FB6BA1">
      <w:pPr>
        <w:pStyle w:val="Caption"/>
        <w:keepNext/>
        <w:jc w:val="center"/>
        <w:rPr>
          <w:rFonts w:asciiTheme="majorBidi" w:hAnsiTheme="majorBidi" w:cstheme="majorBidi"/>
          <w:sz w:val="20"/>
          <w:szCs w:val="20"/>
        </w:rPr>
      </w:pPr>
      <w:bookmarkStart w:id="17" w:name="_Toc240910700"/>
      <w:r w:rsidRPr="00FB6BA1">
        <w:rPr>
          <w:rFonts w:asciiTheme="majorBidi" w:hAnsiTheme="majorBidi" w:cstheme="majorBidi"/>
          <w:sz w:val="20"/>
          <w:szCs w:val="20"/>
        </w:rPr>
        <w:t xml:space="preserve">Table </w:t>
      </w:r>
      <w:r w:rsidRPr="00FB6BA1">
        <w:rPr>
          <w:rFonts w:asciiTheme="majorBidi" w:hAnsiTheme="majorBidi" w:cstheme="majorBidi"/>
          <w:sz w:val="20"/>
          <w:szCs w:val="20"/>
        </w:rPr>
        <w:fldChar w:fldCharType="begin"/>
      </w:r>
      <w:r w:rsidRPr="00FB6BA1">
        <w:rPr>
          <w:rFonts w:asciiTheme="majorBidi" w:hAnsiTheme="majorBidi" w:cstheme="majorBidi"/>
          <w:sz w:val="20"/>
          <w:szCs w:val="20"/>
        </w:rPr>
        <w:instrText xml:space="preserve"> SEQ Table \* ARABIC </w:instrText>
      </w:r>
      <w:r w:rsidRPr="00FB6BA1">
        <w:rPr>
          <w:rFonts w:asciiTheme="majorBidi" w:hAnsiTheme="majorBidi" w:cstheme="majorBidi"/>
          <w:sz w:val="20"/>
          <w:szCs w:val="20"/>
        </w:rPr>
        <w:fldChar w:fldCharType="separate"/>
      </w:r>
      <w:r w:rsidR="005E1A29">
        <w:rPr>
          <w:rFonts w:asciiTheme="majorBidi" w:hAnsiTheme="majorBidi" w:cstheme="majorBidi"/>
          <w:noProof/>
          <w:sz w:val="20"/>
          <w:szCs w:val="20"/>
        </w:rPr>
        <w:t>3</w:t>
      </w:r>
      <w:r w:rsidRPr="00FB6BA1">
        <w:rPr>
          <w:rFonts w:asciiTheme="majorBidi" w:hAnsiTheme="majorBidi" w:cstheme="majorBidi"/>
          <w:sz w:val="20"/>
          <w:szCs w:val="20"/>
        </w:rPr>
        <w:fldChar w:fldCharType="end"/>
      </w:r>
      <w:r w:rsidRPr="00FB6BA1">
        <w:rPr>
          <w:rFonts w:asciiTheme="majorBidi" w:hAnsiTheme="majorBidi" w:cstheme="majorBidi"/>
          <w:sz w:val="20"/>
          <w:szCs w:val="20"/>
        </w:rPr>
        <w:t>: Moving Average Results</w:t>
      </w:r>
      <w:bookmarkEnd w:id="17"/>
    </w:p>
    <w:tbl>
      <w:tblPr>
        <w:tblStyle w:val="TableGrid"/>
        <w:tblW w:w="0" w:type="auto"/>
        <w:jc w:val="center"/>
        <w:tblLook w:val="04A0" w:firstRow="1" w:lastRow="0" w:firstColumn="1" w:lastColumn="0" w:noHBand="0" w:noVBand="1"/>
      </w:tblPr>
      <w:tblGrid>
        <w:gridCol w:w="1885"/>
        <w:gridCol w:w="560"/>
        <w:gridCol w:w="1116"/>
        <w:gridCol w:w="1744"/>
        <w:gridCol w:w="1710"/>
      </w:tblGrid>
      <w:tr w:rsidR="00FB6BA1" w:rsidRPr="00FB6BA1" w14:paraId="788C98DD" w14:textId="77777777" w:rsidTr="00097E23">
        <w:trPr>
          <w:trHeight w:val="288"/>
          <w:jc w:val="center"/>
        </w:trPr>
        <w:tc>
          <w:tcPr>
            <w:tcW w:w="1885" w:type="dxa"/>
            <w:shd w:val="clear" w:color="auto" w:fill="9CC2E5" w:themeFill="accent1" w:themeFillTint="99"/>
            <w:noWrap/>
            <w:hideMark/>
          </w:tcPr>
          <w:p w14:paraId="2E9A1C1D" w14:textId="77777777" w:rsidR="00FB6BA1" w:rsidRPr="00FB6BA1" w:rsidRDefault="00FB6BA1" w:rsidP="00FB6BA1">
            <w:pPr>
              <w:jc w:val="center"/>
              <w:rPr>
                <w:rFonts w:asciiTheme="majorBidi" w:hAnsiTheme="majorBidi" w:cstheme="majorBidi"/>
                <w:b/>
                <w:bCs/>
                <w:sz w:val="24"/>
                <w:szCs w:val="24"/>
                <w:lang w:bidi="ar-YE"/>
              </w:rPr>
            </w:pPr>
            <w:r w:rsidRPr="00FB6BA1">
              <w:rPr>
                <w:rFonts w:asciiTheme="majorBidi" w:hAnsiTheme="majorBidi" w:cstheme="majorBidi"/>
                <w:b/>
                <w:bCs/>
                <w:sz w:val="24"/>
                <w:szCs w:val="24"/>
                <w:lang w:bidi="ar-YE"/>
              </w:rPr>
              <w:t>Method</w:t>
            </w:r>
          </w:p>
        </w:tc>
        <w:tc>
          <w:tcPr>
            <w:tcW w:w="560" w:type="dxa"/>
            <w:shd w:val="clear" w:color="auto" w:fill="9CC2E5" w:themeFill="accent1" w:themeFillTint="99"/>
            <w:noWrap/>
            <w:hideMark/>
          </w:tcPr>
          <w:p w14:paraId="69355156" w14:textId="77777777" w:rsidR="00FB6BA1" w:rsidRPr="00FB6BA1" w:rsidRDefault="00FB6BA1" w:rsidP="00FB6BA1">
            <w:pPr>
              <w:jc w:val="center"/>
              <w:rPr>
                <w:rFonts w:asciiTheme="majorBidi" w:hAnsiTheme="majorBidi" w:cstheme="majorBidi"/>
                <w:b/>
                <w:bCs/>
                <w:sz w:val="24"/>
                <w:szCs w:val="24"/>
                <w:lang w:bidi="ar-YE"/>
              </w:rPr>
            </w:pPr>
            <w:r w:rsidRPr="00FB6BA1">
              <w:rPr>
                <w:rFonts w:asciiTheme="majorBidi" w:hAnsiTheme="majorBidi" w:cstheme="majorBidi"/>
                <w:b/>
                <w:bCs/>
                <w:sz w:val="24"/>
                <w:szCs w:val="24"/>
                <w:lang w:bidi="ar-YE"/>
              </w:rPr>
              <w:t>n</w:t>
            </w:r>
          </w:p>
        </w:tc>
        <w:tc>
          <w:tcPr>
            <w:tcW w:w="1116" w:type="dxa"/>
            <w:shd w:val="clear" w:color="auto" w:fill="9CC2E5" w:themeFill="accent1" w:themeFillTint="99"/>
            <w:noWrap/>
            <w:hideMark/>
          </w:tcPr>
          <w:p w14:paraId="3D7E310D" w14:textId="77777777" w:rsidR="00FB6BA1" w:rsidRPr="00FB6BA1" w:rsidRDefault="00FB6BA1" w:rsidP="00FB6BA1">
            <w:pPr>
              <w:jc w:val="center"/>
              <w:rPr>
                <w:rFonts w:asciiTheme="majorBidi" w:hAnsiTheme="majorBidi" w:cstheme="majorBidi"/>
                <w:b/>
                <w:bCs/>
                <w:sz w:val="24"/>
                <w:szCs w:val="24"/>
                <w:lang w:bidi="ar-YE"/>
              </w:rPr>
            </w:pPr>
            <w:r w:rsidRPr="00FB6BA1">
              <w:rPr>
                <w:rFonts w:asciiTheme="majorBidi" w:hAnsiTheme="majorBidi" w:cstheme="majorBidi"/>
                <w:b/>
                <w:bCs/>
                <w:sz w:val="24"/>
                <w:szCs w:val="24"/>
                <w:lang w:bidi="ar-YE"/>
              </w:rPr>
              <w:t>MAD</w:t>
            </w:r>
          </w:p>
        </w:tc>
        <w:tc>
          <w:tcPr>
            <w:tcW w:w="1744" w:type="dxa"/>
            <w:shd w:val="clear" w:color="auto" w:fill="9CC2E5" w:themeFill="accent1" w:themeFillTint="99"/>
            <w:noWrap/>
            <w:hideMark/>
          </w:tcPr>
          <w:p w14:paraId="2D2C8D46" w14:textId="77777777" w:rsidR="00FB6BA1" w:rsidRPr="00FB6BA1" w:rsidRDefault="00FB6BA1" w:rsidP="00FB6BA1">
            <w:pPr>
              <w:jc w:val="center"/>
              <w:rPr>
                <w:rFonts w:asciiTheme="majorBidi" w:hAnsiTheme="majorBidi" w:cstheme="majorBidi"/>
                <w:b/>
                <w:bCs/>
                <w:sz w:val="24"/>
                <w:szCs w:val="24"/>
                <w:lang w:bidi="ar-YE"/>
              </w:rPr>
            </w:pPr>
            <w:r w:rsidRPr="00FB6BA1">
              <w:rPr>
                <w:rFonts w:asciiTheme="majorBidi" w:hAnsiTheme="majorBidi" w:cstheme="majorBidi"/>
                <w:b/>
                <w:bCs/>
                <w:sz w:val="24"/>
                <w:szCs w:val="24"/>
                <w:lang w:bidi="ar-YE"/>
              </w:rPr>
              <w:t>MSE</w:t>
            </w:r>
          </w:p>
        </w:tc>
        <w:tc>
          <w:tcPr>
            <w:tcW w:w="1710" w:type="dxa"/>
            <w:shd w:val="clear" w:color="auto" w:fill="9CC2E5" w:themeFill="accent1" w:themeFillTint="99"/>
            <w:noWrap/>
            <w:hideMark/>
          </w:tcPr>
          <w:p w14:paraId="21349032" w14:textId="77777777" w:rsidR="00FB6BA1" w:rsidRPr="00FB6BA1" w:rsidRDefault="00FB6BA1" w:rsidP="00FB6BA1">
            <w:pPr>
              <w:jc w:val="center"/>
              <w:rPr>
                <w:rFonts w:asciiTheme="majorBidi" w:hAnsiTheme="majorBidi" w:cstheme="majorBidi"/>
                <w:b/>
                <w:bCs/>
                <w:sz w:val="24"/>
                <w:szCs w:val="24"/>
                <w:lang w:bidi="ar-YE"/>
              </w:rPr>
            </w:pPr>
            <w:r w:rsidRPr="00FB6BA1">
              <w:rPr>
                <w:rFonts w:asciiTheme="majorBidi" w:hAnsiTheme="majorBidi" w:cstheme="majorBidi"/>
                <w:b/>
                <w:bCs/>
                <w:sz w:val="24"/>
                <w:szCs w:val="24"/>
                <w:lang w:bidi="ar-YE"/>
              </w:rPr>
              <w:t>MAPE</w:t>
            </w:r>
          </w:p>
        </w:tc>
      </w:tr>
      <w:tr w:rsidR="00FB6BA1" w:rsidRPr="00FB6BA1" w14:paraId="30388104" w14:textId="77777777" w:rsidTr="00C97CF3">
        <w:trPr>
          <w:trHeight w:val="288"/>
          <w:jc w:val="center"/>
        </w:trPr>
        <w:tc>
          <w:tcPr>
            <w:tcW w:w="1885" w:type="dxa"/>
            <w:shd w:val="clear" w:color="auto" w:fill="FFE599" w:themeFill="accent4" w:themeFillTint="66"/>
            <w:noWrap/>
            <w:hideMark/>
          </w:tcPr>
          <w:p w14:paraId="44D15A29"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Moving Average</w:t>
            </w:r>
          </w:p>
        </w:tc>
        <w:tc>
          <w:tcPr>
            <w:tcW w:w="560" w:type="dxa"/>
            <w:noWrap/>
            <w:hideMark/>
          </w:tcPr>
          <w:p w14:paraId="2E7CA4BF"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3</w:t>
            </w:r>
          </w:p>
        </w:tc>
        <w:tc>
          <w:tcPr>
            <w:tcW w:w="1116" w:type="dxa"/>
            <w:noWrap/>
            <w:hideMark/>
          </w:tcPr>
          <w:p w14:paraId="7EC902A8"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34525.03</w:t>
            </w:r>
          </w:p>
        </w:tc>
        <w:tc>
          <w:tcPr>
            <w:tcW w:w="1744" w:type="dxa"/>
            <w:noWrap/>
            <w:hideMark/>
          </w:tcPr>
          <w:p w14:paraId="0077EDFB"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1920181912</w:t>
            </w:r>
          </w:p>
        </w:tc>
        <w:tc>
          <w:tcPr>
            <w:tcW w:w="1710" w:type="dxa"/>
            <w:noWrap/>
            <w:hideMark/>
          </w:tcPr>
          <w:p w14:paraId="13F16EE8"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5.779%</w:t>
            </w:r>
          </w:p>
        </w:tc>
      </w:tr>
      <w:tr w:rsidR="00FB6BA1" w:rsidRPr="00FB6BA1" w14:paraId="58C12D83" w14:textId="77777777" w:rsidTr="00C97CF3">
        <w:trPr>
          <w:trHeight w:val="288"/>
          <w:jc w:val="center"/>
        </w:trPr>
        <w:tc>
          <w:tcPr>
            <w:tcW w:w="1885" w:type="dxa"/>
            <w:shd w:val="clear" w:color="auto" w:fill="FFE599" w:themeFill="accent4" w:themeFillTint="66"/>
            <w:noWrap/>
            <w:hideMark/>
          </w:tcPr>
          <w:p w14:paraId="02BA476B"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Moving Average</w:t>
            </w:r>
          </w:p>
        </w:tc>
        <w:tc>
          <w:tcPr>
            <w:tcW w:w="560" w:type="dxa"/>
            <w:noWrap/>
            <w:hideMark/>
          </w:tcPr>
          <w:p w14:paraId="3F527E3E"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6</w:t>
            </w:r>
          </w:p>
        </w:tc>
        <w:tc>
          <w:tcPr>
            <w:tcW w:w="1116" w:type="dxa"/>
            <w:noWrap/>
            <w:hideMark/>
          </w:tcPr>
          <w:p w14:paraId="5AC1F2B8"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31103.29</w:t>
            </w:r>
          </w:p>
        </w:tc>
        <w:tc>
          <w:tcPr>
            <w:tcW w:w="1744" w:type="dxa"/>
            <w:noWrap/>
            <w:hideMark/>
          </w:tcPr>
          <w:p w14:paraId="5D895C00"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1552143601</w:t>
            </w:r>
          </w:p>
        </w:tc>
        <w:tc>
          <w:tcPr>
            <w:tcW w:w="1710" w:type="dxa"/>
            <w:noWrap/>
            <w:hideMark/>
          </w:tcPr>
          <w:p w14:paraId="799B6010"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5.174%</w:t>
            </w:r>
          </w:p>
        </w:tc>
      </w:tr>
      <w:tr w:rsidR="00FB6BA1" w:rsidRPr="00FB6BA1" w14:paraId="3828AC21" w14:textId="77777777" w:rsidTr="00C97CF3">
        <w:trPr>
          <w:trHeight w:val="288"/>
          <w:jc w:val="center"/>
        </w:trPr>
        <w:tc>
          <w:tcPr>
            <w:tcW w:w="1885" w:type="dxa"/>
            <w:shd w:val="clear" w:color="auto" w:fill="FFE599" w:themeFill="accent4" w:themeFillTint="66"/>
            <w:noWrap/>
            <w:hideMark/>
          </w:tcPr>
          <w:p w14:paraId="05FBE36B"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Moving Average</w:t>
            </w:r>
          </w:p>
        </w:tc>
        <w:tc>
          <w:tcPr>
            <w:tcW w:w="560" w:type="dxa"/>
            <w:noWrap/>
            <w:hideMark/>
          </w:tcPr>
          <w:p w14:paraId="2B5037C5"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12</w:t>
            </w:r>
          </w:p>
        </w:tc>
        <w:tc>
          <w:tcPr>
            <w:tcW w:w="1116" w:type="dxa"/>
            <w:noWrap/>
            <w:hideMark/>
          </w:tcPr>
          <w:p w14:paraId="3F784760"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28566.06</w:t>
            </w:r>
          </w:p>
        </w:tc>
        <w:tc>
          <w:tcPr>
            <w:tcW w:w="1744" w:type="dxa"/>
            <w:noWrap/>
            <w:hideMark/>
          </w:tcPr>
          <w:p w14:paraId="0456FA4E"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1346533628</w:t>
            </w:r>
          </w:p>
        </w:tc>
        <w:tc>
          <w:tcPr>
            <w:tcW w:w="1710" w:type="dxa"/>
            <w:noWrap/>
            <w:hideMark/>
          </w:tcPr>
          <w:p w14:paraId="17CD404E" w14:textId="77777777" w:rsidR="00FB6BA1" w:rsidRPr="00FB6BA1" w:rsidRDefault="00FB6BA1" w:rsidP="00FB6BA1">
            <w:pPr>
              <w:jc w:val="center"/>
              <w:rPr>
                <w:rFonts w:asciiTheme="majorBidi" w:hAnsiTheme="majorBidi" w:cstheme="majorBidi"/>
                <w:sz w:val="24"/>
                <w:szCs w:val="24"/>
                <w:lang w:bidi="ar-YE"/>
              </w:rPr>
            </w:pPr>
            <w:r w:rsidRPr="00FB6BA1">
              <w:rPr>
                <w:rFonts w:asciiTheme="majorBidi" w:hAnsiTheme="majorBidi" w:cstheme="majorBidi"/>
                <w:sz w:val="24"/>
                <w:szCs w:val="24"/>
                <w:lang w:bidi="ar-YE"/>
              </w:rPr>
              <w:t>4.693%</w:t>
            </w:r>
          </w:p>
        </w:tc>
      </w:tr>
    </w:tbl>
    <w:p w14:paraId="5AB56C52" w14:textId="77777777" w:rsidR="00B952B0" w:rsidRDefault="00B952B0" w:rsidP="001253BA">
      <w:pPr>
        <w:jc w:val="both"/>
        <w:rPr>
          <w:rFonts w:asciiTheme="majorBidi" w:hAnsiTheme="majorBidi" w:cstheme="majorBidi"/>
          <w:sz w:val="24"/>
          <w:szCs w:val="24"/>
          <w:lang w:bidi="ar-YE"/>
        </w:rPr>
      </w:pPr>
    </w:p>
    <w:p w14:paraId="0D16B206" w14:textId="666DD36F" w:rsidR="008D7978" w:rsidRDefault="008D7978" w:rsidP="00457FB8">
      <w:pPr>
        <w:rPr>
          <w:rFonts w:asciiTheme="majorBidi" w:hAnsiTheme="majorBidi" w:cstheme="majorBidi"/>
          <w:sz w:val="24"/>
          <w:szCs w:val="24"/>
          <w:lang w:bidi="ar-YE"/>
        </w:rPr>
      </w:pPr>
      <w:r w:rsidRPr="008D7978">
        <w:rPr>
          <w:rFonts w:asciiTheme="majorBidi" w:hAnsiTheme="majorBidi" w:cstheme="majorBidi"/>
          <w:sz w:val="24"/>
          <w:szCs w:val="24"/>
          <w:lang w:bidi="ar-YE"/>
        </w:rPr>
        <w:t>The results show that the 12-month Moving Average had the lowest MAD value of 28,566.06. It also had the lowest MSE and MAPE compared with the other two values. Therefore, (n=12) gave the most accurate results among the three Moving Average settings.</w:t>
      </w:r>
    </w:p>
    <w:p w14:paraId="1DCCA95A" w14:textId="77777777" w:rsidR="002A30BE" w:rsidRDefault="002A30BE" w:rsidP="002A30BE">
      <w:pPr>
        <w:keepNext/>
        <w:jc w:val="center"/>
      </w:pPr>
      <w:r w:rsidRPr="002A30BE">
        <w:rPr>
          <w:rFonts w:asciiTheme="majorBidi" w:hAnsiTheme="majorBidi" w:cstheme="majorBidi"/>
          <w:noProof/>
          <w:sz w:val="24"/>
          <w:szCs w:val="24"/>
          <w:lang w:bidi="ar-YE"/>
        </w:rPr>
        <w:drawing>
          <wp:inline distT="0" distB="0" distL="0" distR="0" wp14:anchorId="1BE9601E" wp14:editId="1B16F3B3">
            <wp:extent cx="5943600" cy="2903220"/>
            <wp:effectExtent l="0" t="0" r="0" b="0"/>
            <wp:docPr id="164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640" name=""/>
                    <pic:cNvPicPr/>
                  </pic:nvPicPr>
                  <pic:blipFill>
                    <a:blip r:embed="rId14"/>
                    <a:stretch>
                      <a:fillRect/>
                    </a:stretch>
                  </pic:blipFill>
                  <pic:spPr>
                    <a:xfrm>
                      <a:off x="0" y="0"/>
                      <a:ext cx="5943600" cy="2903220"/>
                    </a:xfrm>
                    <a:prstGeom prst="rect">
                      <a:avLst/>
                    </a:prstGeom>
                  </pic:spPr>
                </pic:pic>
              </a:graphicData>
            </a:graphic>
          </wp:inline>
        </w:drawing>
      </w:r>
    </w:p>
    <w:p w14:paraId="4D5E0F4B" w14:textId="02A492CB" w:rsidR="008D7978" w:rsidRDefault="002A30BE" w:rsidP="002A30BE">
      <w:pPr>
        <w:pStyle w:val="Caption"/>
        <w:jc w:val="center"/>
        <w:rPr>
          <w:rFonts w:asciiTheme="majorBidi" w:hAnsiTheme="majorBidi" w:cstheme="majorBidi"/>
          <w:sz w:val="20"/>
          <w:szCs w:val="20"/>
        </w:rPr>
      </w:pPr>
      <w:bookmarkStart w:id="18" w:name="_Toc240910729"/>
      <w:r w:rsidRPr="002A30BE">
        <w:rPr>
          <w:rFonts w:asciiTheme="majorBidi" w:hAnsiTheme="majorBidi" w:cstheme="majorBidi"/>
          <w:sz w:val="20"/>
          <w:szCs w:val="20"/>
        </w:rPr>
        <w:t xml:space="preserve">Figure </w:t>
      </w:r>
      <w:r w:rsidRPr="002A30BE">
        <w:rPr>
          <w:rFonts w:asciiTheme="majorBidi" w:hAnsiTheme="majorBidi" w:cstheme="majorBidi"/>
          <w:sz w:val="20"/>
          <w:szCs w:val="20"/>
        </w:rPr>
        <w:fldChar w:fldCharType="begin"/>
      </w:r>
      <w:r w:rsidRPr="002A30BE">
        <w:rPr>
          <w:rFonts w:asciiTheme="majorBidi" w:hAnsiTheme="majorBidi" w:cstheme="majorBidi"/>
          <w:sz w:val="20"/>
          <w:szCs w:val="20"/>
        </w:rPr>
        <w:instrText xml:space="preserve"> SEQ Figure \* ARABIC </w:instrText>
      </w:r>
      <w:r w:rsidRPr="002A30BE">
        <w:rPr>
          <w:rFonts w:asciiTheme="majorBidi" w:hAnsiTheme="majorBidi" w:cstheme="majorBidi"/>
          <w:sz w:val="20"/>
          <w:szCs w:val="20"/>
        </w:rPr>
        <w:fldChar w:fldCharType="separate"/>
      </w:r>
      <w:r w:rsidR="005E1A29">
        <w:rPr>
          <w:rFonts w:asciiTheme="majorBidi" w:hAnsiTheme="majorBidi" w:cstheme="majorBidi"/>
          <w:noProof/>
          <w:sz w:val="20"/>
          <w:szCs w:val="20"/>
        </w:rPr>
        <w:t>3</w:t>
      </w:r>
      <w:r w:rsidRPr="002A30BE">
        <w:rPr>
          <w:rFonts w:asciiTheme="majorBidi" w:hAnsiTheme="majorBidi" w:cstheme="majorBidi"/>
          <w:sz w:val="20"/>
          <w:szCs w:val="20"/>
        </w:rPr>
        <w:fldChar w:fldCharType="end"/>
      </w:r>
      <w:r w:rsidRPr="002A30BE">
        <w:rPr>
          <w:rFonts w:asciiTheme="majorBidi" w:hAnsiTheme="majorBidi" w:cstheme="majorBidi"/>
          <w:sz w:val="20"/>
          <w:szCs w:val="20"/>
        </w:rPr>
        <w:t>: Actual Sales vs 3-Month Moving Average</w:t>
      </w:r>
      <w:bookmarkEnd w:id="18"/>
    </w:p>
    <w:p w14:paraId="2D0641B8" w14:textId="77777777" w:rsidR="00AB6F17" w:rsidRDefault="00AB6F17" w:rsidP="00AB6F17">
      <w:pPr>
        <w:rPr>
          <w:lang w:bidi="ar-YE"/>
        </w:rPr>
      </w:pPr>
    </w:p>
    <w:p w14:paraId="6E1DC341" w14:textId="5F3AEE86" w:rsidR="00AB6F17" w:rsidRDefault="00EE2C12" w:rsidP="00EE2C12">
      <w:pPr>
        <w:jc w:val="both"/>
        <w:rPr>
          <w:rFonts w:asciiTheme="majorBidi" w:hAnsiTheme="majorBidi" w:cstheme="majorBidi"/>
          <w:sz w:val="24"/>
          <w:szCs w:val="24"/>
          <w:lang w:bidi="ar-YE"/>
        </w:rPr>
      </w:pPr>
      <w:r w:rsidRPr="00EE2C12">
        <w:rPr>
          <w:rFonts w:asciiTheme="majorBidi" w:hAnsiTheme="majorBidi" w:cstheme="majorBidi"/>
          <w:sz w:val="24"/>
          <w:szCs w:val="24"/>
          <w:lang w:bidi="ar-YE"/>
        </w:rPr>
        <w:t>The 3-month Moving Average reacts quickly to changes in sales because it uses the latest three months. However, there are still some clear differences between the forecast and the actual monthly sales.</w:t>
      </w:r>
    </w:p>
    <w:p w14:paraId="7E134596" w14:textId="77777777" w:rsidR="00BD3C14" w:rsidRDefault="00BD3C14" w:rsidP="00BD3C14">
      <w:pPr>
        <w:keepNext/>
        <w:jc w:val="center"/>
      </w:pPr>
      <w:r w:rsidRPr="00BD3C14">
        <w:rPr>
          <w:rFonts w:asciiTheme="majorBidi" w:hAnsiTheme="majorBidi" w:cstheme="majorBidi"/>
          <w:noProof/>
          <w:sz w:val="24"/>
          <w:szCs w:val="24"/>
          <w:lang w:bidi="ar-YE"/>
        </w:rPr>
        <w:lastRenderedPageBreak/>
        <w:drawing>
          <wp:inline distT="0" distB="0" distL="0" distR="0" wp14:anchorId="6031CA50" wp14:editId="3BC9619D">
            <wp:extent cx="5943600" cy="2788920"/>
            <wp:effectExtent l="0" t="0" r="0" b="0"/>
            <wp:docPr id="211989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95447" name=""/>
                    <pic:cNvPicPr/>
                  </pic:nvPicPr>
                  <pic:blipFill>
                    <a:blip r:embed="rId15"/>
                    <a:stretch>
                      <a:fillRect/>
                    </a:stretch>
                  </pic:blipFill>
                  <pic:spPr>
                    <a:xfrm>
                      <a:off x="0" y="0"/>
                      <a:ext cx="5943600" cy="2788920"/>
                    </a:xfrm>
                    <a:prstGeom prst="rect">
                      <a:avLst/>
                    </a:prstGeom>
                  </pic:spPr>
                </pic:pic>
              </a:graphicData>
            </a:graphic>
          </wp:inline>
        </w:drawing>
      </w:r>
    </w:p>
    <w:p w14:paraId="652140A5" w14:textId="511E6C16" w:rsidR="00EE2C12" w:rsidRDefault="00BD3C14" w:rsidP="00BD3C14">
      <w:pPr>
        <w:pStyle w:val="Caption"/>
        <w:jc w:val="center"/>
        <w:rPr>
          <w:rFonts w:asciiTheme="majorBidi" w:hAnsiTheme="majorBidi" w:cstheme="majorBidi"/>
          <w:sz w:val="20"/>
          <w:szCs w:val="20"/>
        </w:rPr>
      </w:pPr>
      <w:bookmarkStart w:id="19" w:name="_Toc240910730"/>
      <w:r w:rsidRPr="00BD3C14">
        <w:rPr>
          <w:rFonts w:asciiTheme="majorBidi" w:hAnsiTheme="majorBidi" w:cstheme="majorBidi"/>
          <w:sz w:val="20"/>
          <w:szCs w:val="20"/>
        </w:rPr>
        <w:t xml:space="preserve">Figure </w:t>
      </w:r>
      <w:r w:rsidRPr="00BD3C14">
        <w:rPr>
          <w:rFonts w:asciiTheme="majorBidi" w:hAnsiTheme="majorBidi" w:cstheme="majorBidi"/>
          <w:sz w:val="20"/>
          <w:szCs w:val="20"/>
        </w:rPr>
        <w:fldChar w:fldCharType="begin"/>
      </w:r>
      <w:r w:rsidRPr="00BD3C14">
        <w:rPr>
          <w:rFonts w:asciiTheme="majorBidi" w:hAnsiTheme="majorBidi" w:cstheme="majorBidi"/>
          <w:sz w:val="20"/>
          <w:szCs w:val="20"/>
        </w:rPr>
        <w:instrText xml:space="preserve"> SEQ Figure \* ARABIC </w:instrText>
      </w:r>
      <w:r w:rsidRPr="00BD3C14">
        <w:rPr>
          <w:rFonts w:asciiTheme="majorBidi" w:hAnsiTheme="majorBidi" w:cstheme="majorBidi"/>
          <w:sz w:val="20"/>
          <w:szCs w:val="20"/>
        </w:rPr>
        <w:fldChar w:fldCharType="separate"/>
      </w:r>
      <w:r w:rsidR="005E1A29">
        <w:rPr>
          <w:rFonts w:asciiTheme="majorBidi" w:hAnsiTheme="majorBidi" w:cstheme="majorBidi"/>
          <w:noProof/>
          <w:sz w:val="20"/>
          <w:szCs w:val="20"/>
        </w:rPr>
        <w:t>4</w:t>
      </w:r>
      <w:r w:rsidRPr="00BD3C14">
        <w:rPr>
          <w:rFonts w:asciiTheme="majorBidi" w:hAnsiTheme="majorBidi" w:cstheme="majorBidi"/>
          <w:sz w:val="20"/>
          <w:szCs w:val="20"/>
        </w:rPr>
        <w:fldChar w:fldCharType="end"/>
      </w:r>
      <w:r w:rsidRPr="00BD3C14">
        <w:rPr>
          <w:rFonts w:asciiTheme="majorBidi" w:hAnsiTheme="majorBidi" w:cstheme="majorBidi"/>
          <w:sz w:val="20"/>
          <w:szCs w:val="20"/>
        </w:rPr>
        <w:t>: Actual Sales vs 6-Month Moving Average</w:t>
      </w:r>
      <w:bookmarkEnd w:id="19"/>
    </w:p>
    <w:p w14:paraId="357B92EA" w14:textId="77777777" w:rsidR="006866F8" w:rsidRDefault="006866F8" w:rsidP="006866F8">
      <w:pPr>
        <w:rPr>
          <w:lang w:bidi="ar-YE"/>
        </w:rPr>
      </w:pPr>
    </w:p>
    <w:p w14:paraId="436E76BE" w14:textId="5285D446" w:rsidR="00CE2E0F" w:rsidRDefault="00CE2E0F" w:rsidP="00C75515">
      <w:pPr>
        <w:jc w:val="both"/>
        <w:rPr>
          <w:rFonts w:asciiTheme="majorBidi" w:hAnsiTheme="majorBidi" w:cstheme="majorBidi"/>
          <w:sz w:val="24"/>
          <w:szCs w:val="24"/>
          <w:lang w:bidi="ar-YE"/>
        </w:rPr>
      </w:pPr>
      <w:r w:rsidRPr="00CE2E0F">
        <w:rPr>
          <w:rFonts w:asciiTheme="majorBidi" w:hAnsiTheme="majorBidi" w:cstheme="majorBidi"/>
          <w:sz w:val="24"/>
          <w:szCs w:val="24"/>
          <w:lang w:bidi="ar-YE"/>
        </w:rPr>
        <w:t>The 6-month Moving Average gives a smoother forecast than the 3-month Moving Average. It follows the general changes in sales but responds more slowly to short-term changes.</w:t>
      </w:r>
    </w:p>
    <w:p w14:paraId="359D2AA7" w14:textId="77777777" w:rsidR="00EF7624" w:rsidRDefault="00EF7624" w:rsidP="00EF7624">
      <w:pPr>
        <w:keepNext/>
        <w:jc w:val="center"/>
      </w:pPr>
      <w:r w:rsidRPr="00EF7624">
        <w:rPr>
          <w:rFonts w:asciiTheme="majorBidi" w:hAnsiTheme="majorBidi" w:cstheme="majorBidi"/>
          <w:noProof/>
          <w:sz w:val="24"/>
          <w:szCs w:val="24"/>
          <w:lang w:bidi="ar-YE"/>
        </w:rPr>
        <w:drawing>
          <wp:inline distT="0" distB="0" distL="0" distR="0" wp14:anchorId="5462D50B" wp14:editId="030A0346">
            <wp:extent cx="5943600" cy="2895600"/>
            <wp:effectExtent l="0" t="0" r="0" b="0"/>
            <wp:docPr id="46670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02916" name=""/>
                    <pic:cNvPicPr/>
                  </pic:nvPicPr>
                  <pic:blipFill>
                    <a:blip r:embed="rId16"/>
                    <a:stretch>
                      <a:fillRect/>
                    </a:stretch>
                  </pic:blipFill>
                  <pic:spPr>
                    <a:xfrm>
                      <a:off x="0" y="0"/>
                      <a:ext cx="5943600" cy="2895600"/>
                    </a:xfrm>
                    <a:prstGeom prst="rect">
                      <a:avLst/>
                    </a:prstGeom>
                  </pic:spPr>
                </pic:pic>
              </a:graphicData>
            </a:graphic>
          </wp:inline>
        </w:drawing>
      </w:r>
    </w:p>
    <w:p w14:paraId="7FABC729" w14:textId="709FCA12" w:rsidR="00C75515" w:rsidRPr="00C75515" w:rsidRDefault="00EF7624" w:rsidP="00C75515">
      <w:pPr>
        <w:pStyle w:val="Caption"/>
        <w:jc w:val="center"/>
        <w:rPr>
          <w:rFonts w:asciiTheme="majorBidi" w:hAnsiTheme="majorBidi" w:cstheme="majorBidi"/>
          <w:sz w:val="20"/>
          <w:szCs w:val="20"/>
        </w:rPr>
      </w:pPr>
      <w:bookmarkStart w:id="20" w:name="_Toc240910731"/>
      <w:r w:rsidRPr="00EF7624">
        <w:rPr>
          <w:rFonts w:asciiTheme="majorBidi" w:hAnsiTheme="majorBidi" w:cstheme="majorBidi"/>
          <w:sz w:val="20"/>
          <w:szCs w:val="20"/>
        </w:rPr>
        <w:t xml:space="preserve">Figure </w:t>
      </w:r>
      <w:r w:rsidRPr="00EF7624">
        <w:rPr>
          <w:rFonts w:asciiTheme="majorBidi" w:hAnsiTheme="majorBidi" w:cstheme="majorBidi"/>
          <w:sz w:val="20"/>
          <w:szCs w:val="20"/>
        </w:rPr>
        <w:fldChar w:fldCharType="begin"/>
      </w:r>
      <w:r w:rsidRPr="00EF7624">
        <w:rPr>
          <w:rFonts w:asciiTheme="majorBidi" w:hAnsiTheme="majorBidi" w:cstheme="majorBidi"/>
          <w:sz w:val="20"/>
          <w:szCs w:val="20"/>
        </w:rPr>
        <w:instrText xml:space="preserve"> SEQ Figure \* ARABIC </w:instrText>
      </w:r>
      <w:r w:rsidRPr="00EF7624">
        <w:rPr>
          <w:rFonts w:asciiTheme="majorBidi" w:hAnsiTheme="majorBidi" w:cstheme="majorBidi"/>
          <w:sz w:val="20"/>
          <w:szCs w:val="20"/>
        </w:rPr>
        <w:fldChar w:fldCharType="separate"/>
      </w:r>
      <w:r w:rsidR="005E1A29">
        <w:rPr>
          <w:rFonts w:asciiTheme="majorBidi" w:hAnsiTheme="majorBidi" w:cstheme="majorBidi"/>
          <w:noProof/>
          <w:sz w:val="20"/>
          <w:szCs w:val="20"/>
        </w:rPr>
        <w:t>5</w:t>
      </w:r>
      <w:r w:rsidRPr="00EF7624">
        <w:rPr>
          <w:rFonts w:asciiTheme="majorBidi" w:hAnsiTheme="majorBidi" w:cstheme="majorBidi"/>
          <w:sz w:val="20"/>
          <w:szCs w:val="20"/>
        </w:rPr>
        <w:fldChar w:fldCharType="end"/>
      </w:r>
      <w:r w:rsidRPr="00EF7624">
        <w:rPr>
          <w:rFonts w:asciiTheme="majorBidi" w:hAnsiTheme="majorBidi" w:cstheme="majorBidi"/>
          <w:sz w:val="20"/>
          <w:szCs w:val="20"/>
        </w:rPr>
        <w:t>: Actual Sales vs 12-Month Moving Average</w:t>
      </w:r>
      <w:bookmarkEnd w:id="20"/>
    </w:p>
    <w:p w14:paraId="167760E6" w14:textId="4748CF70" w:rsidR="00C75515" w:rsidRPr="00C75515" w:rsidRDefault="00C75515" w:rsidP="00C75515">
      <w:pPr>
        <w:jc w:val="both"/>
        <w:rPr>
          <w:rFonts w:asciiTheme="majorBidi" w:hAnsiTheme="majorBidi" w:cstheme="majorBidi"/>
          <w:sz w:val="24"/>
          <w:szCs w:val="24"/>
          <w:lang w:bidi="ar-YE"/>
        </w:rPr>
      </w:pPr>
      <w:r w:rsidRPr="00C75515">
        <w:rPr>
          <w:rFonts w:asciiTheme="majorBidi" w:hAnsiTheme="majorBidi" w:cstheme="majorBidi"/>
          <w:sz w:val="24"/>
          <w:szCs w:val="24"/>
          <w:lang w:bidi="ar-YE"/>
        </w:rPr>
        <w:t>The 12-month Moving Average gives the smoothest forecast among the three settings. It shows the overall pattern of the data and has the lowest MAD, MSE, and MAPE values.</w:t>
      </w:r>
    </w:p>
    <w:p w14:paraId="401A4AFE" w14:textId="6751E2EB" w:rsidR="00457FB8" w:rsidRDefault="00C75515" w:rsidP="00457FB8">
      <w:pPr>
        <w:jc w:val="both"/>
        <w:rPr>
          <w:rFonts w:asciiTheme="majorBidi" w:hAnsiTheme="majorBidi" w:cstheme="majorBidi"/>
          <w:sz w:val="24"/>
          <w:szCs w:val="24"/>
          <w:lang w:bidi="ar-YE"/>
        </w:rPr>
      </w:pPr>
      <w:r w:rsidRPr="00C75515">
        <w:rPr>
          <w:rFonts w:asciiTheme="majorBidi" w:hAnsiTheme="majorBidi" w:cstheme="majorBidi"/>
          <w:sz w:val="24"/>
          <w:szCs w:val="24"/>
          <w:lang w:bidi="ar-YE"/>
        </w:rPr>
        <w:t>Based on the accuracy measures and the graph, the 12-month Moving Average performed best among the three tested values.</w:t>
      </w:r>
    </w:p>
    <w:p w14:paraId="454D3DB7" w14:textId="1335CCE8" w:rsidR="00375907" w:rsidRPr="001D52DC" w:rsidRDefault="00375907" w:rsidP="00375907">
      <w:pPr>
        <w:pStyle w:val="Heading2"/>
        <w:rPr>
          <w:rFonts w:asciiTheme="majorBidi" w:hAnsiTheme="majorBidi"/>
          <w:b/>
          <w:bCs/>
          <w:color w:val="000000" w:themeColor="text1"/>
          <w:sz w:val="24"/>
          <w:szCs w:val="24"/>
          <w:rtl/>
          <w:lang w:bidi="ar-YE"/>
        </w:rPr>
      </w:pPr>
      <w:bookmarkStart w:id="21" w:name="_Toc240910815"/>
      <w:r>
        <w:rPr>
          <w:rFonts w:asciiTheme="majorBidi" w:hAnsiTheme="majorBidi"/>
          <w:b/>
          <w:bCs/>
          <w:color w:val="000000" w:themeColor="text1"/>
          <w:sz w:val="24"/>
          <w:szCs w:val="24"/>
          <w:lang w:bidi="ar-YE"/>
        </w:rPr>
        <w:lastRenderedPageBreak/>
        <w:t>3.</w:t>
      </w:r>
      <w:r w:rsidRPr="001D52DC">
        <w:rPr>
          <w:rFonts w:asciiTheme="majorBidi" w:hAnsiTheme="majorBidi"/>
          <w:b/>
          <w:bCs/>
          <w:color w:val="000000" w:themeColor="text1"/>
          <w:sz w:val="24"/>
          <w:szCs w:val="24"/>
          <w:lang w:bidi="ar-YE"/>
        </w:rPr>
        <w:t xml:space="preserve"> </w:t>
      </w:r>
      <w:r>
        <w:rPr>
          <w:rFonts w:asciiTheme="majorBidi" w:hAnsiTheme="majorBidi"/>
          <w:b/>
          <w:bCs/>
          <w:color w:val="000000" w:themeColor="text1"/>
          <w:sz w:val="24"/>
          <w:szCs w:val="24"/>
          <w:lang w:bidi="ar-YE"/>
        </w:rPr>
        <w:t xml:space="preserve">Weighted </w:t>
      </w:r>
      <w:r w:rsidRPr="0032208A">
        <w:rPr>
          <w:rFonts w:asciiTheme="majorBidi" w:hAnsiTheme="majorBidi"/>
          <w:b/>
          <w:bCs/>
          <w:color w:val="000000" w:themeColor="text1"/>
          <w:sz w:val="24"/>
          <w:szCs w:val="24"/>
          <w:lang w:bidi="ar-YE"/>
        </w:rPr>
        <w:t>Moving Average</w:t>
      </w:r>
      <w:bookmarkEnd w:id="21"/>
    </w:p>
    <w:p w14:paraId="21CABBC6" w14:textId="77CD6E22" w:rsidR="00C75515" w:rsidRDefault="00443A54" w:rsidP="00C75515">
      <w:pPr>
        <w:jc w:val="both"/>
        <w:rPr>
          <w:rFonts w:asciiTheme="majorBidi" w:hAnsiTheme="majorBidi" w:cstheme="majorBidi"/>
          <w:sz w:val="24"/>
          <w:szCs w:val="24"/>
          <w:lang w:bidi="ar-YE"/>
        </w:rPr>
      </w:pPr>
      <w:r w:rsidRPr="00443A54">
        <w:rPr>
          <w:rFonts w:asciiTheme="majorBidi" w:hAnsiTheme="majorBidi" w:cstheme="majorBidi"/>
          <w:sz w:val="24"/>
          <w:szCs w:val="24"/>
          <w:lang w:bidi="ar-YE"/>
        </w:rPr>
        <w:t>The Weighted Moving Average method is similar to the Moving Average method, but it gives different weights to past values. Recent values usually get higher weights because they are more important for predicting the next period. In this project, three different sets of weights were tested to compare their forecasting accuracy.</w:t>
      </w:r>
    </w:p>
    <w:p w14:paraId="75B4B54D" w14:textId="371F3830" w:rsidR="003411BE" w:rsidRPr="002208F9" w:rsidRDefault="007B6F79" w:rsidP="00C75515">
      <w:pPr>
        <w:jc w:val="both"/>
        <w:rPr>
          <w:rFonts w:asciiTheme="majorBidi" w:hAnsiTheme="majorBidi" w:cstheme="majorBidi"/>
          <w:sz w:val="24"/>
          <w:szCs w:val="24"/>
          <w:rtl/>
          <w:lang w:bidi="ar-YE"/>
        </w:rPr>
      </w:pPr>
      <m:oMathPara>
        <m:oMath>
          <m:r>
            <w:rPr>
              <w:rFonts w:ascii="Cambria Math" w:hAnsi="Cambria Math" w:cstheme="majorBidi"/>
              <w:sz w:val="24"/>
              <w:szCs w:val="24"/>
              <w:lang w:bidi="ar-YE"/>
            </w:rPr>
            <m:t xml:space="preserve">WMA = </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w</m:t>
              </m:r>
            </m:e>
            <m:sub>
              <m:r>
                <w:rPr>
                  <w:rFonts w:ascii="Cambria Math" w:hAnsi="Cambria Math" w:cstheme="majorBidi"/>
                  <w:sz w:val="24"/>
                  <w:szCs w:val="24"/>
                  <w:lang w:bidi="ar-YE"/>
                </w:rPr>
                <m:t>1</m:t>
              </m:r>
            </m:sub>
          </m:sSub>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t-1</m:t>
              </m:r>
            </m:sub>
          </m:sSub>
          <m:r>
            <w:rPr>
              <w:rFonts w:ascii="Cambria Math" w:hAnsi="Cambria Math" w:cstheme="majorBidi"/>
              <w:sz w:val="24"/>
              <w:szCs w:val="24"/>
              <w:lang w:bidi="ar-YE"/>
            </w:rPr>
            <m:t xml:space="preserve"> + + </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w</m:t>
              </m:r>
            </m:e>
            <m:sub>
              <m:r>
                <w:rPr>
                  <w:rFonts w:ascii="Cambria Math" w:hAnsi="Cambria Math" w:cstheme="majorBidi"/>
                  <w:sz w:val="24"/>
                  <w:szCs w:val="24"/>
                  <w:lang w:bidi="ar-YE"/>
                </w:rPr>
                <m:t>2</m:t>
              </m:r>
            </m:sub>
          </m:sSub>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t-2</m:t>
              </m:r>
            </m:sub>
          </m:sSub>
          <m:r>
            <w:rPr>
              <w:rFonts w:ascii="Cambria Math" w:hAnsi="Cambria Math" w:cstheme="majorBidi"/>
              <w:sz w:val="24"/>
              <w:szCs w:val="24"/>
              <w:lang w:bidi="ar-YE"/>
            </w:rPr>
            <m:t xml:space="preserve">+ </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w</m:t>
              </m:r>
            </m:e>
            <m:sub>
              <m:r>
                <w:rPr>
                  <w:rFonts w:ascii="Cambria Math" w:hAnsi="Cambria Math" w:cstheme="majorBidi"/>
                  <w:sz w:val="24"/>
                  <w:szCs w:val="24"/>
                  <w:lang w:bidi="ar-YE"/>
                </w:rPr>
                <m:t>3</m:t>
              </m:r>
            </m:sub>
          </m:sSub>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t-3</m:t>
              </m:r>
            </m:sub>
          </m:sSub>
        </m:oMath>
      </m:oMathPara>
    </w:p>
    <w:p w14:paraId="5490C49B" w14:textId="0CFD56DC" w:rsidR="002208F9" w:rsidRDefault="002208F9" w:rsidP="006B3308">
      <w:pPr>
        <w:jc w:val="both"/>
        <w:rPr>
          <w:rFonts w:asciiTheme="majorBidi" w:hAnsiTheme="majorBidi" w:cstheme="majorBidi"/>
          <w:sz w:val="24"/>
          <w:szCs w:val="24"/>
          <w:lang w:bidi="ar-YE"/>
        </w:rPr>
      </w:pPr>
      <w:r w:rsidRPr="002208F9">
        <w:rPr>
          <w:rFonts w:asciiTheme="majorBidi" w:hAnsiTheme="majorBidi" w:cstheme="majorBidi"/>
          <w:sz w:val="24"/>
          <w:szCs w:val="24"/>
          <w:lang w:bidi="ar-YE"/>
        </w:rPr>
        <w:t xml:space="preserve">where </w:t>
      </w:r>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w</m:t>
            </m:r>
          </m:e>
          <m:sub>
            <m:r>
              <w:rPr>
                <w:rFonts w:ascii="Cambria Math" w:hAnsi="Cambria Math" w:cstheme="majorBidi"/>
                <w:sz w:val="24"/>
                <w:szCs w:val="24"/>
                <w:lang w:bidi="ar-YE"/>
              </w:rPr>
              <m:t>1</m:t>
            </m:r>
          </m:sub>
        </m:sSub>
      </m:oMath>
      <w:r>
        <w:rPr>
          <w:rFonts w:asciiTheme="majorBidi" w:hAnsiTheme="majorBidi" w:cstheme="majorBidi" w:hint="cs"/>
          <w:sz w:val="24"/>
          <w:szCs w:val="24"/>
          <w:rtl/>
          <w:lang w:bidi="ar-YE"/>
        </w:rPr>
        <w:t xml:space="preserve"> </w:t>
      </w:r>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,w</m:t>
            </m:r>
          </m:e>
          <m:sub>
            <m:r>
              <w:rPr>
                <w:rFonts w:ascii="Cambria Math" w:hAnsi="Cambria Math" w:cstheme="majorBidi"/>
                <w:sz w:val="24"/>
                <w:szCs w:val="24"/>
                <w:lang w:bidi="ar-YE"/>
              </w:rPr>
              <m:t>2</m:t>
            </m:r>
          </m:sub>
        </m:sSub>
        <m:r>
          <w:rPr>
            <w:rFonts w:ascii="Cambria Math" w:hAnsi="Cambria Math" w:cstheme="majorBidi"/>
            <w:sz w:val="24"/>
            <w:szCs w:val="24"/>
            <w:lang w:bidi="ar-YE"/>
          </w:rPr>
          <m:t xml:space="preserve"> </m:t>
        </m:r>
      </m:oMath>
      <w:r w:rsidRPr="002208F9">
        <w:rPr>
          <w:rFonts w:asciiTheme="majorBidi" w:hAnsiTheme="majorBidi" w:cstheme="majorBidi"/>
          <w:sz w:val="24"/>
          <w:szCs w:val="24"/>
          <w:lang w:bidi="ar-YE"/>
        </w:rPr>
        <w:t xml:space="preserve">and </w:t>
      </w:r>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w</m:t>
            </m:r>
          </m:e>
          <m:sub>
            <m:r>
              <w:rPr>
                <w:rFonts w:ascii="Cambria Math" w:hAnsi="Cambria Math" w:cstheme="majorBidi"/>
                <w:sz w:val="24"/>
                <w:szCs w:val="24"/>
                <w:lang w:bidi="ar-YE"/>
              </w:rPr>
              <m:t xml:space="preserve">3 </m:t>
            </m:r>
          </m:sub>
        </m:sSub>
      </m:oMath>
      <w:r w:rsidRPr="002208F9">
        <w:rPr>
          <w:rFonts w:asciiTheme="majorBidi" w:hAnsiTheme="majorBidi" w:cstheme="majorBidi"/>
          <w:sz w:val="24"/>
          <w:szCs w:val="24"/>
          <w:lang w:bidi="ar-YE"/>
        </w:rPr>
        <w:t>are the weights assigned to the previous observations, and the total of the weights equals 1.</w:t>
      </w:r>
    </w:p>
    <w:p w14:paraId="767EB000" w14:textId="77777777" w:rsidR="000A5B25" w:rsidRPr="000A5B25" w:rsidRDefault="000A5B25" w:rsidP="000A5B25">
      <w:pPr>
        <w:rPr>
          <w:rFonts w:asciiTheme="majorBidi" w:hAnsiTheme="majorBidi" w:cstheme="majorBidi"/>
          <w:sz w:val="24"/>
          <w:szCs w:val="24"/>
          <w:lang w:bidi="ar-YE"/>
        </w:rPr>
      </w:pPr>
      <w:r w:rsidRPr="000A5B25">
        <w:rPr>
          <w:rFonts w:asciiTheme="majorBidi" w:hAnsiTheme="majorBidi" w:cstheme="majorBidi"/>
          <w:sz w:val="24"/>
          <w:szCs w:val="24"/>
          <w:lang w:bidi="ar-YE"/>
        </w:rPr>
        <w:t>The following weight combinations were tested:</w:t>
      </w:r>
    </w:p>
    <w:p w14:paraId="6B0B1C67" w14:textId="62B43DB7" w:rsidR="00097E23" w:rsidRDefault="000A5B25" w:rsidP="006B3308">
      <w:pPr>
        <w:jc w:val="both"/>
        <w:rPr>
          <w:rFonts w:asciiTheme="majorBidi" w:hAnsiTheme="majorBidi" w:cstheme="majorBidi"/>
          <w:sz w:val="24"/>
          <w:szCs w:val="24"/>
          <w:lang w:bidi="ar-YE"/>
        </w:rPr>
      </w:pPr>
      <w:r w:rsidRPr="000A5B25">
        <w:rPr>
          <w:rFonts w:asciiTheme="majorBidi" w:hAnsiTheme="majorBidi" w:cstheme="majorBidi"/>
          <w:sz w:val="24"/>
          <w:szCs w:val="24"/>
          <w:lang w:bidi="ar-YE"/>
        </w:rPr>
        <w:t>(0.50, 0.30, 0.20), (0.60, 0.30, 0.10), and (0.70, 0.20, 0.10).</w:t>
      </w:r>
    </w:p>
    <w:p w14:paraId="2C2366E2" w14:textId="518E6E7A" w:rsidR="00B2294C" w:rsidRPr="00B2294C" w:rsidRDefault="00B2294C" w:rsidP="00B2294C">
      <w:pPr>
        <w:pStyle w:val="Caption"/>
        <w:keepNext/>
        <w:jc w:val="center"/>
        <w:rPr>
          <w:rFonts w:asciiTheme="majorBidi" w:hAnsiTheme="majorBidi" w:cstheme="majorBidi"/>
          <w:sz w:val="20"/>
          <w:szCs w:val="20"/>
        </w:rPr>
      </w:pPr>
      <w:bookmarkStart w:id="22" w:name="_Toc240910701"/>
      <w:r w:rsidRPr="00B2294C">
        <w:rPr>
          <w:rFonts w:asciiTheme="majorBidi" w:hAnsiTheme="majorBidi" w:cstheme="majorBidi"/>
          <w:sz w:val="20"/>
          <w:szCs w:val="20"/>
        </w:rPr>
        <w:t xml:space="preserve">Table </w:t>
      </w:r>
      <w:r w:rsidRPr="00B2294C">
        <w:rPr>
          <w:rFonts w:asciiTheme="majorBidi" w:hAnsiTheme="majorBidi" w:cstheme="majorBidi"/>
          <w:sz w:val="20"/>
          <w:szCs w:val="20"/>
        </w:rPr>
        <w:fldChar w:fldCharType="begin"/>
      </w:r>
      <w:r w:rsidRPr="00B2294C">
        <w:rPr>
          <w:rFonts w:asciiTheme="majorBidi" w:hAnsiTheme="majorBidi" w:cstheme="majorBidi"/>
          <w:sz w:val="20"/>
          <w:szCs w:val="20"/>
        </w:rPr>
        <w:instrText xml:space="preserve"> SEQ Table \* ARABIC </w:instrText>
      </w:r>
      <w:r w:rsidRPr="00B2294C">
        <w:rPr>
          <w:rFonts w:asciiTheme="majorBidi" w:hAnsiTheme="majorBidi" w:cstheme="majorBidi"/>
          <w:sz w:val="20"/>
          <w:szCs w:val="20"/>
        </w:rPr>
        <w:fldChar w:fldCharType="separate"/>
      </w:r>
      <w:r w:rsidR="005E1A29">
        <w:rPr>
          <w:rFonts w:asciiTheme="majorBidi" w:hAnsiTheme="majorBidi" w:cstheme="majorBidi"/>
          <w:noProof/>
          <w:sz w:val="20"/>
          <w:szCs w:val="20"/>
        </w:rPr>
        <w:t>4</w:t>
      </w:r>
      <w:r w:rsidRPr="00B2294C">
        <w:rPr>
          <w:rFonts w:asciiTheme="majorBidi" w:hAnsiTheme="majorBidi" w:cstheme="majorBidi"/>
          <w:sz w:val="20"/>
          <w:szCs w:val="20"/>
        </w:rPr>
        <w:fldChar w:fldCharType="end"/>
      </w:r>
      <w:r w:rsidRPr="00B2294C">
        <w:rPr>
          <w:rFonts w:asciiTheme="majorBidi" w:hAnsiTheme="majorBidi" w:cstheme="majorBidi"/>
          <w:sz w:val="20"/>
          <w:szCs w:val="20"/>
        </w:rPr>
        <w:t>: Weighted Moving Average Results</w:t>
      </w:r>
      <w:bookmarkEnd w:id="22"/>
    </w:p>
    <w:tbl>
      <w:tblPr>
        <w:tblStyle w:val="TableGrid"/>
        <w:tblW w:w="0" w:type="auto"/>
        <w:jc w:val="center"/>
        <w:tblLook w:val="04A0" w:firstRow="1" w:lastRow="0" w:firstColumn="1" w:lastColumn="0" w:noHBand="0" w:noVBand="1"/>
      </w:tblPr>
      <w:tblGrid>
        <w:gridCol w:w="2875"/>
        <w:gridCol w:w="1800"/>
        <w:gridCol w:w="1116"/>
        <w:gridCol w:w="1494"/>
        <w:gridCol w:w="1350"/>
      </w:tblGrid>
      <w:tr w:rsidR="00097E23" w:rsidRPr="00097E23" w14:paraId="3A7DADC6" w14:textId="77777777" w:rsidTr="00097E23">
        <w:trPr>
          <w:trHeight w:val="288"/>
          <w:jc w:val="center"/>
        </w:trPr>
        <w:tc>
          <w:tcPr>
            <w:tcW w:w="2875" w:type="dxa"/>
            <w:shd w:val="clear" w:color="auto" w:fill="9CC2E5" w:themeFill="accent1" w:themeFillTint="99"/>
            <w:noWrap/>
            <w:hideMark/>
          </w:tcPr>
          <w:p w14:paraId="5B15FAD5" w14:textId="77777777" w:rsidR="00097E23" w:rsidRPr="00097E23" w:rsidRDefault="00097E23" w:rsidP="00097E23">
            <w:pPr>
              <w:jc w:val="center"/>
              <w:rPr>
                <w:rFonts w:asciiTheme="majorBidi" w:hAnsiTheme="majorBidi" w:cstheme="majorBidi"/>
                <w:b/>
                <w:bCs/>
                <w:sz w:val="24"/>
                <w:szCs w:val="24"/>
                <w:lang w:bidi="ar-YE"/>
              </w:rPr>
            </w:pPr>
            <w:r w:rsidRPr="00097E23">
              <w:rPr>
                <w:rFonts w:asciiTheme="majorBidi" w:hAnsiTheme="majorBidi" w:cstheme="majorBidi"/>
                <w:b/>
                <w:bCs/>
                <w:sz w:val="24"/>
                <w:szCs w:val="24"/>
                <w:lang w:bidi="ar-YE"/>
              </w:rPr>
              <w:t>Method</w:t>
            </w:r>
          </w:p>
        </w:tc>
        <w:tc>
          <w:tcPr>
            <w:tcW w:w="1800" w:type="dxa"/>
            <w:shd w:val="clear" w:color="auto" w:fill="9CC2E5" w:themeFill="accent1" w:themeFillTint="99"/>
            <w:noWrap/>
            <w:hideMark/>
          </w:tcPr>
          <w:p w14:paraId="7544A441" w14:textId="77777777" w:rsidR="00097E23" w:rsidRPr="00097E23" w:rsidRDefault="00097E23" w:rsidP="00097E23">
            <w:pPr>
              <w:jc w:val="center"/>
              <w:rPr>
                <w:rFonts w:asciiTheme="majorBidi" w:hAnsiTheme="majorBidi" w:cstheme="majorBidi"/>
                <w:b/>
                <w:bCs/>
                <w:sz w:val="24"/>
                <w:szCs w:val="24"/>
                <w:lang w:bidi="ar-YE"/>
              </w:rPr>
            </w:pPr>
            <w:r w:rsidRPr="00097E23">
              <w:rPr>
                <w:rFonts w:asciiTheme="majorBidi" w:hAnsiTheme="majorBidi" w:cstheme="majorBidi"/>
                <w:b/>
                <w:bCs/>
                <w:sz w:val="24"/>
                <w:szCs w:val="24"/>
                <w:lang w:bidi="ar-YE"/>
              </w:rPr>
              <w:t>Weights</w:t>
            </w:r>
          </w:p>
        </w:tc>
        <w:tc>
          <w:tcPr>
            <w:tcW w:w="1116" w:type="dxa"/>
            <w:shd w:val="clear" w:color="auto" w:fill="9CC2E5" w:themeFill="accent1" w:themeFillTint="99"/>
            <w:noWrap/>
            <w:hideMark/>
          </w:tcPr>
          <w:p w14:paraId="655E3A83" w14:textId="77777777" w:rsidR="00097E23" w:rsidRPr="00097E23" w:rsidRDefault="00097E23" w:rsidP="00097E23">
            <w:pPr>
              <w:jc w:val="center"/>
              <w:rPr>
                <w:rFonts w:asciiTheme="majorBidi" w:hAnsiTheme="majorBidi" w:cstheme="majorBidi"/>
                <w:b/>
                <w:bCs/>
                <w:sz w:val="24"/>
                <w:szCs w:val="24"/>
                <w:lang w:bidi="ar-YE"/>
              </w:rPr>
            </w:pPr>
            <w:r w:rsidRPr="00097E23">
              <w:rPr>
                <w:rFonts w:asciiTheme="majorBidi" w:hAnsiTheme="majorBidi" w:cstheme="majorBidi"/>
                <w:b/>
                <w:bCs/>
                <w:sz w:val="24"/>
                <w:szCs w:val="24"/>
                <w:lang w:bidi="ar-YE"/>
              </w:rPr>
              <w:t>MAD</w:t>
            </w:r>
          </w:p>
        </w:tc>
        <w:tc>
          <w:tcPr>
            <w:tcW w:w="1494" w:type="dxa"/>
            <w:shd w:val="clear" w:color="auto" w:fill="9CC2E5" w:themeFill="accent1" w:themeFillTint="99"/>
            <w:noWrap/>
            <w:hideMark/>
          </w:tcPr>
          <w:p w14:paraId="6AF798D1" w14:textId="77777777" w:rsidR="00097E23" w:rsidRPr="00097E23" w:rsidRDefault="00097E23" w:rsidP="00097E23">
            <w:pPr>
              <w:jc w:val="center"/>
              <w:rPr>
                <w:rFonts w:asciiTheme="majorBidi" w:hAnsiTheme="majorBidi" w:cstheme="majorBidi"/>
                <w:b/>
                <w:bCs/>
                <w:sz w:val="24"/>
                <w:szCs w:val="24"/>
                <w:lang w:bidi="ar-YE"/>
              </w:rPr>
            </w:pPr>
            <w:r w:rsidRPr="00097E23">
              <w:rPr>
                <w:rFonts w:asciiTheme="majorBidi" w:hAnsiTheme="majorBidi" w:cstheme="majorBidi"/>
                <w:b/>
                <w:bCs/>
                <w:sz w:val="24"/>
                <w:szCs w:val="24"/>
                <w:lang w:bidi="ar-YE"/>
              </w:rPr>
              <w:t>MSE</w:t>
            </w:r>
          </w:p>
        </w:tc>
        <w:tc>
          <w:tcPr>
            <w:tcW w:w="1350" w:type="dxa"/>
            <w:shd w:val="clear" w:color="auto" w:fill="9CC2E5" w:themeFill="accent1" w:themeFillTint="99"/>
            <w:noWrap/>
            <w:hideMark/>
          </w:tcPr>
          <w:p w14:paraId="37AE72FA" w14:textId="77777777" w:rsidR="00097E23" w:rsidRPr="00097E23" w:rsidRDefault="00097E23" w:rsidP="00097E23">
            <w:pPr>
              <w:jc w:val="center"/>
              <w:rPr>
                <w:rFonts w:asciiTheme="majorBidi" w:hAnsiTheme="majorBidi" w:cstheme="majorBidi"/>
                <w:b/>
                <w:bCs/>
                <w:sz w:val="24"/>
                <w:szCs w:val="24"/>
                <w:lang w:bidi="ar-YE"/>
              </w:rPr>
            </w:pPr>
            <w:r w:rsidRPr="00097E23">
              <w:rPr>
                <w:rFonts w:asciiTheme="majorBidi" w:hAnsiTheme="majorBidi" w:cstheme="majorBidi"/>
                <w:b/>
                <w:bCs/>
                <w:sz w:val="24"/>
                <w:szCs w:val="24"/>
                <w:lang w:bidi="ar-YE"/>
              </w:rPr>
              <w:t>MAPE</w:t>
            </w:r>
          </w:p>
        </w:tc>
      </w:tr>
      <w:tr w:rsidR="00097E23" w:rsidRPr="00097E23" w14:paraId="3C10749E" w14:textId="77777777" w:rsidTr="00C97CF3">
        <w:trPr>
          <w:trHeight w:val="288"/>
          <w:jc w:val="center"/>
        </w:trPr>
        <w:tc>
          <w:tcPr>
            <w:tcW w:w="2875" w:type="dxa"/>
            <w:shd w:val="clear" w:color="auto" w:fill="FFE599" w:themeFill="accent4" w:themeFillTint="66"/>
            <w:noWrap/>
            <w:hideMark/>
          </w:tcPr>
          <w:p w14:paraId="02804D51"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Weighted Moving Average</w:t>
            </w:r>
          </w:p>
        </w:tc>
        <w:tc>
          <w:tcPr>
            <w:tcW w:w="1800" w:type="dxa"/>
            <w:noWrap/>
            <w:hideMark/>
          </w:tcPr>
          <w:p w14:paraId="0F22BB60"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0.50, 0.30, 0.20</w:t>
            </w:r>
          </w:p>
        </w:tc>
        <w:tc>
          <w:tcPr>
            <w:tcW w:w="1116" w:type="dxa"/>
            <w:noWrap/>
            <w:hideMark/>
          </w:tcPr>
          <w:p w14:paraId="427B0607"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34983.15</w:t>
            </w:r>
          </w:p>
        </w:tc>
        <w:tc>
          <w:tcPr>
            <w:tcW w:w="1494" w:type="dxa"/>
            <w:noWrap/>
            <w:hideMark/>
          </w:tcPr>
          <w:p w14:paraId="04A31536"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1882678999</w:t>
            </w:r>
          </w:p>
        </w:tc>
        <w:tc>
          <w:tcPr>
            <w:tcW w:w="1350" w:type="dxa"/>
            <w:noWrap/>
            <w:hideMark/>
          </w:tcPr>
          <w:p w14:paraId="7F7163D9"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5.859%</w:t>
            </w:r>
          </w:p>
        </w:tc>
      </w:tr>
      <w:tr w:rsidR="00097E23" w:rsidRPr="00097E23" w14:paraId="71DD25D5" w14:textId="77777777" w:rsidTr="00C97CF3">
        <w:trPr>
          <w:trHeight w:val="288"/>
          <w:jc w:val="center"/>
        </w:trPr>
        <w:tc>
          <w:tcPr>
            <w:tcW w:w="2875" w:type="dxa"/>
            <w:shd w:val="clear" w:color="auto" w:fill="FFE599" w:themeFill="accent4" w:themeFillTint="66"/>
            <w:noWrap/>
            <w:hideMark/>
          </w:tcPr>
          <w:p w14:paraId="5E56A3BE"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Weighted Moving Average</w:t>
            </w:r>
          </w:p>
        </w:tc>
        <w:tc>
          <w:tcPr>
            <w:tcW w:w="1800" w:type="dxa"/>
            <w:noWrap/>
            <w:hideMark/>
          </w:tcPr>
          <w:p w14:paraId="3CD4A1C4"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0.60, 0.30, 0.10</w:t>
            </w:r>
          </w:p>
        </w:tc>
        <w:tc>
          <w:tcPr>
            <w:tcW w:w="1116" w:type="dxa"/>
            <w:noWrap/>
            <w:hideMark/>
          </w:tcPr>
          <w:p w14:paraId="444EABB4"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35662.23</w:t>
            </w:r>
          </w:p>
        </w:tc>
        <w:tc>
          <w:tcPr>
            <w:tcW w:w="1494" w:type="dxa"/>
            <w:noWrap/>
            <w:hideMark/>
          </w:tcPr>
          <w:p w14:paraId="191DE785"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1946890592</w:t>
            </w:r>
          </w:p>
        </w:tc>
        <w:tc>
          <w:tcPr>
            <w:tcW w:w="1350" w:type="dxa"/>
            <w:noWrap/>
            <w:hideMark/>
          </w:tcPr>
          <w:p w14:paraId="2B47859A"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5.977%</w:t>
            </w:r>
          </w:p>
        </w:tc>
      </w:tr>
      <w:tr w:rsidR="00C97CF3" w:rsidRPr="00097E23" w14:paraId="44815DF6" w14:textId="77777777" w:rsidTr="00C97CF3">
        <w:trPr>
          <w:trHeight w:val="288"/>
          <w:jc w:val="center"/>
        </w:trPr>
        <w:tc>
          <w:tcPr>
            <w:tcW w:w="2875" w:type="dxa"/>
            <w:shd w:val="clear" w:color="auto" w:fill="FFE599" w:themeFill="accent4" w:themeFillTint="66"/>
            <w:noWrap/>
            <w:hideMark/>
          </w:tcPr>
          <w:p w14:paraId="4C0141C2"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Weighted Moving Average</w:t>
            </w:r>
          </w:p>
        </w:tc>
        <w:tc>
          <w:tcPr>
            <w:tcW w:w="1800" w:type="dxa"/>
            <w:noWrap/>
            <w:hideMark/>
          </w:tcPr>
          <w:p w14:paraId="6744802C"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0.70, 0.20, 0.10</w:t>
            </w:r>
          </w:p>
        </w:tc>
        <w:tc>
          <w:tcPr>
            <w:tcW w:w="1116" w:type="dxa"/>
            <w:noWrap/>
            <w:hideMark/>
          </w:tcPr>
          <w:p w14:paraId="49F609E0"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35085.14</w:t>
            </w:r>
          </w:p>
        </w:tc>
        <w:tc>
          <w:tcPr>
            <w:tcW w:w="1494" w:type="dxa"/>
            <w:noWrap/>
            <w:hideMark/>
          </w:tcPr>
          <w:p w14:paraId="7EE5B3CF"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1954987450</w:t>
            </w:r>
          </w:p>
        </w:tc>
        <w:tc>
          <w:tcPr>
            <w:tcW w:w="1350" w:type="dxa"/>
            <w:noWrap/>
            <w:hideMark/>
          </w:tcPr>
          <w:p w14:paraId="4D2FF972" w14:textId="77777777" w:rsidR="00097E23" w:rsidRPr="00097E23" w:rsidRDefault="00097E23" w:rsidP="00097E23">
            <w:pPr>
              <w:jc w:val="center"/>
              <w:rPr>
                <w:rFonts w:asciiTheme="majorBidi" w:hAnsiTheme="majorBidi" w:cstheme="majorBidi"/>
                <w:sz w:val="24"/>
                <w:szCs w:val="24"/>
                <w:lang w:bidi="ar-YE"/>
              </w:rPr>
            </w:pPr>
            <w:r w:rsidRPr="00097E23">
              <w:rPr>
                <w:rFonts w:asciiTheme="majorBidi" w:hAnsiTheme="majorBidi" w:cstheme="majorBidi"/>
                <w:sz w:val="24"/>
                <w:szCs w:val="24"/>
                <w:lang w:bidi="ar-YE"/>
              </w:rPr>
              <w:t>5.869%</w:t>
            </w:r>
          </w:p>
        </w:tc>
      </w:tr>
    </w:tbl>
    <w:p w14:paraId="4B5BADEE" w14:textId="77777777" w:rsidR="00097E23" w:rsidRDefault="00097E23" w:rsidP="000A5B25">
      <w:pPr>
        <w:jc w:val="both"/>
        <w:rPr>
          <w:rFonts w:asciiTheme="majorBidi" w:hAnsiTheme="majorBidi" w:cstheme="majorBidi"/>
          <w:sz w:val="24"/>
          <w:szCs w:val="24"/>
          <w:lang w:bidi="ar-YE"/>
        </w:rPr>
      </w:pPr>
    </w:p>
    <w:p w14:paraId="77C4D495" w14:textId="5E8DB55E" w:rsidR="00A82B3B" w:rsidRDefault="00A82B3B" w:rsidP="006D3720">
      <w:pPr>
        <w:jc w:val="both"/>
        <w:rPr>
          <w:rFonts w:asciiTheme="majorBidi" w:hAnsiTheme="majorBidi" w:cstheme="majorBidi"/>
          <w:sz w:val="24"/>
          <w:szCs w:val="24"/>
          <w:lang w:bidi="ar-YE"/>
        </w:rPr>
      </w:pPr>
      <w:r w:rsidRPr="00A82B3B">
        <w:rPr>
          <w:rFonts w:asciiTheme="majorBidi" w:hAnsiTheme="majorBidi" w:cstheme="majorBidi"/>
          <w:sz w:val="24"/>
          <w:szCs w:val="24"/>
          <w:lang w:bidi="ar-YE"/>
        </w:rPr>
        <w:t>The results show that the weight combination (0.50, 0.30, 0.20) had the lowest MAD value of 34,983.15. It also had the lowest MSE of 1,882,678,999 and the lowest MAPE of 5.859%. Therefore, the weight combination (0.50, 0.30, 0.20) gave the most accurate forecast among the three Weighted Moving Average settings.</w:t>
      </w:r>
    </w:p>
    <w:p w14:paraId="11A4F84A" w14:textId="77777777" w:rsidR="00507206" w:rsidRDefault="000850D3" w:rsidP="00507206">
      <w:pPr>
        <w:keepNext/>
        <w:jc w:val="center"/>
      </w:pPr>
      <w:r w:rsidRPr="000850D3">
        <w:rPr>
          <w:rFonts w:asciiTheme="majorBidi" w:hAnsiTheme="majorBidi" w:cstheme="majorBidi"/>
          <w:noProof/>
          <w:sz w:val="24"/>
          <w:szCs w:val="24"/>
          <w:lang w:bidi="ar-YE"/>
        </w:rPr>
        <w:drawing>
          <wp:inline distT="0" distB="0" distL="0" distR="0" wp14:anchorId="7A73F8A3" wp14:editId="2E1A40AA">
            <wp:extent cx="5943600" cy="2788920"/>
            <wp:effectExtent l="0" t="0" r="0" b="0"/>
            <wp:docPr id="136598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84355" name=""/>
                    <pic:cNvPicPr/>
                  </pic:nvPicPr>
                  <pic:blipFill>
                    <a:blip r:embed="rId17"/>
                    <a:stretch>
                      <a:fillRect/>
                    </a:stretch>
                  </pic:blipFill>
                  <pic:spPr>
                    <a:xfrm>
                      <a:off x="0" y="0"/>
                      <a:ext cx="5943600" cy="2788920"/>
                    </a:xfrm>
                    <a:prstGeom prst="rect">
                      <a:avLst/>
                    </a:prstGeom>
                  </pic:spPr>
                </pic:pic>
              </a:graphicData>
            </a:graphic>
          </wp:inline>
        </w:drawing>
      </w:r>
    </w:p>
    <w:p w14:paraId="3A5BD34D" w14:textId="5E2109AE" w:rsidR="00A82B3B" w:rsidRDefault="00507206" w:rsidP="00507206">
      <w:pPr>
        <w:pStyle w:val="Caption"/>
        <w:jc w:val="center"/>
        <w:rPr>
          <w:rFonts w:asciiTheme="majorBidi" w:hAnsiTheme="majorBidi" w:cstheme="majorBidi"/>
          <w:sz w:val="20"/>
          <w:szCs w:val="20"/>
        </w:rPr>
      </w:pPr>
      <w:bookmarkStart w:id="23" w:name="_Toc240910732"/>
      <w:r w:rsidRPr="00507206">
        <w:rPr>
          <w:rFonts w:asciiTheme="majorBidi" w:hAnsiTheme="majorBidi" w:cstheme="majorBidi"/>
          <w:sz w:val="20"/>
          <w:szCs w:val="20"/>
        </w:rPr>
        <w:t xml:space="preserve">Figure </w:t>
      </w:r>
      <w:r w:rsidRPr="00507206">
        <w:rPr>
          <w:rFonts w:asciiTheme="majorBidi" w:hAnsiTheme="majorBidi" w:cstheme="majorBidi"/>
          <w:sz w:val="20"/>
          <w:szCs w:val="20"/>
        </w:rPr>
        <w:fldChar w:fldCharType="begin"/>
      </w:r>
      <w:r w:rsidRPr="00507206">
        <w:rPr>
          <w:rFonts w:asciiTheme="majorBidi" w:hAnsiTheme="majorBidi" w:cstheme="majorBidi"/>
          <w:sz w:val="20"/>
          <w:szCs w:val="20"/>
        </w:rPr>
        <w:instrText xml:space="preserve"> SEQ Figure \* ARABIC </w:instrText>
      </w:r>
      <w:r w:rsidRPr="00507206">
        <w:rPr>
          <w:rFonts w:asciiTheme="majorBidi" w:hAnsiTheme="majorBidi" w:cstheme="majorBidi"/>
          <w:sz w:val="20"/>
          <w:szCs w:val="20"/>
        </w:rPr>
        <w:fldChar w:fldCharType="separate"/>
      </w:r>
      <w:r w:rsidR="005E1A29">
        <w:rPr>
          <w:rFonts w:asciiTheme="majorBidi" w:hAnsiTheme="majorBidi" w:cstheme="majorBidi"/>
          <w:noProof/>
          <w:sz w:val="20"/>
          <w:szCs w:val="20"/>
        </w:rPr>
        <w:t>6</w:t>
      </w:r>
      <w:r w:rsidRPr="00507206">
        <w:rPr>
          <w:rFonts w:asciiTheme="majorBidi" w:hAnsiTheme="majorBidi" w:cstheme="majorBidi"/>
          <w:sz w:val="20"/>
          <w:szCs w:val="20"/>
        </w:rPr>
        <w:fldChar w:fldCharType="end"/>
      </w:r>
      <w:r w:rsidRPr="00507206">
        <w:rPr>
          <w:rFonts w:asciiTheme="majorBidi" w:hAnsiTheme="majorBidi" w:cstheme="majorBidi"/>
          <w:sz w:val="20"/>
          <w:szCs w:val="20"/>
        </w:rPr>
        <w:t>: Actual Sales vs Weighted Moving Average (0.50, 0.30, 0.20)</w:t>
      </w:r>
      <w:bookmarkEnd w:id="23"/>
    </w:p>
    <w:p w14:paraId="5B21DCE9" w14:textId="61606BA7" w:rsidR="006D3720" w:rsidRPr="0021670B" w:rsidRDefault="0021670B" w:rsidP="0021670B">
      <w:pPr>
        <w:jc w:val="both"/>
        <w:rPr>
          <w:rFonts w:asciiTheme="majorBidi" w:hAnsiTheme="majorBidi" w:cstheme="majorBidi"/>
          <w:sz w:val="24"/>
          <w:szCs w:val="24"/>
        </w:rPr>
      </w:pPr>
      <w:r w:rsidRPr="0021670B">
        <w:rPr>
          <w:rFonts w:asciiTheme="majorBidi" w:hAnsiTheme="majorBidi" w:cstheme="majorBidi"/>
          <w:sz w:val="24"/>
          <w:szCs w:val="24"/>
        </w:rPr>
        <w:t>Figure 6 shows the forecast using weights of 0.50, 0.30, and 0.20. This combination gave the lowest MAD, MSE, and MAPE values among the three tested combinations.</w:t>
      </w:r>
    </w:p>
    <w:p w14:paraId="67BEF936" w14:textId="77777777" w:rsidR="00106A63" w:rsidRDefault="00106A63" w:rsidP="00106A63">
      <w:pPr>
        <w:keepNext/>
        <w:jc w:val="center"/>
      </w:pPr>
      <w:r w:rsidRPr="00106A63">
        <w:rPr>
          <w:noProof/>
        </w:rPr>
        <w:lastRenderedPageBreak/>
        <w:drawing>
          <wp:inline distT="0" distB="0" distL="0" distR="0" wp14:anchorId="58A9EA2E" wp14:editId="50FFAE88">
            <wp:extent cx="5943600" cy="2811780"/>
            <wp:effectExtent l="0" t="0" r="0" b="7620"/>
            <wp:docPr id="132602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24802" name=""/>
                    <pic:cNvPicPr/>
                  </pic:nvPicPr>
                  <pic:blipFill>
                    <a:blip r:embed="rId18"/>
                    <a:stretch>
                      <a:fillRect/>
                    </a:stretch>
                  </pic:blipFill>
                  <pic:spPr>
                    <a:xfrm>
                      <a:off x="0" y="0"/>
                      <a:ext cx="5943600" cy="2811780"/>
                    </a:xfrm>
                    <a:prstGeom prst="rect">
                      <a:avLst/>
                    </a:prstGeom>
                  </pic:spPr>
                </pic:pic>
              </a:graphicData>
            </a:graphic>
          </wp:inline>
        </w:drawing>
      </w:r>
    </w:p>
    <w:p w14:paraId="42C46008" w14:textId="3900D36F" w:rsidR="006D3720" w:rsidRPr="00106A63" w:rsidRDefault="00106A63" w:rsidP="00106A63">
      <w:pPr>
        <w:pStyle w:val="Caption"/>
        <w:jc w:val="center"/>
        <w:rPr>
          <w:rFonts w:asciiTheme="majorBidi" w:hAnsiTheme="majorBidi" w:cstheme="majorBidi"/>
          <w:sz w:val="20"/>
          <w:szCs w:val="20"/>
        </w:rPr>
      </w:pPr>
      <w:bookmarkStart w:id="24" w:name="_Toc240910733"/>
      <w:r w:rsidRPr="00106A63">
        <w:rPr>
          <w:rFonts w:asciiTheme="majorBidi" w:hAnsiTheme="majorBidi" w:cstheme="majorBidi"/>
          <w:sz w:val="20"/>
          <w:szCs w:val="20"/>
        </w:rPr>
        <w:t xml:space="preserve">Figure </w:t>
      </w:r>
      <w:r w:rsidRPr="00106A63">
        <w:rPr>
          <w:rFonts w:asciiTheme="majorBidi" w:hAnsiTheme="majorBidi" w:cstheme="majorBidi"/>
          <w:sz w:val="20"/>
          <w:szCs w:val="20"/>
        </w:rPr>
        <w:fldChar w:fldCharType="begin"/>
      </w:r>
      <w:r w:rsidRPr="00106A63">
        <w:rPr>
          <w:rFonts w:asciiTheme="majorBidi" w:hAnsiTheme="majorBidi" w:cstheme="majorBidi"/>
          <w:sz w:val="20"/>
          <w:szCs w:val="20"/>
        </w:rPr>
        <w:instrText xml:space="preserve"> SEQ Figure \* ARABIC </w:instrText>
      </w:r>
      <w:r w:rsidRPr="00106A63">
        <w:rPr>
          <w:rFonts w:asciiTheme="majorBidi" w:hAnsiTheme="majorBidi" w:cstheme="majorBidi"/>
          <w:sz w:val="20"/>
          <w:szCs w:val="20"/>
        </w:rPr>
        <w:fldChar w:fldCharType="separate"/>
      </w:r>
      <w:r w:rsidR="005E1A29">
        <w:rPr>
          <w:rFonts w:asciiTheme="majorBidi" w:hAnsiTheme="majorBidi" w:cstheme="majorBidi"/>
          <w:noProof/>
          <w:sz w:val="20"/>
          <w:szCs w:val="20"/>
        </w:rPr>
        <w:t>7</w:t>
      </w:r>
      <w:r w:rsidRPr="00106A63">
        <w:rPr>
          <w:rFonts w:asciiTheme="majorBidi" w:hAnsiTheme="majorBidi" w:cstheme="majorBidi"/>
          <w:sz w:val="20"/>
          <w:szCs w:val="20"/>
        </w:rPr>
        <w:fldChar w:fldCharType="end"/>
      </w:r>
      <w:r w:rsidRPr="00106A63">
        <w:rPr>
          <w:rFonts w:asciiTheme="majorBidi" w:hAnsiTheme="majorBidi" w:cstheme="majorBidi"/>
          <w:sz w:val="20"/>
          <w:szCs w:val="20"/>
        </w:rPr>
        <w:t>: Actual Sales vs Weighted Moving Average (0.60, 0.30, 0.10)</w:t>
      </w:r>
      <w:bookmarkEnd w:id="24"/>
    </w:p>
    <w:p w14:paraId="6979F3B9" w14:textId="704680F9" w:rsidR="0069393F" w:rsidRDefault="0069393F" w:rsidP="00982183">
      <w:pPr>
        <w:jc w:val="both"/>
        <w:rPr>
          <w:rFonts w:asciiTheme="majorBidi" w:hAnsiTheme="majorBidi" w:cstheme="majorBidi"/>
          <w:sz w:val="24"/>
          <w:szCs w:val="24"/>
        </w:rPr>
      </w:pPr>
      <w:r w:rsidRPr="0069393F">
        <w:rPr>
          <w:rFonts w:asciiTheme="majorBidi" w:hAnsiTheme="majorBidi" w:cstheme="majorBidi"/>
          <w:sz w:val="24"/>
          <w:szCs w:val="24"/>
        </w:rPr>
        <w:t>Figure 7 shows the forecast using weights of 0.60, 0.30, and 0.10. Giving more weight to the most recent value did not improve the forecast accuracy compared with the first case.</w:t>
      </w:r>
    </w:p>
    <w:p w14:paraId="14D18141" w14:textId="77777777" w:rsidR="00982183" w:rsidRDefault="00304C3A" w:rsidP="00982183">
      <w:pPr>
        <w:keepNext/>
        <w:jc w:val="center"/>
      </w:pPr>
      <w:r w:rsidRPr="00304C3A">
        <w:rPr>
          <w:rFonts w:asciiTheme="majorBidi" w:hAnsiTheme="majorBidi" w:cstheme="majorBidi"/>
          <w:noProof/>
          <w:sz w:val="24"/>
          <w:szCs w:val="24"/>
        </w:rPr>
        <w:drawing>
          <wp:inline distT="0" distB="0" distL="0" distR="0" wp14:anchorId="27388D1E" wp14:editId="6B8DB4AC">
            <wp:extent cx="5943600" cy="3284220"/>
            <wp:effectExtent l="0" t="0" r="0" b="0"/>
            <wp:docPr id="58148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87992" name=""/>
                    <pic:cNvPicPr/>
                  </pic:nvPicPr>
                  <pic:blipFill>
                    <a:blip r:embed="rId19"/>
                    <a:stretch>
                      <a:fillRect/>
                    </a:stretch>
                  </pic:blipFill>
                  <pic:spPr>
                    <a:xfrm>
                      <a:off x="0" y="0"/>
                      <a:ext cx="5943600" cy="3284220"/>
                    </a:xfrm>
                    <a:prstGeom prst="rect">
                      <a:avLst/>
                    </a:prstGeom>
                  </pic:spPr>
                </pic:pic>
              </a:graphicData>
            </a:graphic>
          </wp:inline>
        </w:drawing>
      </w:r>
    </w:p>
    <w:p w14:paraId="28E6A071" w14:textId="407ABE3F" w:rsidR="0069393F" w:rsidRDefault="00982183" w:rsidP="00982183">
      <w:pPr>
        <w:pStyle w:val="Caption"/>
        <w:jc w:val="center"/>
        <w:rPr>
          <w:rFonts w:asciiTheme="majorBidi" w:hAnsiTheme="majorBidi" w:cstheme="majorBidi"/>
          <w:sz w:val="20"/>
          <w:szCs w:val="20"/>
        </w:rPr>
      </w:pPr>
      <w:bookmarkStart w:id="25" w:name="_Toc240910734"/>
      <w:r w:rsidRPr="00982183">
        <w:rPr>
          <w:rFonts w:asciiTheme="majorBidi" w:hAnsiTheme="majorBidi" w:cstheme="majorBidi"/>
          <w:sz w:val="20"/>
          <w:szCs w:val="20"/>
        </w:rPr>
        <w:t xml:space="preserve">Figure </w:t>
      </w:r>
      <w:r w:rsidRPr="00982183">
        <w:rPr>
          <w:rFonts w:asciiTheme="majorBidi" w:hAnsiTheme="majorBidi" w:cstheme="majorBidi"/>
          <w:sz w:val="20"/>
          <w:szCs w:val="20"/>
        </w:rPr>
        <w:fldChar w:fldCharType="begin"/>
      </w:r>
      <w:r w:rsidRPr="00982183">
        <w:rPr>
          <w:rFonts w:asciiTheme="majorBidi" w:hAnsiTheme="majorBidi" w:cstheme="majorBidi"/>
          <w:sz w:val="20"/>
          <w:szCs w:val="20"/>
        </w:rPr>
        <w:instrText xml:space="preserve"> SEQ Figure \* ARABIC </w:instrText>
      </w:r>
      <w:r w:rsidRPr="00982183">
        <w:rPr>
          <w:rFonts w:asciiTheme="majorBidi" w:hAnsiTheme="majorBidi" w:cstheme="majorBidi"/>
          <w:sz w:val="20"/>
          <w:szCs w:val="20"/>
        </w:rPr>
        <w:fldChar w:fldCharType="separate"/>
      </w:r>
      <w:r w:rsidR="005E1A29">
        <w:rPr>
          <w:rFonts w:asciiTheme="majorBidi" w:hAnsiTheme="majorBidi" w:cstheme="majorBidi"/>
          <w:noProof/>
          <w:sz w:val="20"/>
          <w:szCs w:val="20"/>
        </w:rPr>
        <w:t>8</w:t>
      </w:r>
      <w:r w:rsidRPr="00982183">
        <w:rPr>
          <w:rFonts w:asciiTheme="majorBidi" w:hAnsiTheme="majorBidi" w:cstheme="majorBidi"/>
          <w:sz w:val="20"/>
          <w:szCs w:val="20"/>
        </w:rPr>
        <w:fldChar w:fldCharType="end"/>
      </w:r>
      <w:r w:rsidRPr="00982183">
        <w:rPr>
          <w:rFonts w:asciiTheme="majorBidi" w:hAnsiTheme="majorBidi" w:cstheme="majorBidi"/>
          <w:sz w:val="20"/>
          <w:szCs w:val="20"/>
        </w:rPr>
        <w:t>: Actual Sales vs Weighted Moving Average (0.70, 0.20, 0.10)</w:t>
      </w:r>
      <w:bookmarkEnd w:id="25"/>
    </w:p>
    <w:p w14:paraId="0C6E8067" w14:textId="74BE9003" w:rsidR="00C31F03" w:rsidRPr="00C31F03" w:rsidRDefault="00C31F03" w:rsidP="00C31F03">
      <w:pPr>
        <w:jc w:val="both"/>
        <w:rPr>
          <w:rFonts w:asciiTheme="majorBidi" w:hAnsiTheme="majorBidi" w:cstheme="majorBidi"/>
          <w:sz w:val="24"/>
          <w:szCs w:val="24"/>
        </w:rPr>
      </w:pPr>
      <w:r w:rsidRPr="00C31F03">
        <w:rPr>
          <w:rFonts w:asciiTheme="majorBidi" w:hAnsiTheme="majorBidi" w:cstheme="majorBidi"/>
          <w:sz w:val="24"/>
          <w:szCs w:val="24"/>
        </w:rPr>
        <w:t>Figure 8 shows the forecast using weights of 0.70, 0.20, and 0.10. Although this case gives the highest weight to the most recent value, its error measures were higher than those of the first case.</w:t>
      </w:r>
    </w:p>
    <w:p w14:paraId="2EF2CE0C" w14:textId="0640AE23" w:rsidR="00C31F03" w:rsidRDefault="00C31F03" w:rsidP="00C31F03">
      <w:pPr>
        <w:jc w:val="both"/>
        <w:rPr>
          <w:rFonts w:asciiTheme="majorBidi" w:hAnsiTheme="majorBidi" w:cstheme="majorBidi"/>
          <w:sz w:val="24"/>
          <w:szCs w:val="24"/>
        </w:rPr>
      </w:pPr>
      <w:r w:rsidRPr="00C31F03">
        <w:rPr>
          <w:rFonts w:asciiTheme="majorBidi" w:hAnsiTheme="majorBidi" w:cstheme="majorBidi"/>
          <w:sz w:val="24"/>
          <w:szCs w:val="24"/>
        </w:rPr>
        <w:t>Overall, the results show that giving more weight to the most recent value did not improve the forecasting accuracy for this dataset.</w:t>
      </w:r>
    </w:p>
    <w:p w14:paraId="73B7CEA4" w14:textId="395B6A68" w:rsidR="00F0239B" w:rsidRPr="001D52DC" w:rsidRDefault="00F0239B" w:rsidP="00010FAE">
      <w:pPr>
        <w:pStyle w:val="Heading2"/>
        <w:rPr>
          <w:rFonts w:asciiTheme="majorBidi" w:hAnsiTheme="majorBidi"/>
          <w:b/>
          <w:bCs/>
          <w:color w:val="000000" w:themeColor="text1"/>
          <w:sz w:val="24"/>
          <w:szCs w:val="24"/>
          <w:rtl/>
          <w:lang w:bidi="ar-YE"/>
        </w:rPr>
      </w:pPr>
      <w:bookmarkStart w:id="26" w:name="_Toc240910816"/>
      <w:r>
        <w:rPr>
          <w:rFonts w:asciiTheme="majorBidi" w:hAnsiTheme="majorBidi"/>
          <w:b/>
          <w:bCs/>
          <w:color w:val="000000" w:themeColor="text1"/>
          <w:sz w:val="24"/>
          <w:szCs w:val="24"/>
          <w:lang w:bidi="ar-YE"/>
        </w:rPr>
        <w:lastRenderedPageBreak/>
        <w:t>4.</w:t>
      </w:r>
      <w:r w:rsidRPr="001D52DC">
        <w:rPr>
          <w:rFonts w:asciiTheme="majorBidi" w:hAnsiTheme="majorBidi"/>
          <w:b/>
          <w:bCs/>
          <w:color w:val="000000" w:themeColor="text1"/>
          <w:sz w:val="24"/>
          <w:szCs w:val="24"/>
          <w:lang w:bidi="ar-YE"/>
        </w:rPr>
        <w:t xml:space="preserve"> </w:t>
      </w:r>
      <w:r w:rsidR="00010FAE" w:rsidRPr="00010FAE">
        <w:rPr>
          <w:rFonts w:asciiTheme="majorBidi" w:hAnsiTheme="majorBidi"/>
          <w:b/>
          <w:bCs/>
          <w:color w:val="000000" w:themeColor="text1"/>
          <w:sz w:val="24"/>
          <w:szCs w:val="24"/>
          <w:lang w:bidi="ar-YE"/>
        </w:rPr>
        <w:t>Simple Exponential Smoothing</w:t>
      </w:r>
      <w:bookmarkEnd w:id="26"/>
    </w:p>
    <w:p w14:paraId="07586FE7" w14:textId="18384C6D" w:rsidR="00C12FFC" w:rsidRDefault="00C12FFC" w:rsidP="00BD1932">
      <w:pPr>
        <w:jc w:val="both"/>
        <w:rPr>
          <w:rFonts w:asciiTheme="majorBidi" w:hAnsiTheme="majorBidi" w:cstheme="majorBidi"/>
          <w:sz w:val="24"/>
          <w:szCs w:val="24"/>
          <w:lang w:bidi="ar-YE"/>
        </w:rPr>
      </w:pPr>
      <w:r w:rsidRPr="00C12FFC">
        <w:rPr>
          <w:rFonts w:asciiTheme="majorBidi" w:hAnsiTheme="majorBidi" w:cstheme="majorBidi"/>
          <w:sz w:val="24"/>
          <w:szCs w:val="24"/>
          <w:lang w:bidi="ar-YE"/>
        </w:rPr>
        <w:t>The Simple Exponential Smoothing method gives more importance to recent values when forecasting the next period. It uses a smoothing constant called alpha (</w:t>
      </w:r>
      <m:oMath>
        <m:r>
          <w:rPr>
            <w:rFonts w:ascii="Cambria Math" w:hAnsi="Cambria Math" w:cstheme="majorBidi"/>
            <w:sz w:val="24"/>
            <w:szCs w:val="24"/>
            <w:lang w:bidi="ar-YE"/>
          </w:rPr>
          <m:t>α</m:t>
        </m:r>
      </m:oMath>
      <w:r w:rsidRPr="00C12FFC">
        <w:rPr>
          <w:rFonts w:asciiTheme="majorBidi" w:hAnsiTheme="majorBidi" w:cstheme="majorBidi"/>
          <w:sz w:val="24"/>
          <w:szCs w:val="24"/>
          <w:lang w:bidi="ar-YE"/>
        </w:rPr>
        <w:t>), which controls the weight given to the most recent actual value. In this project, three different alpha values were tested: 0.10, 0.30, and 0.50.</w:t>
      </w:r>
    </w:p>
    <w:p w14:paraId="6201F95C" w14:textId="3235D930" w:rsidR="00C12FFC" w:rsidRPr="00E468A9" w:rsidRDefault="005E1A29" w:rsidP="00C31F03">
      <w:pPr>
        <w:jc w:val="both"/>
        <w:rPr>
          <w:rFonts w:asciiTheme="majorBidi" w:hAnsiTheme="majorBidi" w:cstheme="majorBidi"/>
          <w:sz w:val="24"/>
          <w:szCs w:val="24"/>
          <w:rtl/>
          <w:lang w:bidi="ar-YE"/>
        </w:rPr>
      </w:pPr>
      <m:oMathPara>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m:t>
              </m:r>
            </m:sub>
          </m:sSub>
          <m:r>
            <w:rPr>
              <w:rFonts w:ascii="Cambria Math" w:hAnsi="Cambria Math" w:cstheme="majorBidi"/>
              <w:sz w:val="24"/>
              <w:szCs w:val="24"/>
              <w:lang w:bidi="ar-YE"/>
            </w:rPr>
            <m:t xml:space="preserve">= α </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t-1</m:t>
              </m:r>
            </m:sub>
          </m:sSub>
          <m:r>
            <w:rPr>
              <w:rFonts w:ascii="Cambria Math" w:hAnsi="Cambria Math" w:cstheme="majorBidi"/>
              <w:sz w:val="24"/>
              <w:szCs w:val="24"/>
              <w:lang w:bidi="ar-YE"/>
            </w:rPr>
            <m:t xml:space="preserve">+ </m:t>
          </m:r>
          <m:d>
            <m:dPr>
              <m:ctrlPr>
                <w:rPr>
                  <w:rFonts w:ascii="Cambria Math" w:hAnsi="Cambria Math" w:cstheme="majorBidi"/>
                  <w:i/>
                  <w:sz w:val="24"/>
                  <w:szCs w:val="24"/>
                  <w:lang w:bidi="ar-YE"/>
                </w:rPr>
              </m:ctrlPr>
            </m:dPr>
            <m:e>
              <m:r>
                <w:rPr>
                  <w:rFonts w:ascii="Cambria Math" w:hAnsi="Cambria Math" w:cstheme="majorBidi"/>
                  <w:sz w:val="24"/>
                  <w:szCs w:val="24"/>
                  <w:lang w:bidi="ar-YE"/>
                </w:rPr>
                <m:t>1-α</m:t>
              </m:r>
            </m:e>
          </m:d>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t-1</m:t>
              </m:r>
            </m:sub>
          </m:sSub>
        </m:oMath>
      </m:oMathPara>
    </w:p>
    <w:p w14:paraId="65FC52D2" w14:textId="0DB5E595" w:rsidR="00E468A9" w:rsidRDefault="00F32140" w:rsidP="00F32140">
      <w:pPr>
        <w:jc w:val="both"/>
        <w:rPr>
          <w:rFonts w:asciiTheme="majorBidi" w:hAnsiTheme="majorBidi" w:cstheme="majorBidi"/>
          <w:sz w:val="24"/>
          <w:szCs w:val="24"/>
          <w:lang w:bidi="ar-YE"/>
        </w:rPr>
      </w:pPr>
      <w:r w:rsidRPr="00F32140">
        <w:rPr>
          <w:rFonts w:asciiTheme="majorBidi" w:hAnsiTheme="majorBidi" w:cstheme="majorBidi"/>
          <w:sz w:val="24"/>
          <w:szCs w:val="24"/>
          <w:lang w:bidi="ar-YE"/>
        </w:rPr>
        <w:t xml:space="preserve">where </w:t>
      </w:r>
      <m:oMath>
        <m:r>
          <w:rPr>
            <w:rFonts w:ascii="Cambria Math" w:hAnsi="Cambria Math" w:cstheme="majorBidi"/>
            <w:sz w:val="24"/>
            <w:szCs w:val="24"/>
            <w:lang w:bidi="ar-YE"/>
          </w:rPr>
          <m:t>α</m:t>
        </m:r>
      </m:oMath>
      <w:r w:rsidRPr="00F32140">
        <w:rPr>
          <w:rFonts w:asciiTheme="majorBidi" w:hAnsiTheme="majorBidi" w:cstheme="majorBidi"/>
          <w:sz w:val="24"/>
          <w:szCs w:val="24"/>
          <w:lang w:bidi="ar-YE"/>
        </w:rPr>
        <w:t xml:space="preserve"> is the smoothing constant, </w:t>
      </w:r>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t-1</m:t>
            </m:r>
          </m:sub>
        </m:sSub>
      </m:oMath>
      <w:r w:rsidRPr="00F32140">
        <w:rPr>
          <w:rFonts w:asciiTheme="majorBidi" w:hAnsiTheme="majorBidi" w:cstheme="majorBidi"/>
          <w:sz w:val="24"/>
          <w:szCs w:val="24"/>
          <w:lang w:bidi="ar-YE"/>
        </w:rPr>
        <w:t xml:space="preserve"> is the previous actual value, and </w:t>
      </w:r>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t-1</m:t>
            </m:r>
          </m:sub>
        </m:sSub>
      </m:oMath>
      <w:r w:rsidRPr="00F32140">
        <w:rPr>
          <w:rFonts w:asciiTheme="majorBidi" w:hAnsiTheme="majorBidi" w:cstheme="majorBidi"/>
          <w:sz w:val="24"/>
          <w:szCs w:val="24"/>
          <w:lang w:bidi="ar-YE"/>
        </w:rPr>
        <w:t xml:space="preserve"> is the previous forecast.</w:t>
      </w:r>
    </w:p>
    <w:p w14:paraId="336D55C3" w14:textId="77777777" w:rsidR="00F32140" w:rsidRDefault="00F32140" w:rsidP="00F32140">
      <w:pPr>
        <w:jc w:val="both"/>
        <w:rPr>
          <w:rFonts w:asciiTheme="majorBidi" w:hAnsiTheme="majorBidi" w:cstheme="majorBidi"/>
          <w:sz w:val="24"/>
          <w:szCs w:val="24"/>
          <w:lang w:bidi="ar-YE"/>
        </w:rPr>
      </w:pPr>
    </w:p>
    <w:p w14:paraId="0DEC0357" w14:textId="640E006E" w:rsidR="00222434" w:rsidRPr="00222434" w:rsidRDefault="00222434" w:rsidP="00222434">
      <w:pPr>
        <w:pStyle w:val="Caption"/>
        <w:keepNext/>
        <w:jc w:val="center"/>
        <w:rPr>
          <w:rFonts w:asciiTheme="majorBidi" w:hAnsiTheme="majorBidi" w:cstheme="majorBidi"/>
          <w:sz w:val="20"/>
          <w:szCs w:val="20"/>
        </w:rPr>
      </w:pPr>
      <w:bookmarkStart w:id="27" w:name="_Toc240910702"/>
      <w:r w:rsidRPr="00222434">
        <w:rPr>
          <w:rFonts w:asciiTheme="majorBidi" w:hAnsiTheme="majorBidi" w:cstheme="majorBidi"/>
          <w:sz w:val="20"/>
          <w:szCs w:val="20"/>
        </w:rPr>
        <w:t xml:space="preserve">Table </w:t>
      </w:r>
      <w:r w:rsidRPr="00222434">
        <w:rPr>
          <w:rFonts w:asciiTheme="majorBidi" w:hAnsiTheme="majorBidi" w:cstheme="majorBidi"/>
          <w:sz w:val="20"/>
          <w:szCs w:val="20"/>
        </w:rPr>
        <w:fldChar w:fldCharType="begin"/>
      </w:r>
      <w:r w:rsidRPr="00222434">
        <w:rPr>
          <w:rFonts w:asciiTheme="majorBidi" w:hAnsiTheme="majorBidi" w:cstheme="majorBidi"/>
          <w:sz w:val="20"/>
          <w:szCs w:val="20"/>
        </w:rPr>
        <w:instrText xml:space="preserve"> SEQ Table \* ARABIC </w:instrText>
      </w:r>
      <w:r w:rsidRPr="00222434">
        <w:rPr>
          <w:rFonts w:asciiTheme="majorBidi" w:hAnsiTheme="majorBidi" w:cstheme="majorBidi"/>
          <w:sz w:val="20"/>
          <w:szCs w:val="20"/>
        </w:rPr>
        <w:fldChar w:fldCharType="separate"/>
      </w:r>
      <w:r w:rsidR="005E1A29">
        <w:rPr>
          <w:rFonts w:asciiTheme="majorBidi" w:hAnsiTheme="majorBidi" w:cstheme="majorBidi"/>
          <w:noProof/>
          <w:sz w:val="20"/>
          <w:szCs w:val="20"/>
        </w:rPr>
        <w:t>5</w:t>
      </w:r>
      <w:r w:rsidRPr="00222434">
        <w:rPr>
          <w:rFonts w:asciiTheme="majorBidi" w:hAnsiTheme="majorBidi" w:cstheme="majorBidi"/>
          <w:sz w:val="20"/>
          <w:szCs w:val="20"/>
        </w:rPr>
        <w:fldChar w:fldCharType="end"/>
      </w:r>
      <w:r w:rsidRPr="00222434">
        <w:rPr>
          <w:rFonts w:asciiTheme="majorBidi" w:hAnsiTheme="majorBidi" w:cstheme="majorBidi"/>
          <w:sz w:val="20"/>
          <w:szCs w:val="20"/>
        </w:rPr>
        <w:t>: Simple Exponential Smoothing Results</w:t>
      </w:r>
      <w:bookmarkEnd w:id="27"/>
    </w:p>
    <w:tbl>
      <w:tblPr>
        <w:tblStyle w:val="TableGrid"/>
        <w:tblW w:w="0" w:type="auto"/>
        <w:jc w:val="center"/>
        <w:tblLook w:val="04A0" w:firstRow="1" w:lastRow="0" w:firstColumn="1" w:lastColumn="0" w:noHBand="0" w:noVBand="1"/>
      </w:tblPr>
      <w:tblGrid>
        <w:gridCol w:w="2605"/>
        <w:gridCol w:w="843"/>
        <w:gridCol w:w="1116"/>
        <w:gridCol w:w="1700"/>
        <w:gridCol w:w="960"/>
      </w:tblGrid>
      <w:tr w:rsidR="00303932" w:rsidRPr="00303932" w14:paraId="2E42C3BF" w14:textId="77777777" w:rsidTr="00303932">
        <w:trPr>
          <w:trHeight w:val="288"/>
          <w:jc w:val="center"/>
        </w:trPr>
        <w:tc>
          <w:tcPr>
            <w:tcW w:w="2605" w:type="dxa"/>
            <w:shd w:val="clear" w:color="auto" w:fill="9CC2E5" w:themeFill="accent1" w:themeFillTint="99"/>
            <w:noWrap/>
            <w:hideMark/>
          </w:tcPr>
          <w:p w14:paraId="524CF8C3" w14:textId="77777777" w:rsidR="00303932" w:rsidRPr="00303932" w:rsidRDefault="00303932" w:rsidP="00303932">
            <w:pPr>
              <w:jc w:val="center"/>
              <w:rPr>
                <w:rFonts w:asciiTheme="majorBidi" w:hAnsiTheme="majorBidi" w:cstheme="majorBidi"/>
                <w:b/>
                <w:bCs/>
                <w:sz w:val="24"/>
                <w:szCs w:val="24"/>
                <w:lang w:bidi="ar-YE"/>
              </w:rPr>
            </w:pPr>
            <w:r w:rsidRPr="00303932">
              <w:rPr>
                <w:rFonts w:asciiTheme="majorBidi" w:hAnsiTheme="majorBidi" w:cstheme="majorBidi"/>
                <w:b/>
                <w:bCs/>
                <w:sz w:val="24"/>
                <w:szCs w:val="24"/>
                <w:lang w:bidi="ar-YE"/>
              </w:rPr>
              <w:t>Method</w:t>
            </w:r>
          </w:p>
        </w:tc>
        <w:tc>
          <w:tcPr>
            <w:tcW w:w="458" w:type="dxa"/>
            <w:shd w:val="clear" w:color="auto" w:fill="9CC2E5" w:themeFill="accent1" w:themeFillTint="99"/>
            <w:noWrap/>
            <w:hideMark/>
          </w:tcPr>
          <w:p w14:paraId="6DF03132" w14:textId="77777777" w:rsidR="00303932" w:rsidRPr="00303932" w:rsidRDefault="00303932" w:rsidP="00303932">
            <w:pPr>
              <w:jc w:val="center"/>
              <w:rPr>
                <w:rFonts w:asciiTheme="majorBidi" w:hAnsiTheme="majorBidi" w:cstheme="majorBidi"/>
                <w:b/>
                <w:bCs/>
                <w:sz w:val="24"/>
                <w:szCs w:val="24"/>
                <w:lang w:bidi="ar-YE"/>
              </w:rPr>
            </w:pPr>
            <w:r w:rsidRPr="00303932">
              <w:rPr>
                <w:rFonts w:asciiTheme="majorBidi" w:hAnsiTheme="majorBidi" w:cstheme="majorBidi"/>
                <w:b/>
                <w:bCs/>
                <w:sz w:val="24"/>
                <w:szCs w:val="24"/>
                <w:lang w:bidi="ar-YE"/>
              </w:rPr>
              <w:t>Alpha</w:t>
            </w:r>
          </w:p>
        </w:tc>
        <w:tc>
          <w:tcPr>
            <w:tcW w:w="1116" w:type="dxa"/>
            <w:shd w:val="clear" w:color="auto" w:fill="9CC2E5" w:themeFill="accent1" w:themeFillTint="99"/>
            <w:noWrap/>
            <w:hideMark/>
          </w:tcPr>
          <w:p w14:paraId="329C3BA2" w14:textId="77777777" w:rsidR="00303932" w:rsidRPr="00303932" w:rsidRDefault="00303932" w:rsidP="00303932">
            <w:pPr>
              <w:jc w:val="center"/>
              <w:rPr>
                <w:rFonts w:asciiTheme="majorBidi" w:hAnsiTheme="majorBidi" w:cstheme="majorBidi"/>
                <w:b/>
                <w:bCs/>
                <w:sz w:val="24"/>
                <w:szCs w:val="24"/>
                <w:lang w:bidi="ar-YE"/>
              </w:rPr>
            </w:pPr>
            <w:r w:rsidRPr="00303932">
              <w:rPr>
                <w:rFonts w:asciiTheme="majorBidi" w:hAnsiTheme="majorBidi" w:cstheme="majorBidi"/>
                <w:b/>
                <w:bCs/>
                <w:sz w:val="24"/>
                <w:szCs w:val="24"/>
                <w:lang w:bidi="ar-YE"/>
              </w:rPr>
              <w:t>MAD</w:t>
            </w:r>
          </w:p>
        </w:tc>
        <w:tc>
          <w:tcPr>
            <w:tcW w:w="1700" w:type="dxa"/>
            <w:shd w:val="clear" w:color="auto" w:fill="9CC2E5" w:themeFill="accent1" w:themeFillTint="99"/>
            <w:noWrap/>
            <w:hideMark/>
          </w:tcPr>
          <w:p w14:paraId="2EA8820E" w14:textId="77777777" w:rsidR="00303932" w:rsidRPr="00303932" w:rsidRDefault="00303932" w:rsidP="00303932">
            <w:pPr>
              <w:jc w:val="center"/>
              <w:rPr>
                <w:rFonts w:asciiTheme="majorBidi" w:hAnsiTheme="majorBidi" w:cstheme="majorBidi"/>
                <w:b/>
                <w:bCs/>
                <w:sz w:val="24"/>
                <w:szCs w:val="24"/>
                <w:lang w:bidi="ar-YE"/>
              </w:rPr>
            </w:pPr>
            <w:r w:rsidRPr="00303932">
              <w:rPr>
                <w:rFonts w:asciiTheme="majorBidi" w:hAnsiTheme="majorBidi" w:cstheme="majorBidi"/>
                <w:b/>
                <w:bCs/>
                <w:sz w:val="24"/>
                <w:szCs w:val="24"/>
                <w:lang w:bidi="ar-YE"/>
              </w:rPr>
              <w:t>MSE</w:t>
            </w:r>
          </w:p>
        </w:tc>
        <w:tc>
          <w:tcPr>
            <w:tcW w:w="960" w:type="dxa"/>
            <w:shd w:val="clear" w:color="auto" w:fill="9CC2E5" w:themeFill="accent1" w:themeFillTint="99"/>
            <w:noWrap/>
            <w:hideMark/>
          </w:tcPr>
          <w:p w14:paraId="11922283" w14:textId="77777777" w:rsidR="00303932" w:rsidRPr="00303932" w:rsidRDefault="00303932" w:rsidP="00303932">
            <w:pPr>
              <w:jc w:val="center"/>
              <w:rPr>
                <w:rFonts w:asciiTheme="majorBidi" w:hAnsiTheme="majorBidi" w:cstheme="majorBidi"/>
                <w:b/>
                <w:bCs/>
                <w:sz w:val="24"/>
                <w:szCs w:val="24"/>
                <w:lang w:bidi="ar-YE"/>
              </w:rPr>
            </w:pPr>
            <w:r w:rsidRPr="00303932">
              <w:rPr>
                <w:rFonts w:asciiTheme="majorBidi" w:hAnsiTheme="majorBidi" w:cstheme="majorBidi"/>
                <w:b/>
                <w:bCs/>
                <w:sz w:val="24"/>
                <w:szCs w:val="24"/>
                <w:lang w:bidi="ar-YE"/>
              </w:rPr>
              <w:t>MAPE</w:t>
            </w:r>
          </w:p>
        </w:tc>
      </w:tr>
      <w:tr w:rsidR="00303932" w:rsidRPr="00303932" w14:paraId="10CAFB69" w14:textId="77777777" w:rsidTr="00C97CF3">
        <w:trPr>
          <w:trHeight w:val="288"/>
          <w:jc w:val="center"/>
        </w:trPr>
        <w:tc>
          <w:tcPr>
            <w:tcW w:w="2605" w:type="dxa"/>
            <w:shd w:val="clear" w:color="auto" w:fill="FFE599" w:themeFill="accent4" w:themeFillTint="66"/>
            <w:noWrap/>
            <w:hideMark/>
          </w:tcPr>
          <w:p w14:paraId="525C4D27"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Exponential Smoothing</w:t>
            </w:r>
          </w:p>
        </w:tc>
        <w:tc>
          <w:tcPr>
            <w:tcW w:w="458" w:type="dxa"/>
            <w:noWrap/>
            <w:hideMark/>
          </w:tcPr>
          <w:p w14:paraId="3A08B80C"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0.1</w:t>
            </w:r>
          </w:p>
        </w:tc>
        <w:tc>
          <w:tcPr>
            <w:tcW w:w="1116" w:type="dxa"/>
            <w:noWrap/>
            <w:hideMark/>
          </w:tcPr>
          <w:p w14:paraId="7B8966E4" w14:textId="57AFA8E6"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34068.</w:t>
            </w:r>
            <w:r w:rsidR="00F72EEC">
              <w:rPr>
                <w:rFonts w:asciiTheme="majorBidi" w:hAnsiTheme="majorBidi" w:cstheme="majorBidi" w:hint="cs"/>
                <w:sz w:val="24"/>
                <w:szCs w:val="24"/>
                <w:rtl/>
                <w:lang w:bidi="ar-YE"/>
              </w:rPr>
              <w:t>47</w:t>
            </w:r>
          </w:p>
        </w:tc>
        <w:tc>
          <w:tcPr>
            <w:tcW w:w="1700" w:type="dxa"/>
            <w:noWrap/>
            <w:hideMark/>
          </w:tcPr>
          <w:p w14:paraId="613D446B"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1625184232</w:t>
            </w:r>
          </w:p>
        </w:tc>
        <w:tc>
          <w:tcPr>
            <w:tcW w:w="960" w:type="dxa"/>
            <w:noWrap/>
            <w:hideMark/>
          </w:tcPr>
          <w:p w14:paraId="0676A600"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5.555%</w:t>
            </w:r>
          </w:p>
        </w:tc>
      </w:tr>
      <w:tr w:rsidR="00303932" w:rsidRPr="00303932" w14:paraId="39F0EA8A" w14:textId="77777777" w:rsidTr="00C97CF3">
        <w:trPr>
          <w:trHeight w:val="288"/>
          <w:jc w:val="center"/>
        </w:trPr>
        <w:tc>
          <w:tcPr>
            <w:tcW w:w="2605" w:type="dxa"/>
            <w:shd w:val="clear" w:color="auto" w:fill="FFE599" w:themeFill="accent4" w:themeFillTint="66"/>
            <w:noWrap/>
            <w:hideMark/>
          </w:tcPr>
          <w:p w14:paraId="561BA177"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Exponential Smoothing</w:t>
            </w:r>
          </w:p>
        </w:tc>
        <w:tc>
          <w:tcPr>
            <w:tcW w:w="458" w:type="dxa"/>
            <w:noWrap/>
            <w:hideMark/>
          </w:tcPr>
          <w:p w14:paraId="7D0E4684"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0.3</w:t>
            </w:r>
          </w:p>
        </w:tc>
        <w:tc>
          <w:tcPr>
            <w:tcW w:w="1116" w:type="dxa"/>
            <w:noWrap/>
            <w:hideMark/>
          </w:tcPr>
          <w:p w14:paraId="27B43290" w14:textId="59A29528"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31778.</w:t>
            </w:r>
            <w:r w:rsidR="00F72EEC">
              <w:rPr>
                <w:rFonts w:asciiTheme="majorBidi" w:hAnsiTheme="majorBidi" w:cstheme="majorBidi" w:hint="cs"/>
                <w:sz w:val="24"/>
                <w:szCs w:val="24"/>
                <w:rtl/>
                <w:lang w:bidi="ar-YE"/>
              </w:rPr>
              <w:t>15</w:t>
            </w:r>
          </w:p>
        </w:tc>
        <w:tc>
          <w:tcPr>
            <w:tcW w:w="1700" w:type="dxa"/>
            <w:noWrap/>
            <w:hideMark/>
          </w:tcPr>
          <w:p w14:paraId="4704747C"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1569162121</w:t>
            </w:r>
          </w:p>
        </w:tc>
        <w:tc>
          <w:tcPr>
            <w:tcW w:w="960" w:type="dxa"/>
            <w:noWrap/>
            <w:hideMark/>
          </w:tcPr>
          <w:p w14:paraId="10F59F67"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5.293%</w:t>
            </w:r>
          </w:p>
        </w:tc>
      </w:tr>
      <w:tr w:rsidR="00303932" w:rsidRPr="00303932" w14:paraId="4A23152F" w14:textId="77777777" w:rsidTr="00C97CF3">
        <w:trPr>
          <w:trHeight w:val="288"/>
          <w:jc w:val="center"/>
        </w:trPr>
        <w:tc>
          <w:tcPr>
            <w:tcW w:w="2605" w:type="dxa"/>
            <w:shd w:val="clear" w:color="auto" w:fill="FFE599" w:themeFill="accent4" w:themeFillTint="66"/>
            <w:noWrap/>
            <w:hideMark/>
          </w:tcPr>
          <w:p w14:paraId="6A628BD8"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Exponential Smoothing</w:t>
            </w:r>
          </w:p>
        </w:tc>
        <w:tc>
          <w:tcPr>
            <w:tcW w:w="458" w:type="dxa"/>
            <w:noWrap/>
            <w:hideMark/>
          </w:tcPr>
          <w:p w14:paraId="619BC3E5"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0.5</w:t>
            </w:r>
          </w:p>
        </w:tc>
        <w:tc>
          <w:tcPr>
            <w:tcW w:w="1116" w:type="dxa"/>
            <w:noWrap/>
            <w:hideMark/>
          </w:tcPr>
          <w:p w14:paraId="2FB70DA5" w14:textId="4D4110BF"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33634.8</w:t>
            </w:r>
            <w:r w:rsidR="00F72EEC">
              <w:rPr>
                <w:rFonts w:asciiTheme="majorBidi" w:hAnsiTheme="majorBidi" w:cstheme="majorBidi" w:hint="cs"/>
                <w:sz w:val="24"/>
                <w:szCs w:val="24"/>
                <w:rtl/>
                <w:lang w:bidi="ar-YE"/>
              </w:rPr>
              <w:t>0</w:t>
            </w:r>
          </w:p>
        </w:tc>
        <w:tc>
          <w:tcPr>
            <w:tcW w:w="1700" w:type="dxa"/>
            <w:noWrap/>
            <w:hideMark/>
          </w:tcPr>
          <w:p w14:paraId="1C934A89"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1750687402</w:t>
            </w:r>
          </w:p>
        </w:tc>
        <w:tc>
          <w:tcPr>
            <w:tcW w:w="960" w:type="dxa"/>
            <w:noWrap/>
            <w:hideMark/>
          </w:tcPr>
          <w:p w14:paraId="599F2A35" w14:textId="77777777" w:rsidR="00303932" w:rsidRPr="00303932" w:rsidRDefault="00303932" w:rsidP="00303932">
            <w:pPr>
              <w:jc w:val="center"/>
              <w:rPr>
                <w:rFonts w:asciiTheme="majorBidi" w:hAnsiTheme="majorBidi" w:cstheme="majorBidi"/>
                <w:sz w:val="24"/>
                <w:szCs w:val="24"/>
                <w:lang w:bidi="ar-YE"/>
              </w:rPr>
            </w:pPr>
            <w:r w:rsidRPr="00303932">
              <w:rPr>
                <w:rFonts w:asciiTheme="majorBidi" w:hAnsiTheme="majorBidi" w:cstheme="majorBidi"/>
                <w:sz w:val="24"/>
                <w:szCs w:val="24"/>
                <w:lang w:bidi="ar-YE"/>
              </w:rPr>
              <w:t>5.626%</w:t>
            </w:r>
          </w:p>
        </w:tc>
      </w:tr>
    </w:tbl>
    <w:p w14:paraId="379DDAF5" w14:textId="77777777" w:rsidR="00F32140" w:rsidRDefault="00F32140" w:rsidP="00F32140">
      <w:pPr>
        <w:jc w:val="both"/>
        <w:rPr>
          <w:rFonts w:asciiTheme="majorBidi" w:hAnsiTheme="majorBidi" w:cstheme="majorBidi"/>
          <w:sz w:val="24"/>
          <w:szCs w:val="24"/>
          <w:lang w:bidi="ar-YE"/>
        </w:rPr>
      </w:pPr>
    </w:p>
    <w:p w14:paraId="4AB680C7" w14:textId="2E7F5A04" w:rsidR="004243D3" w:rsidRDefault="00AE7FC3" w:rsidP="00843C7F">
      <w:pPr>
        <w:jc w:val="both"/>
        <w:rPr>
          <w:rFonts w:asciiTheme="majorBidi" w:hAnsiTheme="majorBidi" w:cstheme="majorBidi"/>
          <w:sz w:val="24"/>
          <w:szCs w:val="24"/>
          <w:lang w:bidi="ar-YE"/>
        </w:rPr>
      </w:pPr>
      <w:r w:rsidRPr="00AE7FC3">
        <w:rPr>
          <w:rFonts w:asciiTheme="majorBidi" w:hAnsiTheme="majorBidi" w:cstheme="majorBidi"/>
          <w:sz w:val="24"/>
          <w:szCs w:val="24"/>
          <w:lang w:bidi="ar-YE"/>
        </w:rPr>
        <w:t>The results show that alpha = 0.30 had the lowest MAD value of 31,778.15. It also had the lowest MSE of 1,569,162,121 and the lowest MAPE of 5.293%. Therefore, alpha = 0.30 gave the most accurate forecast among the three Exponential Smoothing settings.</w:t>
      </w:r>
    </w:p>
    <w:p w14:paraId="76E71DC1" w14:textId="77777777" w:rsidR="00750DAF" w:rsidRDefault="00810999" w:rsidP="00750DAF">
      <w:pPr>
        <w:keepNext/>
        <w:jc w:val="center"/>
      </w:pPr>
      <w:r w:rsidRPr="00810999">
        <w:rPr>
          <w:rFonts w:asciiTheme="majorBidi" w:hAnsiTheme="majorBidi" w:cstheme="majorBidi"/>
          <w:noProof/>
          <w:sz w:val="24"/>
          <w:szCs w:val="24"/>
          <w:lang w:bidi="ar-YE"/>
        </w:rPr>
        <w:drawing>
          <wp:inline distT="0" distB="0" distL="0" distR="0" wp14:anchorId="1A499D31" wp14:editId="59A9B1EC">
            <wp:extent cx="5943600" cy="3276600"/>
            <wp:effectExtent l="0" t="0" r="0" b="0"/>
            <wp:docPr id="3136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9428" name=""/>
                    <pic:cNvPicPr/>
                  </pic:nvPicPr>
                  <pic:blipFill>
                    <a:blip r:embed="rId20"/>
                    <a:stretch>
                      <a:fillRect/>
                    </a:stretch>
                  </pic:blipFill>
                  <pic:spPr>
                    <a:xfrm>
                      <a:off x="0" y="0"/>
                      <a:ext cx="5943600" cy="3276600"/>
                    </a:xfrm>
                    <a:prstGeom prst="rect">
                      <a:avLst/>
                    </a:prstGeom>
                  </pic:spPr>
                </pic:pic>
              </a:graphicData>
            </a:graphic>
          </wp:inline>
        </w:drawing>
      </w:r>
    </w:p>
    <w:p w14:paraId="336F36D6" w14:textId="7B607984" w:rsidR="004243D3" w:rsidRDefault="00750DAF" w:rsidP="00750DAF">
      <w:pPr>
        <w:pStyle w:val="Caption"/>
        <w:jc w:val="center"/>
        <w:rPr>
          <w:rFonts w:asciiTheme="majorBidi" w:hAnsiTheme="majorBidi" w:cstheme="majorBidi"/>
          <w:sz w:val="20"/>
          <w:szCs w:val="20"/>
        </w:rPr>
      </w:pPr>
      <w:bookmarkStart w:id="28" w:name="_Toc240910735"/>
      <w:r w:rsidRPr="00750DAF">
        <w:rPr>
          <w:rFonts w:asciiTheme="majorBidi" w:hAnsiTheme="majorBidi" w:cstheme="majorBidi"/>
          <w:sz w:val="20"/>
          <w:szCs w:val="20"/>
        </w:rPr>
        <w:t xml:space="preserve">Figure </w:t>
      </w:r>
      <w:r w:rsidRPr="00750DAF">
        <w:rPr>
          <w:rFonts w:asciiTheme="majorBidi" w:hAnsiTheme="majorBidi" w:cstheme="majorBidi"/>
          <w:sz w:val="20"/>
          <w:szCs w:val="20"/>
        </w:rPr>
        <w:fldChar w:fldCharType="begin"/>
      </w:r>
      <w:r w:rsidRPr="00750DAF">
        <w:rPr>
          <w:rFonts w:asciiTheme="majorBidi" w:hAnsiTheme="majorBidi" w:cstheme="majorBidi"/>
          <w:sz w:val="20"/>
          <w:szCs w:val="20"/>
        </w:rPr>
        <w:instrText xml:space="preserve"> SEQ Figure \* ARABIC </w:instrText>
      </w:r>
      <w:r w:rsidRPr="00750DAF">
        <w:rPr>
          <w:rFonts w:asciiTheme="majorBidi" w:hAnsiTheme="majorBidi" w:cstheme="majorBidi"/>
          <w:sz w:val="20"/>
          <w:szCs w:val="20"/>
        </w:rPr>
        <w:fldChar w:fldCharType="separate"/>
      </w:r>
      <w:r w:rsidR="005E1A29">
        <w:rPr>
          <w:rFonts w:asciiTheme="majorBidi" w:hAnsiTheme="majorBidi" w:cstheme="majorBidi"/>
          <w:noProof/>
          <w:sz w:val="20"/>
          <w:szCs w:val="20"/>
        </w:rPr>
        <w:t>9</w:t>
      </w:r>
      <w:r w:rsidRPr="00750DAF">
        <w:rPr>
          <w:rFonts w:asciiTheme="majorBidi" w:hAnsiTheme="majorBidi" w:cstheme="majorBidi"/>
          <w:sz w:val="20"/>
          <w:szCs w:val="20"/>
        </w:rPr>
        <w:fldChar w:fldCharType="end"/>
      </w:r>
      <w:r w:rsidRPr="00750DAF">
        <w:rPr>
          <w:rFonts w:asciiTheme="majorBidi" w:hAnsiTheme="majorBidi" w:cstheme="majorBidi"/>
          <w:sz w:val="20"/>
          <w:szCs w:val="20"/>
        </w:rPr>
        <w:t>: Actual Sales vs Exponential Smoothing (α = 0.10)</w:t>
      </w:r>
      <w:bookmarkEnd w:id="28"/>
    </w:p>
    <w:p w14:paraId="215C576B" w14:textId="5AB6AEA1" w:rsidR="00B1172A" w:rsidRDefault="00B1172A" w:rsidP="00843C7F">
      <w:pPr>
        <w:jc w:val="both"/>
        <w:rPr>
          <w:rFonts w:asciiTheme="majorBidi" w:hAnsiTheme="majorBidi" w:cstheme="majorBidi"/>
          <w:sz w:val="24"/>
          <w:szCs w:val="24"/>
          <w:lang w:bidi="ar-YE"/>
        </w:rPr>
      </w:pPr>
      <w:r w:rsidRPr="00B1172A">
        <w:rPr>
          <w:rFonts w:asciiTheme="majorBidi" w:hAnsiTheme="majorBidi" w:cstheme="majorBidi"/>
          <w:sz w:val="24"/>
          <w:szCs w:val="24"/>
          <w:lang w:bidi="ar-YE"/>
        </w:rPr>
        <w:t>Figure 9 shows the forecast using alpha = 0.10. This low alpha value gives a smoother forecast and reacts more slowly to changes in the actual sales values.</w:t>
      </w:r>
    </w:p>
    <w:p w14:paraId="04937FBF" w14:textId="77777777" w:rsidR="00C808F9" w:rsidRDefault="00C808F9" w:rsidP="00C808F9">
      <w:pPr>
        <w:keepNext/>
        <w:jc w:val="center"/>
      </w:pPr>
      <w:r w:rsidRPr="00C808F9">
        <w:rPr>
          <w:rFonts w:asciiTheme="majorBidi" w:hAnsiTheme="majorBidi" w:cstheme="majorBidi"/>
          <w:noProof/>
          <w:sz w:val="24"/>
          <w:szCs w:val="24"/>
          <w:lang w:bidi="ar-YE"/>
        </w:rPr>
        <w:lastRenderedPageBreak/>
        <w:drawing>
          <wp:inline distT="0" distB="0" distL="0" distR="0" wp14:anchorId="0768670D" wp14:editId="26229E88">
            <wp:extent cx="5943600" cy="2583180"/>
            <wp:effectExtent l="0" t="0" r="0" b="7620"/>
            <wp:docPr id="132747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75325" name=""/>
                    <pic:cNvPicPr/>
                  </pic:nvPicPr>
                  <pic:blipFill>
                    <a:blip r:embed="rId21"/>
                    <a:stretch>
                      <a:fillRect/>
                    </a:stretch>
                  </pic:blipFill>
                  <pic:spPr>
                    <a:xfrm>
                      <a:off x="0" y="0"/>
                      <a:ext cx="5943600" cy="2583180"/>
                    </a:xfrm>
                    <a:prstGeom prst="rect">
                      <a:avLst/>
                    </a:prstGeom>
                  </pic:spPr>
                </pic:pic>
              </a:graphicData>
            </a:graphic>
          </wp:inline>
        </w:drawing>
      </w:r>
    </w:p>
    <w:p w14:paraId="7F19A3E8" w14:textId="195A6534" w:rsidR="00B1172A" w:rsidRPr="00C808F9" w:rsidRDefault="00C808F9" w:rsidP="00C808F9">
      <w:pPr>
        <w:pStyle w:val="Caption"/>
        <w:jc w:val="center"/>
        <w:rPr>
          <w:rFonts w:asciiTheme="majorBidi" w:hAnsiTheme="majorBidi" w:cstheme="majorBidi"/>
          <w:sz w:val="28"/>
          <w:szCs w:val="28"/>
          <w:lang w:bidi="ar-YE"/>
        </w:rPr>
      </w:pPr>
      <w:bookmarkStart w:id="29" w:name="_Toc240910736"/>
      <w:r w:rsidRPr="00C808F9">
        <w:rPr>
          <w:rFonts w:asciiTheme="majorBidi" w:hAnsiTheme="majorBidi" w:cstheme="majorBidi"/>
          <w:sz w:val="20"/>
          <w:szCs w:val="20"/>
        </w:rPr>
        <w:t xml:space="preserve">Figure </w:t>
      </w:r>
      <w:r w:rsidRPr="00C808F9">
        <w:rPr>
          <w:rFonts w:asciiTheme="majorBidi" w:hAnsiTheme="majorBidi" w:cstheme="majorBidi"/>
          <w:sz w:val="20"/>
          <w:szCs w:val="20"/>
        </w:rPr>
        <w:fldChar w:fldCharType="begin"/>
      </w:r>
      <w:r w:rsidRPr="00C808F9">
        <w:rPr>
          <w:rFonts w:asciiTheme="majorBidi" w:hAnsiTheme="majorBidi" w:cstheme="majorBidi"/>
          <w:sz w:val="20"/>
          <w:szCs w:val="20"/>
        </w:rPr>
        <w:instrText xml:space="preserve"> SEQ Figure \* ARABIC </w:instrText>
      </w:r>
      <w:r w:rsidRPr="00C808F9">
        <w:rPr>
          <w:rFonts w:asciiTheme="majorBidi" w:hAnsiTheme="majorBidi" w:cstheme="majorBidi"/>
          <w:sz w:val="20"/>
          <w:szCs w:val="20"/>
        </w:rPr>
        <w:fldChar w:fldCharType="separate"/>
      </w:r>
      <w:r w:rsidR="005E1A29">
        <w:rPr>
          <w:rFonts w:asciiTheme="majorBidi" w:hAnsiTheme="majorBidi" w:cstheme="majorBidi"/>
          <w:noProof/>
          <w:sz w:val="20"/>
          <w:szCs w:val="20"/>
        </w:rPr>
        <w:t>10</w:t>
      </w:r>
      <w:r w:rsidRPr="00C808F9">
        <w:rPr>
          <w:rFonts w:asciiTheme="majorBidi" w:hAnsiTheme="majorBidi" w:cstheme="majorBidi"/>
          <w:sz w:val="20"/>
          <w:szCs w:val="20"/>
        </w:rPr>
        <w:fldChar w:fldCharType="end"/>
      </w:r>
      <w:r w:rsidRPr="00C808F9">
        <w:rPr>
          <w:rFonts w:asciiTheme="majorBidi" w:hAnsiTheme="majorBidi" w:cstheme="majorBidi"/>
          <w:sz w:val="20"/>
          <w:szCs w:val="20"/>
        </w:rPr>
        <w:t>: Actual Sales vs Exponential Smoothing (α = 0.30)</w:t>
      </w:r>
      <w:bookmarkEnd w:id="29"/>
    </w:p>
    <w:p w14:paraId="1747895E" w14:textId="020F9F10" w:rsidR="00D91914" w:rsidRDefault="00D91914" w:rsidP="00843C7F">
      <w:pPr>
        <w:jc w:val="both"/>
        <w:rPr>
          <w:rFonts w:asciiTheme="majorBidi" w:hAnsiTheme="majorBidi" w:cstheme="majorBidi"/>
          <w:sz w:val="24"/>
          <w:szCs w:val="24"/>
          <w:lang w:bidi="ar-YE"/>
        </w:rPr>
      </w:pPr>
      <w:r w:rsidRPr="00D91914">
        <w:rPr>
          <w:rFonts w:asciiTheme="majorBidi" w:hAnsiTheme="majorBidi" w:cstheme="majorBidi"/>
          <w:sz w:val="24"/>
          <w:szCs w:val="24"/>
          <w:lang w:bidi="ar-YE"/>
        </w:rPr>
        <w:t>Figure 10 shows the forecast using alpha = 0.30. This setting gives a good balance between smoothing the data and responding to changes in sales. It also produced the lowest forecast errors among the three tested values.</w:t>
      </w:r>
    </w:p>
    <w:p w14:paraId="584D91C0" w14:textId="77777777" w:rsidR="00843C7F" w:rsidRDefault="007B0541" w:rsidP="00843C7F">
      <w:pPr>
        <w:keepNext/>
        <w:jc w:val="center"/>
      </w:pPr>
      <w:r w:rsidRPr="007B0541">
        <w:rPr>
          <w:rFonts w:asciiTheme="majorBidi" w:hAnsiTheme="majorBidi" w:cstheme="majorBidi"/>
          <w:noProof/>
          <w:sz w:val="24"/>
          <w:szCs w:val="24"/>
          <w:lang w:bidi="ar-YE"/>
        </w:rPr>
        <w:drawing>
          <wp:inline distT="0" distB="0" distL="0" distR="0" wp14:anchorId="1F1B570B" wp14:editId="342E2E73">
            <wp:extent cx="5943600" cy="3086100"/>
            <wp:effectExtent l="0" t="0" r="0" b="0"/>
            <wp:docPr id="16119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0981" name=""/>
                    <pic:cNvPicPr/>
                  </pic:nvPicPr>
                  <pic:blipFill>
                    <a:blip r:embed="rId22"/>
                    <a:stretch>
                      <a:fillRect/>
                    </a:stretch>
                  </pic:blipFill>
                  <pic:spPr>
                    <a:xfrm>
                      <a:off x="0" y="0"/>
                      <a:ext cx="5943600" cy="3086100"/>
                    </a:xfrm>
                    <a:prstGeom prst="rect">
                      <a:avLst/>
                    </a:prstGeom>
                  </pic:spPr>
                </pic:pic>
              </a:graphicData>
            </a:graphic>
          </wp:inline>
        </w:drawing>
      </w:r>
    </w:p>
    <w:p w14:paraId="3F46FC4B" w14:textId="15CF6D66" w:rsidR="00D91914" w:rsidRDefault="00843C7F" w:rsidP="00843C7F">
      <w:pPr>
        <w:pStyle w:val="Caption"/>
        <w:jc w:val="center"/>
        <w:rPr>
          <w:rFonts w:asciiTheme="majorBidi" w:hAnsiTheme="majorBidi" w:cstheme="majorBidi"/>
          <w:sz w:val="20"/>
          <w:szCs w:val="20"/>
        </w:rPr>
      </w:pPr>
      <w:bookmarkStart w:id="30" w:name="_Toc240910737"/>
      <w:r w:rsidRPr="00D97466">
        <w:rPr>
          <w:rFonts w:asciiTheme="majorBidi" w:hAnsiTheme="majorBidi" w:cstheme="majorBidi"/>
          <w:sz w:val="20"/>
          <w:szCs w:val="20"/>
        </w:rPr>
        <w:t xml:space="preserve">Figure </w:t>
      </w:r>
      <w:r w:rsidRPr="00D97466">
        <w:rPr>
          <w:rFonts w:asciiTheme="majorBidi" w:hAnsiTheme="majorBidi" w:cstheme="majorBidi"/>
          <w:sz w:val="20"/>
          <w:szCs w:val="20"/>
        </w:rPr>
        <w:fldChar w:fldCharType="begin"/>
      </w:r>
      <w:r w:rsidRPr="00D97466">
        <w:rPr>
          <w:rFonts w:asciiTheme="majorBidi" w:hAnsiTheme="majorBidi" w:cstheme="majorBidi"/>
          <w:sz w:val="20"/>
          <w:szCs w:val="20"/>
        </w:rPr>
        <w:instrText xml:space="preserve"> SEQ Figure \* ARABIC </w:instrText>
      </w:r>
      <w:r w:rsidRPr="00D97466">
        <w:rPr>
          <w:rFonts w:asciiTheme="majorBidi" w:hAnsiTheme="majorBidi" w:cstheme="majorBidi"/>
          <w:sz w:val="20"/>
          <w:szCs w:val="20"/>
        </w:rPr>
        <w:fldChar w:fldCharType="separate"/>
      </w:r>
      <w:r w:rsidR="005E1A29">
        <w:rPr>
          <w:rFonts w:asciiTheme="majorBidi" w:hAnsiTheme="majorBidi" w:cstheme="majorBidi"/>
          <w:noProof/>
          <w:sz w:val="20"/>
          <w:szCs w:val="20"/>
        </w:rPr>
        <w:t>11</w:t>
      </w:r>
      <w:r w:rsidRPr="00D97466">
        <w:rPr>
          <w:rFonts w:asciiTheme="majorBidi" w:hAnsiTheme="majorBidi" w:cstheme="majorBidi"/>
          <w:sz w:val="20"/>
          <w:szCs w:val="20"/>
        </w:rPr>
        <w:fldChar w:fldCharType="end"/>
      </w:r>
      <w:r w:rsidRPr="00D97466">
        <w:rPr>
          <w:rFonts w:asciiTheme="majorBidi" w:hAnsiTheme="majorBidi" w:cstheme="majorBidi"/>
          <w:sz w:val="20"/>
          <w:szCs w:val="20"/>
        </w:rPr>
        <w:t>: Actual Sales vs Exponential Smoothing (α = 0.50)</w:t>
      </w:r>
      <w:bookmarkEnd w:id="30"/>
    </w:p>
    <w:p w14:paraId="05AEDAC5" w14:textId="6EF9E0AC" w:rsidR="000E4461" w:rsidRPr="000E4461" w:rsidRDefault="000E4461" w:rsidP="000E4461">
      <w:pPr>
        <w:jc w:val="both"/>
        <w:rPr>
          <w:rFonts w:asciiTheme="majorBidi" w:hAnsiTheme="majorBidi" w:cstheme="majorBidi"/>
          <w:sz w:val="24"/>
          <w:szCs w:val="24"/>
          <w:lang w:bidi="ar-YE"/>
        </w:rPr>
      </w:pPr>
      <w:r w:rsidRPr="000E4461">
        <w:rPr>
          <w:rFonts w:asciiTheme="majorBidi" w:hAnsiTheme="majorBidi" w:cstheme="majorBidi"/>
          <w:sz w:val="24"/>
          <w:szCs w:val="24"/>
          <w:lang w:bidi="ar-YE"/>
        </w:rPr>
        <w:t>Figure 11 shows the forecast using alpha = 0.50. This higher alpha value makes the forecast respond more quickly to recent changes, but the error measures were higher than those for alpha = 0.30.</w:t>
      </w:r>
    </w:p>
    <w:p w14:paraId="733E525B" w14:textId="200B60DB" w:rsidR="004B3679" w:rsidRDefault="000E4461" w:rsidP="000E4461">
      <w:pPr>
        <w:jc w:val="both"/>
        <w:rPr>
          <w:rFonts w:asciiTheme="majorBidi" w:hAnsiTheme="majorBidi" w:cstheme="majorBidi"/>
          <w:sz w:val="24"/>
          <w:szCs w:val="24"/>
          <w:lang w:bidi="ar-YE"/>
        </w:rPr>
      </w:pPr>
      <w:r w:rsidRPr="000E4461">
        <w:rPr>
          <w:rFonts w:asciiTheme="majorBidi" w:hAnsiTheme="majorBidi" w:cstheme="majorBidi"/>
          <w:sz w:val="24"/>
          <w:szCs w:val="24"/>
          <w:lang w:bidi="ar-YE"/>
        </w:rPr>
        <w:t>Overall, increasing alpha did not always improve the forecasting accuracy. The best result was obtained with alpha = 0.30.</w:t>
      </w:r>
    </w:p>
    <w:p w14:paraId="28D78DC1" w14:textId="67140B6E" w:rsidR="00CD3632" w:rsidRPr="001D52DC" w:rsidRDefault="005921DE" w:rsidP="00CD3632">
      <w:pPr>
        <w:pStyle w:val="Heading2"/>
        <w:rPr>
          <w:rFonts w:asciiTheme="majorBidi" w:hAnsiTheme="majorBidi"/>
          <w:b/>
          <w:bCs/>
          <w:color w:val="000000" w:themeColor="text1"/>
          <w:sz w:val="24"/>
          <w:szCs w:val="24"/>
          <w:rtl/>
          <w:lang w:bidi="ar-YE"/>
        </w:rPr>
      </w:pPr>
      <w:bookmarkStart w:id="31" w:name="_Toc240910817"/>
      <w:r>
        <w:rPr>
          <w:rFonts w:asciiTheme="majorBidi" w:hAnsiTheme="majorBidi" w:hint="cs"/>
          <w:b/>
          <w:bCs/>
          <w:color w:val="000000" w:themeColor="text1"/>
          <w:sz w:val="24"/>
          <w:szCs w:val="24"/>
          <w:rtl/>
          <w:lang w:bidi="ar-YE"/>
        </w:rPr>
        <w:lastRenderedPageBreak/>
        <w:t>5</w:t>
      </w:r>
      <w:r w:rsidR="00CD3632">
        <w:rPr>
          <w:rFonts w:asciiTheme="majorBidi" w:hAnsiTheme="majorBidi"/>
          <w:b/>
          <w:bCs/>
          <w:color w:val="000000" w:themeColor="text1"/>
          <w:sz w:val="24"/>
          <w:szCs w:val="24"/>
          <w:lang w:bidi="ar-YE"/>
        </w:rPr>
        <w:t>.</w:t>
      </w:r>
      <w:r w:rsidR="00CD3632" w:rsidRPr="001D52DC">
        <w:rPr>
          <w:rFonts w:asciiTheme="majorBidi" w:hAnsiTheme="majorBidi"/>
          <w:b/>
          <w:bCs/>
          <w:color w:val="000000" w:themeColor="text1"/>
          <w:sz w:val="24"/>
          <w:szCs w:val="24"/>
          <w:lang w:bidi="ar-YE"/>
        </w:rPr>
        <w:t xml:space="preserve"> </w:t>
      </w:r>
      <w:r w:rsidR="003857EE" w:rsidRPr="003857EE">
        <w:rPr>
          <w:rFonts w:asciiTheme="majorBidi" w:hAnsiTheme="majorBidi"/>
          <w:b/>
          <w:bCs/>
          <w:color w:val="000000" w:themeColor="text1"/>
          <w:sz w:val="24"/>
          <w:szCs w:val="24"/>
          <w:lang w:bidi="ar-YE"/>
        </w:rPr>
        <w:t>Trend-Adjusted Exponential Smoothing (FIT)</w:t>
      </w:r>
      <w:bookmarkEnd w:id="31"/>
    </w:p>
    <w:p w14:paraId="6BAC1632" w14:textId="0DA3DCA5" w:rsidR="005F3025" w:rsidRPr="005F3025" w:rsidRDefault="00D16CE2" w:rsidP="0063350D">
      <w:pPr>
        <w:jc w:val="both"/>
        <w:rPr>
          <w:rFonts w:asciiTheme="majorBidi" w:hAnsiTheme="majorBidi" w:cstheme="majorBidi"/>
          <w:sz w:val="24"/>
          <w:szCs w:val="24"/>
          <w:lang w:bidi="ar-YE"/>
        </w:rPr>
      </w:pPr>
      <w:r w:rsidRPr="00D16CE2">
        <w:rPr>
          <w:rFonts w:asciiTheme="majorBidi" w:hAnsiTheme="majorBidi" w:cstheme="majorBidi"/>
          <w:sz w:val="24"/>
          <w:szCs w:val="24"/>
          <w:lang w:bidi="ar-YE"/>
        </w:rPr>
        <w:t>Trend-Adjusted Exponential Smoothing is used when the data have a trend over time. This method is an extension of Simple Exponential Smoothing because it also includes a trend component. It uses two smoothing constants: alpha (</w:t>
      </w:r>
      <m:oMath>
        <m:r>
          <w:rPr>
            <w:rFonts w:ascii="Cambria Math" w:hAnsi="Cambria Math" w:cstheme="majorBidi"/>
            <w:sz w:val="24"/>
            <w:szCs w:val="24"/>
            <w:lang w:bidi="ar-YE"/>
          </w:rPr>
          <m:t>α</m:t>
        </m:r>
      </m:oMath>
      <w:r w:rsidRPr="00D16CE2">
        <w:rPr>
          <w:rFonts w:asciiTheme="majorBidi" w:hAnsiTheme="majorBidi" w:cstheme="majorBidi"/>
          <w:sz w:val="24"/>
          <w:szCs w:val="24"/>
          <w:lang w:bidi="ar-YE"/>
        </w:rPr>
        <w:t>) for the level of the data and beta (</w:t>
      </w:r>
      <m:oMath>
        <m:r>
          <m:rPr>
            <m:sty m:val="p"/>
          </m:rPr>
          <w:rPr>
            <w:rFonts w:ascii="Cambria Math" w:hAnsi="Cambria Math" w:cstheme="majorBidi"/>
            <w:sz w:val="24"/>
            <w:szCs w:val="24"/>
            <w:lang w:bidi="ar-YE"/>
          </w:rPr>
          <m:t>β</m:t>
        </m:r>
      </m:oMath>
      <w:r w:rsidRPr="00D16CE2">
        <w:rPr>
          <w:rFonts w:asciiTheme="majorBidi" w:hAnsiTheme="majorBidi" w:cstheme="majorBidi"/>
          <w:sz w:val="24"/>
          <w:szCs w:val="24"/>
          <w:lang w:bidi="ar-YE"/>
        </w:rPr>
        <w:t>) for the trend. In this project, four different combinations of alpha and beta were tested to compare their forecasting accuracy.</w:t>
      </w:r>
    </w:p>
    <w:p w14:paraId="73F07C41" w14:textId="31BC7E10" w:rsidR="005F3025" w:rsidRPr="001D0ABC" w:rsidRDefault="005E1A29" w:rsidP="000E4461">
      <w:pPr>
        <w:jc w:val="both"/>
        <w:rPr>
          <w:rFonts w:asciiTheme="majorBidi" w:hAnsiTheme="majorBidi" w:cstheme="majorBidi"/>
          <w:sz w:val="24"/>
          <w:szCs w:val="24"/>
          <w:lang w:bidi="ar-YE"/>
        </w:rPr>
      </w:pPr>
      <m:oMathPara>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m:t>
              </m:r>
            </m:sub>
          </m:sSub>
          <m:r>
            <w:rPr>
              <w:rFonts w:ascii="Cambria Math" w:hAnsi="Cambria Math" w:cstheme="majorBidi"/>
              <w:sz w:val="24"/>
              <w:szCs w:val="24"/>
              <w:lang w:bidi="ar-YE"/>
            </w:rPr>
            <m:t xml:space="preserve">= α </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A</m:t>
              </m:r>
            </m:e>
            <m:sub>
              <m:r>
                <w:rPr>
                  <w:rFonts w:ascii="Cambria Math" w:hAnsi="Cambria Math" w:cstheme="majorBidi"/>
                  <w:sz w:val="24"/>
                  <w:szCs w:val="24"/>
                  <w:lang w:bidi="ar-YE"/>
                </w:rPr>
                <m:t>t-1</m:t>
              </m:r>
            </m:sub>
          </m:sSub>
          <m:r>
            <w:rPr>
              <w:rFonts w:ascii="Cambria Math" w:hAnsi="Cambria Math" w:cstheme="majorBidi"/>
              <w:sz w:val="24"/>
              <w:szCs w:val="24"/>
              <w:lang w:bidi="ar-YE"/>
            </w:rPr>
            <m:t xml:space="preserve"> + </m:t>
          </m:r>
          <m:d>
            <m:dPr>
              <m:ctrlPr>
                <w:rPr>
                  <w:rFonts w:ascii="Cambria Math" w:hAnsi="Cambria Math" w:cstheme="majorBidi"/>
                  <w:i/>
                  <w:sz w:val="24"/>
                  <w:szCs w:val="24"/>
                  <w:lang w:bidi="ar-YE"/>
                </w:rPr>
              </m:ctrlPr>
            </m:dPr>
            <m:e>
              <m:r>
                <w:rPr>
                  <w:rFonts w:ascii="Cambria Math" w:hAnsi="Cambria Math" w:cstheme="majorBidi"/>
                  <w:sz w:val="24"/>
                  <w:szCs w:val="24"/>
                  <w:lang w:bidi="ar-YE"/>
                </w:rPr>
                <m:t>1-α</m:t>
              </m:r>
            </m:e>
          </m:d>
          <m:d>
            <m:dPr>
              <m:ctrlPr>
                <w:rPr>
                  <w:rFonts w:ascii="Cambria Math" w:hAnsi="Cambria Math" w:cstheme="majorBidi"/>
                  <w:i/>
                  <w:sz w:val="24"/>
                  <w:szCs w:val="24"/>
                  <w:lang w:bidi="ar-YE"/>
                </w:rPr>
              </m:ctrlPr>
            </m:dPr>
            <m:e>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t-1</m:t>
                  </m:r>
                </m:sub>
              </m:sSub>
              <m:r>
                <w:rPr>
                  <w:rFonts w:ascii="Cambria Math" w:hAnsi="Cambria Math" w:cstheme="majorBidi"/>
                  <w:sz w:val="24"/>
                  <w:szCs w:val="24"/>
                  <w:lang w:bidi="ar-YE"/>
                </w:rPr>
                <m:t xml:space="preserve">+ </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T</m:t>
                  </m:r>
                </m:e>
                <m:sub>
                  <m:r>
                    <w:rPr>
                      <w:rFonts w:ascii="Cambria Math" w:hAnsi="Cambria Math" w:cstheme="majorBidi"/>
                      <w:sz w:val="24"/>
                      <w:szCs w:val="24"/>
                      <w:lang w:bidi="ar-YE"/>
                    </w:rPr>
                    <m:t>t-1</m:t>
                  </m:r>
                </m:sub>
              </m:sSub>
            </m:e>
          </m:d>
        </m:oMath>
      </m:oMathPara>
    </w:p>
    <w:p w14:paraId="6E041BEA" w14:textId="07944B67" w:rsidR="001D0ABC" w:rsidRPr="002E620B" w:rsidRDefault="005E1A29" w:rsidP="000E4461">
      <w:pPr>
        <w:jc w:val="both"/>
        <w:rPr>
          <w:rFonts w:asciiTheme="majorBidi" w:hAnsiTheme="majorBidi" w:cstheme="majorBidi"/>
          <w:sz w:val="24"/>
          <w:szCs w:val="24"/>
          <w:lang w:bidi="ar-YE"/>
        </w:rPr>
      </w:pPr>
      <m:oMathPara>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T</m:t>
              </m:r>
            </m:e>
            <m:sub>
              <m:r>
                <w:rPr>
                  <w:rFonts w:ascii="Cambria Math" w:hAnsi="Cambria Math" w:cstheme="majorBidi"/>
                  <w:sz w:val="24"/>
                  <w:szCs w:val="24"/>
                  <w:lang w:bidi="ar-YE"/>
                </w:rPr>
                <m:t>t</m:t>
              </m:r>
            </m:sub>
          </m:sSub>
          <m:r>
            <w:rPr>
              <w:rFonts w:ascii="Cambria Math" w:hAnsi="Cambria Math" w:cstheme="majorBidi"/>
              <w:sz w:val="24"/>
              <w:szCs w:val="24"/>
              <w:lang w:bidi="ar-YE"/>
            </w:rPr>
            <m:t>= β(</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m:t>
              </m:r>
            </m:sub>
          </m:sSub>
          <m:r>
            <w:rPr>
              <w:rFonts w:ascii="Cambria Math" w:hAnsi="Cambria Math" w:cstheme="majorBidi"/>
              <w:sz w:val="24"/>
              <w:szCs w:val="24"/>
              <w:lang w:bidi="ar-YE"/>
            </w:rPr>
            <m:t>-</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t-1</m:t>
              </m:r>
            </m:sub>
          </m:sSub>
          <m:r>
            <w:rPr>
              <w:rFonts w:ascii="Cambria Math" w:hAnsi="Cambria Math" w:cstheme="majorBidi"/>
              <w:sz w:val="24"/>
              <w:szCs w:val="24"/>
              <w:lang w:bidi="ar-YE"/>
            </w:rPr>
            <m:t xml:space="preserve">) + </m:t>
          </m:r>
          <m:d>
            <m:dPr>
              <m:ctrlPr>
                <w:rPr>
                  <w:rFonts w:ascii="Cambria Math" w:hAnsi="Cambria Math" w:cstheme="majorBidi"/>
                  <w:i/>
                  <w:sz w:val="24"/>
                  <w:szCs w:val="24"/>
                  <w:lang w:bidi="ar-YE"/>
                </w:rPr>
              </m:ctrlPr>
            </m:dPr>
            <m:e>
              <m:r>
                <w:rPr>
                  <w:rFonts w:ascii="Cambria Math" w:hAnsi="Cambria Math" w:cstheme="majorBidi"/>
                  <w:sz w:val="24"/>
                  <w:szCs w:val="24"/>
                  <w:lang w:bidi="ar-YE"/>
                </w:rPr>
                <m:t>1-β</m:t>
              </m:r>
            </m:e>
          </m:d>
          <m:sSub>
            <m:sSubPr>
              <m:ctrlPr>
                <w:rPr>
                  <w:rFonts w:ascii="Cambria Math" w:hAnsi="Cambria Math" w:cstheme="majorBidi"/>
                  <w:i/>
                  <w:sz w:val="24"/>
                  <w:szCs w:val="24"/>
                  <w:lang w:bidi="ar-YE"/>
                </w:rPr>
              </m:ctrlPr>
            </m:sSubPr>
            <m:e>
              <m:r>
                <w:rPr>
                  <w:rFonts w:ascii="Cambria Math" w:hAnsi="Cambria Math" w:cstheme="majorBidi"/>
                  <w:sz w:val="24"/>
                  <w:szCs w:val="24"/>
                  <w:lang w:bidi="ar-YE"/>
                </w:rPr>
                <m:t>T</m:t>
              </m:r>
            </m:e>
            <m:sub>
              <m:r>
                <w:rPr>
                  <w:rFonts w:ascii="Cambria Math" w:hAnsi="Cambria Math" w:cstheme="majorBidi"/>
                  <w:sz w:val="24"/>
                  <w:szCs w:val="24"/>
                  <w:lang w:bidi="ar-YE"/>
                </w:rPr>
                <m:t>t-1</m:t>
              </m:r>
            </m:sub>
          </m:sSub>
        </m:oMath>
      </m:oMathPara>
    </w:p>
    <w:p w14:paraId="17892C10" w14:textId="588AF531" w:rsidR="0063350D" w:rsidRDefault="005E1A29" w:rsidP="0063350D">
      <w:pPr>
        <w:jc w:val="both"/>
        <w:rPr>
          <w:rFonts w:asciiTheme="majorBidi" w:hAnsiTheme="majorBidi" w:cstheme="majorBidi"/>
          <w:sz w:val="24"/>
          <w:szCs w:val="24"/>
          <w:lang w:bidi="ar-YE"/>
        </w:rPr>
      </w:pPr>
      <m:oMathPara>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FIT</m:t>
              </m:r>
            </m:e>
            <m:sub>
              <m:r>
                <w:rPr>
                  <w:rFonts w:ascii="Cambria Math" w:hAnsi="Cambria Math" w:cstheme="majorBidi"/>
                  <w:sz w:val="24"/>
                  <w:szCs w:val="24"/>
                  <w:lang w:bidi="ar-YE"/>
                </w:rPr>
                <m:t>t</m:t>
              </m:r>
            </m:sub>
          </m:sSub>
          <m:r>
            <w:rPr>
              <w:rFonts w:ascii="Cambria Math" w:hAnsi="Cambria Math" w:cstheme="majorBidi"/>
              <w:sz w:val="24"/>
              <w:szCs w:val="24"/>
              <w:lang w:bidi="ar-YE"/>
            </w:rPr>
            <m:t>=</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m:t>
              </m:r>
            </m:sub>
          </m:sSub>
          <m:r>
            <w:rPr>
              <w:rFonts w:ascii="Cambria Math" w:hAnsi="Cambria Math" w:cstheme="majorBidi"/>
              <w:sz w:val="24"/>
              <w:szCs w:val="24"/>
              <w:lang w:bidi="ar-YE"/>
            </w:rPr>
            <m:t>+</m:t>
          </m:r>
          <m:sSub>
            <m:sSubPr>
              <m:ctrlPr>
                <w:rPr>
                  <w:rFonts w:ascii="Cambria Math" w:hAnsi="Cambria Math" w:cstheme="majorBidi"/>
                  <w:i/>
                  <w:sz w:val="24"/>
                  <w:szCs w:val="24"/>
                  <w:lang w:bidi="ar-YE"/>
                </w:rPr>
              </m:ctrlPr>
            </m:sSubPr>
            <m:e>
              <m:r>
                <w:rPr>
                  <w:rFonts w:ascii="Cambria Math" w:hAnsi="Cambria Math" w:cstheme="majorBidi"/>
                  <w:sz w:val="24"/>
                  <w:szCs w:val="24"/>
                  <w:lang w:bidi="ar-YE"/>
                </w:rPr>
                <m:t>T</m:t>
              </m:r>
            </m:e>
            <m:sub>
              <m:r>
                <w:rPr>
                  <w:rFonts w:ascii="Cambria Math" w:hAnsi="Cambria Math" w:cstheme="majorBidi"/>
                  <w:sz w:val="24"/>
                  <w:szCs w:val="24"/>
                  <w:lang w:bidi="ar-YE"/>
                </w:rPr>
                <m:t>t</m:t>
              </m:r>
            </m:sub>
          </m:sSub>
        </m:oMath>
      </m:oMathPara>
    </w:p>
    <w:p w14:paraId="57B10FC4" w14:textId="35DDB5AF" w:rsidR="0063350D" w:rsidRDefault="0063350D" w:rsidP="00856036">
      <w:pPr>
        <w:jc w:val="both"/>
        <w:rPr>
          <w:rFonts w:asciiTheme="majorBidi" w:hAnsiTheme="majorBidi" w:cstheme="majorBidi"/>
          <w:sz w:val="24"/>
          <w:szCs w:val="24"/>
          <w:lang w:bidi="ar-YE"/>
        </w:rPr>
      </w:pPr>
      <w:r w:rsidRPr="0063350D">
        <w:rPr>
          <w:rFonts w:asciiTheme="majorBidi" w:hAnsiTheme="majorBidi" w:cstheme="majorBidi"/>
          <w:sz w:val="24"/>
          <w:szCs w:val="24"/>
          <w:lang w:bidi="ar-YE"/>
        </w:rPr>
        <w:t xml:space="preserve">where </w:t>
      </w:r>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F</m:t>
            </m:r>
          </m:e>
          <m:sub>
            <m:r>
              <w:rPr>
                <w:rFonts w:ascii="Cambria Math" w:hAnsi="Cambria Math" w:cstheme="majorBidi"/>
                <w:sz w:val="24"/>
                <w:szCs w:val="24"/>
                <w:lang w:bidi="ar-YE"/>
              </w:rPr>
              <m:t>t</m:t>
            </m:r>
          </m:sub>
        </m:sSub>
        <m:r>
          <w:rPr>
            <w:rFonts w:ascii="Cambria Math" w:hAnsi="Cambria Math" w:cstheme="majorBidi"/>
            <w:sz w:val="24"/>
            <w:szCs w:val="24"/>
            <w:lang w:bidi="ar-YE"/>
          </w:rPr>
          <m:t xml:space="preserve"> </m:t>
        </m:r>
      </m:oMath>
      <w:r w:rsidRPr="0063350D">
        <w:rPr>
          <w:rFonts w:asciiTheme="majorBidi" w:hAnsiTheme="majorBidi" w:cstheme="majorBidi"/>
          <w:sz w:val="24"/>
          <w:szCs w:val="24"/>
          <w:lang w:bidi="ar-YE"/>
        </w:rPr>
        <w:t xml:space="preserve">represents the smoothed forecast, </w:t>
      </w:r>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T</m:t>
            </m:r>
          </m:e>
          <m:sub>
            <m:r>
              <w:rPr>
                <w:rFonts w:ascii="Cambria Math" w:hAnsi="Cambria Math" w:cstheme="majorBidi"/>
                <w:sz w:val="24"/>
                <w:szCs w:val="24"/>
                <w:lang w:bidi="ar-YE"/>
              </w:rPr>
              <m:t>t</m:t>
            </m:r>
          </m:sub>
        </m:sSub>
      </m:oMath>
      <w:r w:rsidRPr="0063350D">
        <w:rPr>
          <w:rFonts w:asciiTheme="majorBidi" w:hAnsiTheme="majorBidi" w:cstheme="majorBidi"/>
          <w:sz w:val="24"/>
          <w:szCs w:val="24"/>
          <w:lang w:bidi="ar-YE"/>
        </w:rPr>
        <w:t xml:space="preserve"> represents the trend, α is the smoothing constant for the level, and β is the smoothing constant for the trend.</w:t>
      </w:r>
    </w:p>
    <w:p w14:paraId="32EBAF27" w14:textId="1BDD79EC" w:rsidR="00381E05" w:rsidRDefault="00AA6000" w:rsidP="003F52FD">
      <w:pPr>
        <w:jc w:val="both"/>
        <w:rPr>
          <w:rFonts w:asciiTheme="majorBidi" w:hAnsiTheme="majorBidi" w:cstheme="majorBidi"/>
          <w:sz w:val="24"/>
          <w:szCs w:val="24"/>
          <w:lang w:bidi="ar-YE"/>
        </w:rPr>
      </w:pPr>
      <w:r w:rsidRPr="00AA6000">
        <w:rPr>
          <w:rFonts w:asciiTheme="majorBidi" w:hAnsiTheme="majorBidi" w:cstheme="majorBidi"/>
          <w:sz w:val="24"/>
          <w:szCs w:val="24"/>
          <w:lang w:bidi="ar-YE"/>
        </w:rPr>
        <w:t>Four combinations were tested: (α = 0.10, β = 0.10), (α = 0.30, β = 0.20), (α = 0.50, β = 0.30), and (α = 0.70, β = 0.50).</w:t>
      </w:r>
    </w:p>
    <w:p w14:paraId="7204E60F" w14:textId="7574313A" w:rsidR="00AF0D77" w:rsidRPr="00AF0D77" w:rsidRDefault="00AF0D77" w:rsidP="00AF0D77">
      <w:pPr>
        <w:pStyle w:val="Caption"/>
        <w:keepNext/>
        <w:jc w:val="center"/>
        <w:rPr>
          <w:rFonts w:asciiTheme="majorBidi" w:hAnsiTheme="majorBidi" w:cstheme="majorBidi"/>
          <w:sz w:val="20"/>
          <w:szCs w:val="20"/>
        </w:rPr>
      </w:pPr>
      <w:bookmarkStart w:id="32" w:name="_Toc240910703"/>
      <w:r w:rsidRPr="00AF0D77">
        <w:rPr>
          <w:rFonts w:asciiTheme="majorBidi" w:hAnsiTheme="majorBidi" w:cstheme="majorBidi"/>
          <w:sz w:val="20"/>
          <w:szCs w:val="20"/>
        </w:rPr>
        <w:t xml:space="preserve">Table </w:t>
      </w:r>
      <w:r w:rsidRPr="00AF0D77">
        <w:rPr>
          <w:rFonts w:asciiTheme="majorBidi" w:hAnsiTheme="majorBidi" w:cstheme="majorBidi"/>
          <w:sz w:val="20"/>
          <w:szCs w:val="20"/>
        </w:rPr>
        <w:fldChar w:fldCharType="begin"/>
      </w:r>
      <w:r w:rsidRPr="00AF0D77">
        <w:rPr>
          <w:rFonts w:asciiTheme="majorBidi" w:hAnsiTheme="majorBidi" w:cstheme="majorBidi"/>
          <w:sz w:val="20"/>
          <w:szCs w:val="20"/>
        </w:rPr>
        <w:instrText xml:space="preserve"> SEQ Table \* ARABIC </w:instrText>
      </w:r>
      <w:r w:rsidRPr="00AF0D77">
        <w:rPr>
          <w:rFonts w:asciiTheme="majorBidi" w:hAnsiTheme="majorBidi" w:cstheme="majorBidi"/>
          <w:sz w:val="20"/>
          <w:szCs w:val="20"/>
        </w:rPr>
        <w:fldChar w:fldCharType="separate"/>
      </w:r>
      <w:r w:rsidR="005E1A29">
        <w:rPr>
          <w:rFonts w:asciiTheme="majorBidi" w:hAnsiTheme="majorBidi" w:cstheme="majorBidi"/>
          <w:noProof/>
          <w:sz w:val="20"/>
          <w:szCs w:val="20"/>
        </w:rPr>
        <w:t>6</w:t>
      </w:r>
      <w:r w:rsidRPr="00AF0D77">
        <w:rPr>
          <w:rFonts w:asciiTheme="majorBidi" w:hAnsiTheme="majorBidi" w:cstheme="majorBidi"/>
          <w:sz w:val="20"/>
          <w:szCs w:val="20"/>
        </w:rPr>
        <w:fldChar w:fldCharType="end"/>
      </w:r>
      <w:r w:rsidRPr="00AF0D77">
        <w:rPr>
          <w:rFonts w:asciiTheme="majorBidi" w:hAnsiTheme="majorBidi" w:cstheme="majorBidi"/>
          <w:sz w:val="20"/>
          <w:szCs w:val="20"/>
        </w:rPr>
        <w:t>: Trend-Adjusted Exponential Smoothing Results</w:t>
      </w:r>
      <w:bookmarkEnd w:id="32"/>
    </w:p>
    <w:tbl>
      <w:tblPr>
        <w:tblStyle w:val="TableGrid"/>
        <w:tblW w:w="0" w:type="auto"/>
        <w:jc w:val="center"/>
        <w:tblLook w:val="04A0" w:firstRow="1" w:lastRow="0" w:firstColumn="1" w:lastColumn="0" w:noHBand="0" w:noVBand="1"/>
      </w:tblPr>
      <w:tblGrid>
        <w:gridCol w:w="1016"/>
        <w:gridCol w:w="960"/>
        <w:gridCol w:w="960"/>
        <w:gridCol w:w="1116"/>
        <w:gridCol w:w="1613"/>
        <w:gridCol w:w="1170"/>
      </w:tblGrid>
      <w:tr w:rsidR="007213D8" w:rsidRPr="007213D8" w14:paraId="30350DA8" w14:textId="77777777" w:rsidTr="007213D8">
        <w:trPr>
          <w:trHeight w:val="288"/>
          <w:jc w:val="center"/>
        </w:trPr>
        <w:tc>
          <w:tcPr>
            <w:tcW w:w="1016" w:type="dxa"/>
            <w:shd w:val="clear" w:color="auto" w:fill="9CC2E5" w:themeFill="accent1" w:themeFillTint="99"/>
            <w:noWrap/>
            <w:hideMark/>
          </w:tcPr>
          <w:p w14:paraId="0591B34F" w14:textId="1E9913CE" w:rsidR="007213D8" w:rsidRPr="007213D8" w:rsidRDefault="007213D8" w:rsidP="007213D8">
            <w:pPr>
              <w:jc w:val="center"/>
              <w:rPr>
                <w:rFonts w:asciiTheme="majorBidi" w:hAnsiTheme="majorBidi" w:cstheme="majorBidi"/>
                <w:b/>
                <w:bCs/>
                <w:sz w:val="24"/>
                <w:szCs w:val="24"/>
                <w:lang w:bidi="ar-YE"/>
              </w:rPr>
            </w:pPr>
            <w:r>
              <w:rPr>
                <w:rFonts w:asciiTheme="majorBidi" w:hAnsiTheme="majorBidi" w:cstheme="majorBidi"/>
                <w:b/>
                <w:bCs/>
                <w:sz w:val="24"/>
                <w:szCs w:val="24"/>
                <w:lang w:bidi="ar-YE"/>
              </w:rPr>
              <w:t>Method</w:t>
            </w:r>
          </w:p>
        </w:tc>
        <w:tc>
          <w:tcPr>
            <w:tcW w:w="960" w:type="dxa"/>
            <w:shd w:val="clear" w:color="auto" w:fill="9CC2E5" w:themeFill="accent1" w:themeFillTint="99"/>
            <w:noWrap/>
            <w:hideMark/>
          </w:tcPr>
          <w:p w14:paraId="41989080" w14:textId="77777777" w:rsidR="007213D8" w:rsidRPr="007213D8" w:rsidRDefault="007213D8" w:rsidP="007213D8">
            <w:pPr>
              <w:jc w:val="center"/>
              <w:rPr>
                <w:rFonts w:asciiTheme="majorBidi" w:hAnsiTheme="majorBidi" w:cstheme="majorBidi"/>
                <w:b/>
                <w:bCs/>
                <w:sz w:val="24"/>
                <w:szCs w:val="24"/>
                <w:lang w:bidi="ar-YE"/>
              </w:rPr>
            </w:pPr>
            <w:r w:rsidRPr="007213D8">
              <w:rPr>
                <w:rFonts w:asciiTheme="majorBidi" w:hAnsiTheme="majorBidi" w:cstheme="majorBidi"/>
                <w:b/>
                <w:bCs/>
                <w:sz w:val="24"/>
                <w:szCs w:val="24"/>
                <w:lang w:bidi="ar-YE"/>
              </w:rPr>
              <w:t>Alpha</w:t>
            </w:r>
          </w:p>
        </w:tc>
        <w:tc>
          <w:tcPr>
            <w:tcW w:w="960" w:type="dxa"/>
            <w:shd w:val="clear" w:color="auto" w:fill="9CC2E5" w:themeFill="accent1" w:themeFillTint="99"/>
            <w:noWrap/>
            <w:hideMark/>
          </w:tcPr>
          <w:p w14:paraId="14EC5E30" w14:textId="77777777" w:rsidR="007213D8" w:rsidRPr="007213D8" w:rsidRDefault="007213D8" w:rsidP="007213D8">
            <w:pPr>
              <w:jc w:val="center"/>
              <w:rPr>
                <w:rFonts w:asciiTheme="majorBidi" w:hAnsiTheme="majorBidi" w:cstheme="majorBidi"/>
                <w:b/>
                <w:bCs/>
                <w:sz w:val="24"/>
                <w:szCs w:val="24"/>
                <w:lang w:bidi="ar-YE"/>
              </w:rPr>
            </w:pPr>
            <w:r w:rsidRPr="007213D8">
              <w:rPr>
                <w:rFonts w:asciiTheme="majorBidi" w:hAnsiTheme="majorBidi" w:cstheme="majorBidi"/>
                <w:b/>
                <w:bCs/>
                <w:sz w:val="24"/>
                <w:szCs w:val="24"/>
                <w:lang w:bidi="ar-YE"/>
              </w:rPr>
              <w:t>Beta</w:t>
            </w:r>
          </w:p>
        </w:tc>
        <w:tc>
          <w:tcPr>
            <w:tcW w:w="1116" w:type="dxa"/>
            <w:shd w:val="clear" w:color="auto" w:fill="9CC2E5" w:themeFill="accent1" w:themeFillTint="99"/>
            <w:noWrap/>
            <w:hideMark/>
          </w:tcPr>
          <w:p w14:paraId="4AE60931" w14:textId="77777777" w:rsidR="007213D8" w:rsidRPr="007213D8" w:rsidRDefault="007213D8" w:rsidP="007213D8">
            <w:pPr>
              <w:jc w:val="center"/>
              <w:rPr>
                <w:rFonts w:asciiTheme="majorBidi" w:hAnsiTheme="majorBidi" w:cstheme="majorBidi"/>
                <w:b/>
                <w:bCs/>
                <w:sz w:val="24"/>
                <w:szCs w:val="24"/>
                <w:lang w:bidi="ar-YE"/>
              </w:rPr>
            </w:pPr>
            <w:r w:rsidRPr="007213D8">
              <w:rPr>
                <w:rFonts w:asciiTheme="majorBidi" w:hAnsiTheme="majorBidi" w:cstheme="majorBidi"/>
                <w:b/>
                <w:bCs/>
                <w:sz w:val="24"/>
                <w:szCs w:val="24"/>
                <w:lang w:bidi="ar-YE"/>
              </w:rPr>
              <w:t>MAD</w:t>
            </w:r>
          </w:p>
        </w:tc>
        <w:tc>
          <w:tcPr>
            <w:tcW w:w="1613" w:type="dxa"/>
            <w:shd w:val="clear" w:color="auto" w:fill="9CC2E5" w:themeFill="accent1" w:themeFillTint="99"/>
            <w:noWrap/>
            <w:hideMark/>
          </w:tcPr>
          <w:p w14:paraId="75FB67A7" w14:textId="77777777" w:rsidR="007213D8" w:rsidRPr="007213D8" w:rsidRDefault="007213D8" w:rsidP="007213D8">
            <w:pPr>
              <w:jc w:val="center"/>
              <w:rPr>
                <w:rFonts w:asciiTheme="majorBidi" w:hAnsiTheme="majorBidi" w:cstheme="majorBidi"/>
                <w:b/>
                <w:bCs/>
                <w:sz w:val="24"/>
                <w:szCs w:val="24"/>
                <w:lang w:bidi="ar-YE"/>
              </w:rPr>
            </w:pPr>
            <w:r w:rsidRPr="007213D8">
              <w:rPr>
                <w:rFonts w:asciiTheme="majorBidi" w:hAnsiTheme="majorBidi" w:cstheme="majorBidi"/>
                <w:b/>
                <w:bCs/>
                <w:sz w:val="24"/>
                <w:szCs w:val="24"/>
                <w:lang w:bidi="ar-YE"/>
              </w:rPr>
              <w:t>MSE</w:t>
            </w:r>
          </w:p>
        </w:tc>
        <w:tc>
          <w:tcPr>
            <w:tcW w:w="1170" w:type="dxa"/>
            <w:shd w:val="clear" w:color="auto" w:fill="9CC2E5" w:themeFill="accent1" w:themeFillTint="99"/>
            <w:noWrap/>
            <w:hideMark/>
          </w:tcPr>
          <w:p w14:paraId="48C45D1D" w14:textId="77777777" w:rsidR="007213D8" w:rsidRPr="007213D8" w:rsidRDefault="007213D8" w:rsidP="007213D8">
            <w:pPr>
              <w:jc w:val="center"/>
              <w:rPr>
                <w:rFonts w:asciiTheme="majorBidi" w:hAnsiTheme="majorBidi" w:cstheme="majorBidi"/>
                <w:b/>
                <w:bCs/>
                <w:sz w:val="24"/>
                <w:szCs w:val="24"/>
                <w:lang w:bidi="ar-YE"/>
              </w:rPr>
            </w:pPr>
            <w:r w:rsidRPr="007213D8">
              <w:rPr>
                <w:rFonts w:asciiTheme="majorBidi" w:hAnsiTheme="majorBidi" w:cstheme="majorBidi"/>
                <w:b/>
                <w:bCs/>
                <w:sz w:val="24"/>
                <w:szCs w:val="24"/>
                <w:lang w:bidi="ar-YE"/>
              </w:rPr>
              <w:t>MAPE</w:t>
            </w:r>
          </w:p>
        </w:tc>
      </w:tr>
      <w:tr w:rsidR="007213D8" w:rsidRPr="007213D8" w14:paraId="4B24E11A" w14:textId="77777777" w:rsidTr="00C97CF3">
        <w:trPr>
          <w:trHeight w:val="288"/>
          <w:jc w:val="center"/>
        </w:trPr>
        <w:tc>
          <w:tcPr>
            <w:tcW w:w="1016" w:type="dxa"/>
            <w:shd w:val="clear" w:color="auto" w:fill="FFE599" w:themeFill="accent4" w:themeFillTint="66"/>
            <w:noWrap/>
            <w:hideMark/>
          </w:tcPr>
          <w:p w14:paraId="7E59C3FD" w14:textId="29CF6CB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olor w:val="000000" w:themeColor="text1"/>
                <w:sz w:val="24"/>
                <w:szCs w:val="24"/>
                <w:lang w:bidi="ar-YE"/>
              </w:rPr>
              <w:t>FIT</w:t>
            </w:r>
          </w:p>
        </w:tc>
        <w:tc>
          <w:tcPr>
            <w:tcW w:w="960" w:type="dxa"/>
            <w:noWrap/>
            <w:hideMark/>
          </w:tcPr>
          <w:p w14:paraId="54C0B892"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0.1</w:t>
            </w:r>
          </w:p>
        </w:tc>
        <w:tc>
          <w:tcPr>
            <w:tcW w:w="960" w:type="dxa"/>
            <w:noWrap/>
            <w:hideMark/>
          </w:tcPr>
          <w:p w14:paraId="00759607"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0.1</w:t>
            </w:r>
          </w:p>
        </w:tc>
        <w:tc>
          <w:tcPr>
            <w:tcW w:w="1116" w:type="dxa"/>
            <w:noWrap/>
            <w:hideMark/>
          </w:tcPr>
          <w:p w14:paraId="3A094DFB"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27005.41</w:t>
            </w:r>
          </w:p>
        </w:tc>
        <w:tc>
          <w:tcPr>
            <w:tcW w:w="1613" w:type="dxa"/>
            <w:noWrap/>
            <w:hideMark/>
          </w:tcPr>
          <w:p w14:paraId="12015BF2"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1413062158</w:t>
            </w:r>
          </w:p>
        </w:tc>
        <w:tc>
          <w:tcPr>
            <w:tcW w:w="1170" w:type="dxa"/>
            <w:noWrap/>
            <w:hideMark/>
          </w:tcPr>
          <w:p w14:paraId="593115F9"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4.574%</w:t>
            </w:r>
          </w:p>
        </w:tc>
      </w:tr>
      <w:tr w:rsidR="007213D8" w:rsidRPr="007213D8" w14:paraId="601292EA" w14:textId="77777777" w:rsidTr="00C97CF3">
        <w:trPr>
          <w:trHeight w:val="288"/>
          <w:jc w:val="center"/>
        </w:trPr>
        <w:tc>
          <w:tcPr>
            <w:tcW w:w="1016" w:type="dxa"/>
            <w:shd w:val="clear" w:color="auto" w:fill="FFE599" w:themeFill="accent4" w:themeFillTint="66"/>
            <w:noWrap/>
            <w:hideMark/>
          </w:tcPr>
          <w:p w14:paraId="60DC6EA5" w14:textId="0C429CFA"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olor w:val="000000" w:themeColor="text1"/>
                <w:sz w:val="24"/>
                <w:szCs w:val="24"/>
                <w:lang w:bidi="ar-YE"/>
              </w:rPr>
              <w:t>FIT</w:t>
            </w:r>
          </w:p>
        </w:tc>
        <w:tc>
          <w:tcPr>
            <w:tcW w:w="960" w:type="dxa"/>
            <w:noWrap/>
            <w:hideMark/>
          </w:tcPr>
          <w:p w14:paraId="038DA5BC"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0.3</w:t>
            </w:r>
          </w:p>
        </w:tc>
        <w:tc>
          <w:tcPr>
            <w:tcW w:w="960" w:type="dxa"/>
            <w:noWrap/>
            <w:hideMark/>
          </w:tcPr>
          <w:p w14:paraId="6C1BBF16"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0.2</w:t>
            </w:r>
          </w:p>
        </w:tc>
        <w:tc>
          <w:tcPr>
            <w:tcW w:w="1116" w:type="dxa"/>
            <w:noWrap/>
            <w:hideMark/>
          </w:tcPr>
          <w:p w14:paraId="7F7EAC1E"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31923.15</w:t>
            </w:r>
          </w:p>
        </w:tc>
        <w:tc>
          <w:tcPr>
            <w:tcW w:w="1613" w:type="dxa"/>
            <w:noWrap/>
            <w:hideMark/>
          </w:tcPr>
          <w:p w14:paraId="399E084A"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1772419746</w:t>
            </w:r>
          </w:p>
        </w:tc>
        <w:tc>
          <w:tcPr>
            <w:tcW w:w="1170" w:type="dxa"/>
            <w:noWrap/>
            <w:hideMark/>
          </w:tcPr>
          <w:p w14:paraId="7EB0CF6D"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5.383%</w:t>
            </w:r>
          </w:p>
        </w:tc>
      </w:tr>
      <w:tr w:rsidR="007213D8" w:rsidRPr="007213D8" w14:paraId="3A9A5A27" w14:textId="77777777" w:rsidTr="00C97CF3">
        <w:trPr>
          <w:trHeight w:val="288"/>
          <w:jc w:val="center"/>
        </w:trPr>
        <w:tc>
          <w:tcPr>
            <w:tcW w:w="1016" w:type="dxa"/>
            <w:shd w:val="clear" w:color="auto" w:fill="FFE599" w:themeFill="accent4" w:themeFillTint="66"/>
            <w:noWrap/>
            <w:hideMark/>
          </w:tcPr>
          <w:p w14:paraId="439B00D6" w14:textId="1F23772C"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olor w:val="000000" w:themeColor="text1"/>
                <w:sz w:val="24"/>
                <w:szCs w:val="24"/>
                <w:lang w:bidi="ar-YE"/>
              </w:rPr>
              <w:t>FIT</w:t>
            </w:r>
          </w:p>
        </w:tc>
        <w:tc>
          <w:tcPr>
            <w:tcW w:w="960" w:type="dxa"/>
            <w:noWrap/>
            <w:hideMark/>
          </w:tcPr>
          <w:p w14:paraId="2C7BE5D0"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0.5</w:t>
            </w:r>
          </w:p>
        </w:tc>
        <w:tc>
          <w:tcPr>
            <w:tcW w:w="960" w:type="dxa"/>
            <w:noWrap/>
            <w:hideMark/>
          </w:tcPr>
          <w:p w14:paraId="282C2EC3"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0.3</w:t>
            </w:r>
          </w:p>
        </w:tc>
        <w:tc>
          <w:tcPr>
            <w:tcW w:w="1116" w:type="dxa"/>
            <w:noWrap/>
            <w:hideMark/>
          </w:tcPr>
          <w:p w14:paraId="420AAC48"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36486.31</w:t>
            </w:r>
          </w:p>
        </w:tc>
        <w:tc>
          <w:tcPr>
            <w:tcW w:w="1613" w:type="dxa"/>
            <w:noWrap/>
            <w:hideMark/>
          </w:tcPr>
          <w:p w14:paraId="2E801DE6"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2116401922</w:t>
            </w:r>
          </w:p>
        </w:tc>
        <w:tc>
          <w:tcPr>
            <w:tcW w:w="1170" w:type="dxa"/>
            <w:noWrap/>
            <w:hideMark/>
          </w:tcPr>
          <w:p w14:paraId="0407CEEF"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6.141%</w:t>
            </w:r>
          </w:p>
        </w:tc>
      </w:tr>
      <w:tr w:rsidR="007213D8" w:rsidRPr="007213D8" w14:paraId="2FD7FEE1" w14:textId="77777777" w:rsidTr="00C97CF3">
        <w:trPr>
          <w:trHeight w:val="288"/>
          <w:jc w:val="center"/>
        </w:trPr>
        <w:tc>
          <w:tcPr>
            <w:tcW w:w="1016" w:type="dxa"/>
            <w:shd w:val="clear" w:color="auto" w:fill="FFE599" w:themeFill="accent4" w:themeFillTint="66"/>
            <w:noWrap/>
            <w:hideMark/>
          </w:tcPr>
          <w:p w14:paraId="4E814DE7" w14:textId="7DD9168A"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olor w:val="000000" w:themeColor="text1"/>
                <w:sz w:val="24"/>
                <w:szCs w:val="24"/>
                <w:lang w:bidi="ar-YE"/>
              </w:rPr>
              <w:t>FIT</w:t>
            </w:r>
          </w:p>
        </w:tc>
        <w:tc>
          <w:tcPr>
            <w:tcW w:w="960" w:type="dxa"/>
            <w:noWrap/>
            <w:hideMark/>
          </w:tcPr>
          <w:p w14:paraId="5196788C"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0.7</w:t>
            </w:r>
          </w:p>
        </w:tc>
        <w:tc>
          <w:tcPr>
            <w:tcW w:w="960" w:type="dxa"/>
            <w:noWrap/>
            <w:hideMark/>
          </w:tcPr>
          <w:p w14:paraId="149B86B4"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0.5</w:t>
            </w:r>
          </w:p>
        </w:tc>
        <w:tc>
          <w:tcPr>
            <w:tcW w:w="1116" w:type="dxa"/>
            <w:noWrap/>
            <w:hideMark/>
          </w:tcPr>
          <w:p w14:paraId="2D8B53D3"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41260.78</w:t>
            </w:r>
          </w:p>
        </w:tc>
        <w:tc>
          <w:tcPr>
            <w:tcW w:w="1613" w:type="dxa"/>
            <w:noWrap/>
            <w:hideMark/>
          </w:tcPr>
          <w:p w14:paraId="551B947A"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2866273366</w:t>
            </w:r>
          </w:p>
        </w:tc>
        <w:tc>
          <w:tcPr>
            <w:tcW w:w="1170" w:type="dxa"/>
            <w:noWrap/>
            <w:hideMark/>
          </w:tcPr>
          <w:p w14:paraId="1E1BE975" w14:textId="77777777" w:rsidR="007213D8" w:rsidRPr="007213D8" w:rsidRDefault="007213D8" w:rsidP="007213D8">
            <w:pPr>
              <w:jc w:val="center"/>
              <w:rPr>
                <w:rFonts w:asciiTheme="majorBidi" w:hAnsiTheme="majorBidi" w:cstheme="majorBidi"/>
                <w:sz w:val="24"/>
                <w:szCs w:val="24"/>
                <w:lang w:bidi="ar-YE"/>
              </w:rPr>
            </w:pPr>
            <w:r w:rsidRPr="007213D8">
              <w:rPr>
                <w:rFonts w:asciiTheme="majorBidi" w:hAnsiTheme="majorBidi" w:cstheme="majorBidi"/>
                <w:sz w:val="24"/>
                <w:szCs w:val="24"/>
                <w:lang w:bidi="ar-YE"/>
              </w:rPr>
              <w:t>6.926%</w:t>
            </w:r>
          </w:p>
        </w:tc>
      </w:tr>
    </w:tbl>
    <w:p w14:paraId="417DC6AD" w14:textId="77777777" w:rsidR="00381E05" w:rsidRDefault="00381E05" w:rsidP="0063350D">
      <w:pPr>
        <w:jc w:val="both"/>
        <w:rPr>
          <w:rFonts w:asciiTheme="majorBidi" w:hAnsiTheme="majorBidi" w:cstheme="majorBidi"/>
          <w:sz w:val="24"/>
          <w:szCs w:val="24"/>
          <w:lang w:bidi="ar-YE"/>
        </w:rPr>
      </w:pPr>
    </w:p>
    <w:p w14:paraId="54C31D0D" w14:textId="50047CCA" w:rsidR="00E26A80" w:rsidRDefault="00E26A80" w:rsidP="00DC36FD">
      <w:pPr>
        <w:jc w:val="both"/>
        <w:rPr>
          <w:rFonts w:asciiTheme="majorBidi" w:hAnsiTheme="majorBidi" w:cstheme="majorBidi"/>
          <w:sz w:val="24"/>
          <w:szCs w:val="24"/>
          <w:lang w:bidi="ar-YE"/>
        </w:rPr>
      </w:pPr>
      <w:r w:rsidRPr="00E26A80">
        <w:rPr>
          <w:rFonts w:asciiTheme="majorBidi" w:hAnsiTheme="majorBidi" w:cstheme="majorBidi"/>
          <w:sz w:val="24"/>
          <w:szCs w:val="24"/>
          <w:lang w:bidi="ar-YE"/>
        </w:rPr>
        <w:t>The results show that Case 1, with α = 0.10 and β = 0.10, had the lowest MAD value of 27,005.41. It also had the lowest MSE of 1,413,062,158 and the lowest MAPE of 4.574%. Therefore, Case 1 gave the most accurate forecast among the four Trend-Adjusted Exponential Smoothing settings.</w:t>
      </w:r>
    </w:p>
    <w:p w14:paraId="6868E7C7" w14:textId="77777777" w:rsidR="00D30F8E" w:rsidRDefault="00D30F8E" w:rsidP="00D30F8E">
      <w:pPr>
        <w:keepNext/>
        <w:jc w:val="center"/>
      </w:pPr>
      <w:r w:rsidRPr="00D30F8E">
        <w:rPr>
          <w:rFonts w:asciiTheme="majorBidi" w:hAnsiTheme="majorBidi" w:cstheme="majorBidi"/>
          <w:noProof/>
          <w:sz w:val="24"/>
          <w:szCs w:val="24"/>
          <w:lang w:bidi="ar-YE"/>
        </w:rPr>
        <w:drawing>
          <wp:inline distT="0" distB="0" distL="0" distR="0" wp14:anchorId="18C97606" wp14:editId="05AF1914">
            <wp:extent cx="5943600" cy="2682240"/>
            <wp:effectExtent l="0" t="0" r="0" b="3810"/>
            <wp:docPr id="39729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94747" name=""/>
                    <pic:cNvPicPr/>
                  </pic:nvPicPr>
                  <pic:blipFill>
                    <a:blip r:embed="rId23"/>
                    <a:stretch>
                      <a:fillRect/>
                    </a:stretch>
                  </pic:blipFill>
                  <pic:spPr>
                    <a:xfrm>
                      <a:off x="0" y="0"/>
                      <a:ext cx="5943600" cy="2682240"/>
                    </a:xfrm>
                    <a:prstGeom prst="rect">
                      <a:avLst/>
                    </a:prstGeom>
                  </pic:spPr>
                </pic:pic>
              </a:graphicData>
            </a:graphic>
          </wp:inline>
        </w:drawing>
      </w:r>
    </w:p>
    <w:p w14:paraId="5D9C270A" w14:textId="2697A4E3" w:rsidR="00E26A80" w:rsidRDefault="00D30F8E" w:rsidP="00D30F8E">
      <w:pPr>
        <w:pStyle w:val="Caption"/>
        <w:jc w:val="center"/>
        <w:rPr>
          <w:rFonts w:asciiTheme="majorBidi" w:hAnsiTheme="majorBidi" w:cstheme="majorBidi"/>
          <w:sz w:val="20"/>
          <w:szCs w:val="20"/>
        </w:rPr>
      </w:pPr>
      <w:bookmarkStart w:id="33" w:name="_Toc240910738"/>
      <w:r w:rsidRPr="00D30F8E">
        <w:rPr>
          <w:rFonts w:asciiTheme="majorBidi" w:hAnsiTheme="majorBidi" w:cstheme="majorBidi"/>
          <w:sz w:val="20"/>
          <w:szCs w:val="20"/>
        </w:rPr>
        <w:t xml:space="preserve">Figure </w:t>
      </w:r>
      <w:r w:rsidRPr="00D30F8E">
        <w:rPr>
          <w:rFonts w:asciiTheme="majorBidi" w:hAnsiTheme="majorBidi" w:cstheme="majorBidi"/>
          <w:sz w:val="20"/>
          <w:szCs w:val="20"/>
        </w:rPr>
        <w:fldChar w:fldCharType="begin"/>
      </w:r>
      <w:r w:rsidRPr="00D30F8E">
        <w:rPr>
          <w:rFonts w:asciiTheme="majorBidi" w:hAnsiTheme="majorBidi" w:cstheme="majorBidi"/>
          <w:sz w:val="20"/>
          <w:szCs w:val="20"/>
        </w:rPr>
        <w:instrText xml:space="preserve"> SEQ Figure \* ARABIC </w:instrText>
      </w:r>
      <w:r w:rsidRPr="00D30F8E">
        <w:rPr>
          <w:rFonts w:asciiTheme="majorBidi" w:hAnsiTheme="majorBidi" w:cstheme="majorBidi"/>
          <w:sz w:val="20"/>
          <w:szCs w:val="20"/>
        </w:rPr>
        <w:fldChar w:fldCharType="separate"/>
      </w:r>
      <w:r w:rsidR="005E1A29">
        <w:rPr>
          <w:rFonts w:asciiTheme="majorBidi" w:hAnsiTheme="majorBidi" w:cstheme="majorBidi"/>
          <w:noProof/>
          <w:sz w:val="20"/>
          <w:szCs w:val="20"/>
        </w:rPr>
        <w:t>12</w:t>
      </w:r>
      <w:r w:rsidRPr="00D30F8E">
        <w:rPr>
          <w:rFonts w:asciiTheme="majorBidi" w:hAnsiTheme="majorBidi" w:cstheme="majorBidi"/>
          <w:sz w:val="20"/>
          <w:szCs w:val="20"/>
        </w:rPr>
        <w:fldChar w:fldCharType="end"/>
      </w:r>
      <w:r w:rsidRPr="00D30F8E">
        <w:rPr>
          <w:rFonts w:asciiTheme="majorBidi" w:hAnsiTheme="majorBidi" w:cstheme="majorBidi"/>
          <w:sz w:val="20"/>
          <w:szCs w:val="20"/>
        </w:rPr>
        <w:t>: Actual Sales vs FIT (α = 0.10, β = 0.10)</w:t>
      </w:r>
      <w:bookmarkEnd w:id="33"/>
    </w:p>
    <w:p w14:paraId="08EDA805" w14:textId="104E9025" w:rsidR="00D30F8E" w:rsidRPr="00071A71" w:rsidRDefault="00071A71" w:rsidP="00071A71">
      <w:pPr>
        <w:jc w:val="both"/>
        <w:rPr>
          <w:rFonts w:asciiTheme="majorBidi" w:hAnsiTheme="majorBidi" w:cstheme="majorBidi"/>
          <w:sz w:val="24"/>
          <w:szCs w:val="24"/>
          <w:lang w:bidi="ar-YE"/>
        </w:rPr>
      </w:pPr>
      <w:r w:rsidRPr="00071A71">
        <w:rPr>
          <w:rFonts w:asciiTheme="majorBidi" w:hAnsiTheme="majorBidi" w:cstheme="majorBidi"/>
          <w:sz w:val="24"/>
          <w:szCs w:val="24"/>
          <w:lang w:bidi="ar-YE"/>
        </w:rPr>
        <w:lastRenderedPageBreak/>
        <w:t>Figure 12 shows the forecast using α = 0.10 and β = 0.10. This case had the lowest forecasting errors among the four tested combinations.</w:t>
      </w:r>
    </w:p>
    <w:p w14:paraId="3B19F9D9" w14:textId="77777777" w:rsidR="002D11BA" w:rsidRDefault="0071262C" w:rsidP="002D11BA">
      <w:pPr>
        <w:keepNext/>
        <w:jc w:val="center"/>
      </w:pPr>
      <w:r w:rsidRPr="0071262C">
        <w:rPr>
          <w:noProof/>
          <w:lang w:bidi="ar-YE"/>
        </w:rPr>
        <w:drawing>
          <wp:inline distT="0" distB="0" distL="0" distR="0" wp14:anchorId="0DC9FD5B" wp14:editId="48112D78">
            <wp:extent cx="5943600" cy="3040380"/>
            <wp:effectExtent l="0" t="0" r="0" b="7620"/>
            <wp:docPr id="144461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11271" name=""/>
                    <pic:cNvPicPr/>
                  </pic:nvPicPr>
                  <pic:blipFill>
                    <a:blip r:embed="rId24"/>
                    <a:stretch>
                      <a:fillRect/>
                    </a:stretch>
                  </pic:blipFill>
                  <pic:spPr>
                    <a:xfrm>
                      <a:off x="0" y="0"/>
                      <a:ext cx="5943600" cy="3040380"/>
                    </a:xfrm>
                    <a:prstGeom prst="rect">
                      <a:avLst/>
                    </a:prstGeom>
                  </pic:spPr>
                </pic:pic>
              </a:graphicData>
            </a:graphic>
          </wp:inline>
        </w:drawing>
      </w:r>
    </w:p>
    <w:p w14:paraId="17658DA2" w14:textId="5A4FCFA5" w:rsidR="002D11BA" w:rsidRPr="00071A71" w:rsidRDefault="002D11BA" w:rsidP="00071A71">
      <w:pPr>
        <w:pStyle w:val="Caption"/>
        <w:jc w:val="center"/>
        <w:rPr>
          <w:rFonts w:asciiTheme="majorBidi" w:hAnsiTheme="majorBidi" w:cstheme="majorBidi"/>
          <w:sz w:val="20"/>
          <w:szCs w:val="20"/>
        </w:rPr>
      </w:pPr>
      <w:bookmarkStart w:id="34" w:name="_Toc240910739"/>
      <w:r w:rsidRPr="002D11BA">
        <w:rPr>
          <w:rFonts w:asciiTheme="majorBidi" w:hAnsiTheme="majorBidi" w:cstheme="majorBidi"/>
          <w:sz w:val="20"/>
          <w:szCs w:val="20"/>
        </w:rPr>
        <w:t xml:space="preserve">Figure </w:t>
      </w:r>
      <w:r w:rsidRPr="002D11BA">
        <w:rPr>
          <w:rFonts w:asciiTheme="majorBidi" w:hAnsiTheme="majorBidi" w:cstheme="majorBidi"/>
          <w:sz w:val="20"/>
          <w:szCs w:val="20"/>
        </w:rPr>
        <w:fldChar w:fldCharType="begin"/>
      </w:r>
      <w:r w:rsidRPr="002D11BA">
        <w:rPr>
          <w:rFonts w:asciiTheme="majorBidi" w:hAnsiTheme="majorBidi" w:cstheme="majorBidi"/>
          <w:sz w:val="20"/>
          <w:szCs w:val="20"/>
        </w:rPr>
        <w:instrText xml:space="preserve"> SEQ Figure \* ARABIC </w:instrText>
      </w:r>
      <w:r w:rsidRPr="002D11BA">
        <w:rPr>
          <w:rFonts w:asciiTheme="majorBidi" w:hAnsiTheme="majorBidi" w:cstheme="majorBidi"/>
          <w:sz w:val="20"/>
          <w:szCs w:val="20"/>
        </w:rPr>
        <w:fldChar w:fldCharType="separate"/>
      </w:r>
      <w:r w:rsidR="005E1A29">
        <w:rPr>
          <w:rFonts w:asciiTheme="majorBidi" w:hAnsiTheme="majorBidi" w:cstheme="majorBidi"/>
          <w:noProof/>
          <w:sz w:val="20"/>
          <w:szCs w:val="20"/>
        </w:rPr>
        <w:t>13</w:t>
      </w:r>
      <w:r w:rsidRPr="002D11BA">
        <w:rPr>
          <w:rFonts w:asciiTheme="majorBidi" w:hAnsiTheme="majorBidi" w:cstheme="majorBidi"/>
          <w:sz w:val="20"/>
          <w:szCs w:val="20"/>
        </w:rPr>
        <w:fldChar w:fldCharType="end"/>
      </w:r>
      <w:r w:rsidRPr="002D11BA">
        <w:rPr>
          <w:rFonts w:asciiTheme="majorBidi" w:hAnsiTheme="majorBidi" w:cstheme="majorBidi"/>
          <w:sz w:val="20"/>
          <w:szCs w:val="20"/>
        </w:rPr>
        <w:t>: Actual Sales vs FIT (α = 0.30, β = 0.20)</w:t>
      </w:r>
      <w:bookmarkEnd w:id="34"/>
    </w:p>
    <w:p w14:paraId="003F4645" w14:textId="4DBC4344" w:rsidR="002D11BA" w:rsidRPr="00071A71" w:rsidRDefault="00071A71" w:rsidP="00071A71">
      <w:pPr>
        <w:jc w:val="both"/>
        <w:rPr>
          <w:rFonts w:asciiTheme="majorBidi" w:hAnsiTheme="majorBidi" w:cstheme="majorBidi"/>
          <w:sz w:val="24"/>
          <w:szCs w:val="24"/>
          <w:lang w:bidi="ar-YE"/>
        </w:rPr>
      </w:pPr>
      <w:r w:rsidRPr="00071A71">
        <w:rPr>
          <w:rFonts w:asciiTheme="majorBidi" w:hAnsiTheme="majorBidi" w:cstheme="majorBidi"/>
          <w:sz w:val="24"/>
          <w:szCs w:val="24"/>
          <w:lang w:bidi="ar-YE"/>
        </w:rPr>
        <w:t>Figure 13 shows the forecast using α = 0.30 and β = 0.20. The forecast responds more strongly to changes in the data, but its error measures were higher than those of Case 1.</w:t>
      </w:r>
    </w:p>
    <w:p w14:paraId="37AE4AEB" w14:textId="77777777" w:rsidR="00892064" w:rsidRDefault="009D2567" w:rsidP="00892064">
      <w:pPr>
        <w:keepNext/>
        <w:jc w:val="center"/>
      </w:pPr>
      <w:r w:rsidRPr="009D2567">
        <w:rPr>
          <w:noProof/>
          <w:lang w:bidi="ar-YE"/>
        </w:rPr>
        <w:drawing>
          <wp:inline distT="0" distB="0" distL="0" distR="0" wp14:anchorId="679EE7D0" wp14:editId="0E67FCBC">
            <wp:extent cx="5943600" cy="3535680"/>
            <wp:effectExtent l="0" t="0" r="0" b="7620"/>
            <wp:docPr id="23713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8569" name=""/>
                    <pic:cNvPicPr/>
                  </pic:nvPicPr>
                  <pic:blipFill>
                    <a:blip r:embed="rId25"/>
                    <a:stretch>
                      <a:fillRect/>
                    </a:stretch>
                  </pic:blipFill>
                  <pic:spPr>
                    <a:xfrm>
                      <a:off x="0" y="0"/>
                      <a:ext cx="5943600" cy="3535680"/>
                    </a:xfrm>
                    <a:prstGeom prst="rect">
                      <a:avLst/>
                    </a:prstGeom>
                  </pic:spPr>
                </pic:pic>
              </a:graphicData>
            </a:graphic>
          </wp:inline>
        </w:drawing>
      </w:r>
    </w:p>
    <w:p w14:paraId="7DE87A3B" w14:textId="6F84015F" w:rsidR="002D11BA" w:rsidRDefault="00892064" w:rsidP="00892064">
      <w:pPr>
        <w:pStyle w:val="Caption"/>
        <w:jc w:val="center"/>
        <w:rPr>
          <w:rFonts w:asciiTheme="majorBidi" w:hAnsiTheme="majorBidi" w:cstheme="majorBidi"/>
          <w:sz w:val="20"/>
          <w:szCs w:val="20"/>
        </w:rPr>
      </w:pPr>
      <w:bookmarkStart w:id="35" w:name="_Toc240910740"/>
      <w:r w:rsidRPr="00892064">
        <w:rPr>
          <w:rFonts w:asciiTheme="majorBidi" w:hAnsiTheme="majorBidi" w:cstheme="majorBidi"/>
          <w:sz w:val="20"/>
          <w:szCs w:val="20"/>
        </w:rPr>
        <w:t xml:space="preserve">Figure </w:t>
      </w:r>
      <w:r w:rsidRPr="00892064">
        <w:rPr>
          <w:rFonts w:asciiTheme="majorBidi" w:hAnsiTheme="majorBidi" w:cstheme="majorBidi"/>
          <w:sz w:val="20"/>
          <w:szCs w:val="20"/>
        </w:rPr>
        <w:fldChar w:fldCharType="begin"/>
      </w:r>
      <w:r w:rsidRPr="00892064">
        <w:rPr>
          <w:rFonts w:asciiTheme="majorBidi" w:hAnsiTheme="majorBidi" w:cstheme="majorBidi"/>
          <w:sz w:val="20"/>
          <w:szCs w:val="20"/>
        </w:rPr>
        <w:instrText xml:space="preserve"> SEQ Figure \* ARABIC </w:instrText>
      </w:r>
      <w:r w:rsidRPr="00892064">
        <w:rPr>
          <w:rFonts w:asciiTheme="majorBidi" w:hAnsiTheme="majorBidi" w:cstheme="majorBidi"/>
          <w:sz w:val="20"/>
          <w:szCs w:val="20"/>
        </w:rPr>
        <w:fldChar w:fldCharType="separate"/>
      </w:r>
      <w:r w:rsidR="005E1A29">
        <w:rPr>
          <w:rFonts w:asciiTheme="majorBidi" w:hAnsiTheme="majorBidi" w:cstheme="majorBidi"/>
          <w:noProof/>
          <w:sz w:val="20"/>
          <w:szCs w:val="20"/>
        </w:rPr>
        <w:t>14</w:t>
      </w:r>
      <w:r w:rsidRPr="00892064">
        <w:rPr>
          <w:rFonts w:asciiTheme="majorBidi" w:hAnsiTheme="majorBidi" w:cstheme="majorBidi"/>
          <w:sz w:val="20"/>
          <w:szCs w:val="20"/>
        </w:rPr>
        <w:fldChar w:fldCharType="end"/>
      </w:r>
      <w:r w:rsidRPr="00892064">
        <w:rPr>
          <w:rFonts w:asciiTheme="majorBidi" w:hAnsiTheme="majorBidi" w:cstheme="majorBidi"/>
          <w:sz w:val="20"/>
          <w:szCs w:val="20"/>
        </w:rPr>
        <w:t>: Actual Sales vs FIT (α = 0.50, β = 0.30)</w:t>
      </w:r>
      <w:bookmarkEnd w:id="35"/>
    </w:p>
    <w:p w14:paraId="021871D5" w14:textId="2821BC86" w:rsidR="00892064" w:rsidRPr="00E50850" w:rsidRDefault="00E50850" w:rsidP="00E50850">
      <w:pPr>
        <w:jc w:val="both"/>
        <w:rPr>
          <w:rFonts w:asciiTheme="majorBidi" w:hAnsiTheme="majorBidi" w:cstheme="majorBidi"/>
          <w:sz w:val="24"/>
          <w:szCs w:val="24"/>
          <w:lang w:bidi="ar-YE"/>
        </w:rPr>
      </w:pPr>
      <w:r w:rsidRPr="00E50850">
        <w:rPr>
          <w:rFonts w:asciiTheme="majorBidi" w:hAnsiTheme="majorBidi" w:cstheme="majorBidi"/>
          <w:sz w:val="24"/>
          <w:szCs w:val="24"/>
          <w:lang w:bidi="ar-YE"/>
        </w:rPr>
        <w:lastRenderedPageBreak/>
        <w:t>Figure 14 shows the forecast using α = 0.50 and β = 0.30. Increasing both smoothing constants resulted in higher forecasting errors compared with the first two cases.</w:t>
      </w:r>
    </w:p>
    <w:p w14:paraId="1FCA9CD9" w14:textId="77777777" w:rsidR="008C041A" w:rsidRDefault="008C041A" w:rsidP="008C041A">
      <w:pPr>
        <w:keepNext/>
        <w:jc w:val="center"/>
      </w:pPr>
      <w:r w:rsidRPr="008C041A">
        <w:rPr>
          <w:noProof/>
          <w:lang w:bidi="ar-YE"/>
        </w:rPr>
        <w:drawing>
          <wp:inline distT="0" distB="0" distL="0" distR="0" wp14:anchorId="3F5830AC" wp14:editId="50C416D9">
            <wp:extent cx="5943600" cy="4640580"/>
            <wp:effectExtent l="0" t="0" r="0" b="7620"/>
            <wp:docPr id="140537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73502" name=""/>
                    <pic:cNvPicPr/>
                  </pic:nvPicPr>
                  <pic:blipFill>
                    <a:blip r:embed="rId26"/>
                    <a:stretch>
                      <a:fillRect/>
                    </a:stretch>
                  </pic:blipFill>
                  <pic:spPr>
                    <a:xfrm>
                      <a:off x="0" y="0"/>
                      <a:ext cx="5943600" cy="4640580"/>
                    </a:xfrm>
                    <a:prstGeom prst="rect">
                      <a:avLst/>
                    </a:prstGeom>
                  </pic:spPr>
                </pic:pic>
              </a:graphicData>
            </a:graphic>
          </wp:inline>
        </w:drawing>
      </w:r>
    </w:p>
    <w:p w14:paraId="1B718B58" w14:textId="05CD6B5C" w:rsidR="00892064" w:rsidRDefault="008C041A" w:rsidP="008C041A">
      <w:pPr>
        <w:pStyle w:val="Caption"/>
        <w:jc w:val="center"/>
        <w:rPr>
          <w:rFonts w:asciiTheme="majorBidi" w:hAnsiTheme="majorBidi" w:cstheme="majorBidi"/>
          <w:sz w:val="20"/>
          <w:szCs w:val="20"/>
        </w:rPr>
      </w:pPr>
      <w:bookmarkStart w:id="36" w:name="_Toc240910741"/>
      <w:r w:rsidRPr="008C041A">
        <w:rPr>
          <w:rFonts w:asciiTheme="majorBidi" w:hAnsiTheme="majorBidi" w:cstheme="majorBidi"/>
          <w:sz w:val="20"/>
          <w:szCs w:val="20"/>
        </w:rPr>
        <w:t xml:space="preserve">Figure </w:t>
      </w:r>
      <w:r w:rsidRPr="008C041A">
        <w:rPr>
          <w:rFonts w:asciiTheme="majorBidi" w:hAnsiTheme="majorBidi" w:cstheme="majorBidi"/>
          <w:sz w:val="20"/>
          <w:szCs w:val="20"/>
        </w:rPr>
        <w:fldChar w:fldCharType="begin"/>
      </w:r>
      <w:r w:rsidRPr="008C041A">
        <w:rPr>
          <w:rFonts w:asciiTheme="majorBidi" w:hAnsiTheme="majorBidi" w:cstheme="majorBidi"/>
          <w:sz w:val="20"/>
          <w:szCs w:val="20"/>
        </w:rPr>
        <w:instrText xml:space="preserve"> SEQ Figure \* ARABIC </w:instrText>
      </w:r>
      <w:r w:rsidRPr="008C041A">
        <w:rPr>
          <w:rFonts w:asciiTheme="majorBidi" w:hAnsiTheme="majorBidi" w:cstheme="majorBidi"/>
          <w:sz w:val="20"/>
          <w:szCs w:val="20"/>
        </w:rPr>
        <w:fldChar w:fldCharType="separate"/>
      </w:r>
      <w:r w:rsidR="005E1A29">
        <w:rPr>
          <w:rFonts w:asciiTheme="majorBidi" w:hAnsiTheme="majorBidi" w:cstheme="majorBidi"/>
          <w:noProof/>
          <w:sz w:val="20"/>
          <w:szCs w:val="20"/>
        </w:rPr>
        <w:t>15</w:t>
      </w:r>
      <w:r w:rsidRPr="008C041A">
        <w:rPr>
          <w:rFonts w:asciiTheme="majorBidi" w:hAnsiTheme="majorBidi" w:cstheme="majorBidi"/>
          <w:sz w:val="20"/>
          <w:szCs w:val="20"/>
        </w:rPr>
        <w:fldChar w:fldCharType="end"/>
      </w:r>
      <w:r w:rsidRPr="008C041A">
        <w:rPr>
          <w:rFonts w:asciiTheme="majorBidi" w:hAnsiTheme="majorBidi" w:cstheme="majorBidi"/>
          <w:sz w:val="20"/>
          <w:szCs w:val="20"/>
        </w:rPr>
        <w:t>: Actual Sales vs FIT (α = 0.70, β = 0.50)</w:t>
      </w:r>
      <w:bookmarkEnd w:id="36"/>
    </w:p>
    <w:p w14:paraId="648318E9" w14:textId="77777777" w:rsidR="00E50850" w:rsidRPr="00E50850" w:rsidRDefault="00E50850" w:rsidP="00E50850">
      <w:pPr>
        <w:jc w:val="both"/>
        <w:rPr>
          <w:rFonts w:asciiTheme="majorBidi" w:hAnsiTheme="majorBidi" w:cstheme="majorBidi"/>
          <w:sz w:val="24"/>
          <w:szCs w:val="24"/>
          <w:lang w:bidi="ar-YE"/>
        </w:rPr>
      </w:pPr>
    </w:p>
    <w:p w14:paraId="18044FC0" w14:textId="2C9C6CC6" w:rsidR="00E50850" w:rsidRPr="00E50850" w:rsidRDefault="00E50850" w:rsidP="00E50850">
      <w:pPr>
        <w:jc w:val="both"/>
        <w:rPr>
          <w:rFonts w:asciiTheme="majorBidi" w:hAnsiTheme="majorBidi" w:cstheme="majorBidi"/>
          <w:sz w:val="24"/>
          <w:szCs w:val="24"/>
          <w:lang w:bidi="ar-YE"/>
        </w:rPr>
      </w:pPr>
      <w:r w:rsidRPr="00E50850">
        <w:rPr>
          <w:rFonts w:asciiTheme="majorBidi" w:hAnsiTheme="majorBidi" w:cstheme="majorBidi"/>
          <w:sz w:val="24"/>
          <w:szCs w:val="24"/>
          <w:lang w:bidi="ar-YE"/>
        </w:rPr>
        <w:t>Figure 15 shows the forecast using α = 0.70 and β = 0.50. This combination had the highest MAD, MSE, and MAPE values among the four tested cases.</w:t>
      </w:r>
    </w:p>
    <w:p w14:paraId="30371BB3" w14:textId="78742E78" w:rsidR="00E50850" w:rsidRDefault="00E50850" w:rsidP="00E50850">
      <w:pPr>
        <w:jc w:val="both"/>
        <w:rPr>
          <w:rFonts w:asciiTheme="majorBidi" w:hAnsiTheme="majorBidi" w:cstheme="majorBidi"/>
          <w:sz w:val="24"/>
          <w:szCs w:val="24"/>
          <w:lang w:bidi="ar-YE"/>
        </w:rPr>
      </w:pPr>
      <w:r w:rsidRPr="00E50850">
        <w:rPr>
          <w:rFonts w:asciiTheme="majorBidi" w:hAnsiTheme="majorBidi" w:cstheme="majorBidi"/>
          <w:sz w:val="24"/>
          <w:szCs w:val="24"/>
          <w:lang w:bidi="ar-YE"/>
        </w:rPr>
        <w:t>Overall, increasing the values of α and β did not improve the forecasting accuracy for this dataset. The lowest values of α and β, both equal to 0.10, gave the best FIT results.</w:t>
      </w:r>
    </w:p>
    <w:p w14:paraId="4361665F" w14:textId="77777777" w:rsidR="00856036" w:rsidRDefault="00856036" w:rsidP="00E50850">
      <w:pPr>
        <w:jc w:val="both"/>
        <w:rPr>
          <w:rFonts w:asciiTheme="majorBidi" w:hAnsiTheme="majorBidi" w:cstheme="majorBidi"/>
          <w:sz w:val="24"/>
          <w:szCs w:val="24"/>
          <w:lang w:bidi="ar-YE"/>
        </w:rPr>
      </w:pPr>
    </w:p>
    <w:p w14:paraId="64FC0B58" w14:textId="77777777" w:rsidR="00856036" w:rsidRDefault="00856036" w:rsidP="00E50850">
      <w:pPr>
        <w:jc w:val="both"/>
        <w:rPr>
          <w:rFonts w:asciiTheme="majorBidi" w:hAnsiTheme="majorBidi" w:cstheme="majorBidi"/>
          <w:sz w:val="24"/>
          <w:szCs w:val="24"/>
          <w:lang w:bidi="ar-YE"/>
        </w:rPr>
      </w:pPr>
    </w:p>
    <w:p w14:paraId="68F70573" w14:textId="77777777" w:rsidR="00856036" w:rsidRDefault="00856036" w:rsidP="00E50850">
      <w:pPr>
        <w:jc w:val="both"/>
        <w:rPr>
          <w:rFonts w:asciiTheme="majorBidi" w:hAnsiTheme="majorBidi" w:cstheme="majorBidi"/>
          <w:sz w:val="24"/>
          <w:szCs w:val="24"/>
          <w:lang w:bidi="ar-YE"/>
        </w:rPr>
      </w:pPr>
    </w:p>
    <w:p w14:paraId="718339AB" w14:textId="77777777" w:rsidR="00856036" w:rsidRDefault="00856036" w:rsidP="00E50850">
      <w:pPr>
        <w:jc w:val="both"/>
        <w:rPr>
          <w:rFonts w:asciiTheme="majorBidi" w:hAnsiTheme="majorBidi" w:cstheme="majorBidi"/>
          <w:sz w:val="24"/>
          <w:szCs w:val="24"/>
          <w:lang w:bidi="ar-YE"/>
        </w:rPr>
      </w:pPr>
    </w:p>
    <w:p w14:paraId="27760434" w14:textId="77777777" w:rsidR="00856036" w:rsidRDefault="00856036" w:rsidP="00E50850">
      <w:pPr>
        <w:jc w:val="both"/>
        <w:rPr>
          <w:rFonts w:asciiTheme="majorBidi" w:hAnsiTheme="majorBidi" w:cstheme="majorBidi"/>
          <w:sz w:val="24"/>
          <w:szCs w:val="24"/>
          <w:lang w:bidi="ar-YE"/>
        </w:rPr>
      </w:pPr>
    </w:p>
    <w:p w14:paraId="187F8C10" w14:textId="5B6AD4F7" w:rsidR="00423647" w:rsidRDefault="005C6D8A" w:rsidP="00423647">
      <w:pPr>
        <w:pStyle w:val="Heading2"/>
        <w:rPr>
          <w:rFonts w:asciiTheme="majorBidi" w:hAnsiTheme="majorBidi"/>
          <w:b/>
          <w:bCs/>
          <w:color w:val="000000" w:themeColor="text1"/>
          <w:sz w:val="24"/>
          <w:szCs w:val="24"/>
          <w:lang w:bidi="ar-YE"/>
        </w:rPr>
      </w:pPr>
      <w:bookmarkStart w:id="37" w:name="_Toc240910818"/>
      <w:r>
        <w:rPr>
          <w:rFonts w:asciiTheme="majorBidi" w:hAnsiTheme="majorBidi" w:hint="cs"/>
          <w:b/>
          <w:bCs/>
          <w:color w:val="000000" w:themeColor="text1"/>
          <w:sz w:val="24"/>
          <w:szCs w:val="24"/>
          <w:rtl/>
          <w:lang w:bidi="ar-YE"/>
        </w:rPr>
        <w:lastRenderedPageBreak/>
        <w:t>6</w:t>
      </w:r>
      <w:r w:rsidR="00327B32">
        <w:rPr>
          <w:rFonts w:asciiTheme="majorBidi" w:hAnsiTheme="majorBidi"/>
          <w:b/>
          <w:bCs/>
          <w:color w:val="000000" w:themeColor="text1"/>
          <w:sz w:val="24"/>
          <w:szCs w:val="24"/>
          <w:lang w:bidi="ar-YE"/>
        </w:rPr>
        <w:t>.</w:t>
      </w:r>
      <w:r w:rsidR="00327B32" w:rsidRPr="001D52DC">
        <w:rPr>
          <w:rFonts w:asciiTheme="majorBidi" w:hAnsiTheme="majorBidi"/>
          <w:b/>
          <w:bCs/>
          <w:color w:val="000000" w:themeColor="text1"/>
          <w:sz w:val="24"/>
          <w:szCs w:val="24"/>
          <w:lang w:bidi="ar-YE"/>
        </w:rPr>
        <w:t xml:space="preserve"> </w:t>
      </w:r>
      <w:r w:rsidR="00423647" w:rsidRPr="00423647">
        <w:rPr>
          <w:rFonts w:asciiTheme="majorBidi" w:hAnsiTheme="majorBidi"/>
          <w:b/>
          <w:bCs/>
          <w:color w:val="000000" w:themeColor="text1"/>
          <w:sz w:val="24"/>
          <w:szCs w:val="24"/>
          <w:lang w:bidi="ar-YE"/>
        </w:rPr>
        <w:t>Trend Projection</w:t>
      </w:r>
      <w:bookmarkEnd w:id="37"/>
    </w:p>
    <w:p w14:paraId="5A6B8CE3" w14:textId="518EE1B8" w:rsidR="00F34CAA" w:rsidRDefault="00F34CAA" w:rsidP="0064547E">
      <w:pPr>
        <w:jc w:val="both"/>
        <w:rPr>
          <w:rFonts w:asciiTheme="majorBidi" w:hAnsiTheme="majorBidi" w:cstheme="majorBidi"/>
          <w:sz w:val="24"/>
          <w:szCs w:val="24"/>
          <w:lang w:bidi="ar-YE"/>
        </w:rPr>
      </w:pPr>
      <w:r w:rsidRPr="00F34CAA">
        <w:rPr>
          <w:rFonts w:asciiTheme="majorBidi" w:hAnsiTheme="majorBidi" w:cstheme="majorBidi"/>
          <w:sz w:val="24"/>
          <w:szCs w:val="24"/>
          <w:lang w:bidi="ar-YE"/>
        </w:rPr>
        <w:t>Trend Projection is used when the data show an overall upward or downward movement over time. This method fits a straight trend line to the historical data and uses time as the independent variable to estimate sales. In this project, a linear trend model was used to study the overall direction of monthly retail sales.</w:t>
      </w:r>
    </w:p>
    <w:p w14:paraId="48841825" w14:textId="61B80F87" w:rsidR="00F34CAA" w:rsidRPr="003D529A" w:rsidRDefault="005E1A29" w:rsidP="00F34CAA">
      <w:pPr>
        <w:jc w:val="both"/>
        <w:rPr>
          <w:rFonts w:asciiTheme="majorBidi" w:hAnsiTheme="majorBidi" w:cstheme="majorBidi"/>
          <w:sz w:val="24"/>
          <w:szCs w:val="24"/>
          <w:lang w:bidi="ar-YE"/>
        </w:rPr>
      </w:pPr>
      <m:oMathPara>
        <m:oMath>
          <m:sSub>
            <m:sSubPr>
              <m:ctrlPr>
                <w:rPr>
                  <w:rFonts w:ascii="Cambria Math" w:hAnsi="Cambria Math" w:cstheme="majorBidi"/>
                  <w:i/>
                  <w:sz w:val="24"/>
                  <w:szCs w:val="24"/>
                  <w:lang w:bidi="ar-YE"/>
                </w:rPr>
              </m:ctrlPr>
            </m:sSubPr>
            <m:e>
              <m:r>
                <w:rPr>
                  <w:rFonts w:ascii="Cambria Math" w:hAnsi="Cambria Math" w:cstheme="majorBidi"/>
                  <w:sz w:val="24"/>
                  <w:szCs w:val="24"/>
                  <w:lang w:bidi="ar-YE"/>
                </w:rPr>
                <m:t>Y</m:t>
              </m:r>
            </m:e>
            <m:sub>
              <m:r>
                <w:rPr>
                  <w:rFonts w:ascii="Cambria Math" w:hAnsi="Cambria Math" w:cstheme="majorBidi"/>
                  <w:sz w:val="24"/>
                  <w:szCs w:val="24"/>
                  <w:lang w:bidi="ar-YE"/>
                </w:rPr>
                <m:t>t</m:t>
              </m:r>
            </m:sub>
          </m:sSub>
          <m:r>
            <w:rPr>
              <w:rFonts w:ascii="Cambria Math" w:hAnsi="Cambria Math" w:cstheme="majorBidi"/>
              <w:sz w:val="24"/>
              <w:szCs w:val="24"/>
              <w:lang w:bidi="ar-YE"/>
            </w:rPr>
            <m:t>= a + bt</m:t>
          </m:r>
        </m:oMath>
      </m:oMathPara>
    </w:p>
    <w:p w14:paraId="389D2722" w14:textId="60261E45" w:rsidR="003D529A" w:rsidRDefault="003D529A" w:rsidP="00755FBF">
      <w:pPr>
        <w:jc w:val="both"/>
        <w:rPr>
          <w:rFonts w:asciiTheme="majorBidi" w:hAnsiTheme="majorBidi" w:cstheme="majorBidi"/>
          <w:sz w:val="24"/>
          <w:szCs w:val="24"/>
          <w:lang w:bidi="ar-YE"/>
        </w:rPr>
      </w:pPr>
      <w:r w:rsidRPr="003D529A">
        <w:rPr>
          <w:rFonts w:asciiTheme="majorBidi" w:hAnsiTheme="majorBidi" w:cstheme="majorBidi"/>
          <w:sz w:val="24"/>
          <w:szCs w:val="24"/>
          <w:lang w:bidi="ar-YE"/>
        </w:rPr>
        <w:t xml:space="preserve">where </w:t>
      </w:r>
      <m:oMath>
        <m:r>
          <w:rPr>
            <w:rFonts w:ascii="Cambria Math" w:hAnsi="Cambria Math" w:cstheme="majorBidi"/>
            <w:sz w:val="24"/>
            <w:szCs w:val="24"/>
            <w:lang w:bidi="ar-YE"/>
          </w:rPr>
          <m:t>a</m:t>
        </m:r>
      </m:oMath>
      <w:r w:rsidRPr="003D529A">
        <w:rPr>
          <w:rFonts w:asciiTheme="majorBidi" w:hAnsiTheme="majorBidi" w:cstheme="majorBidi"/>
          <w:sz w:val="24"/>
          <w:szCs w:val="24"/>
          <w:lang w:bidi="ar-YE"/>
        </w:rPr>
        <w:t xml:space="preserve"> is the intercept, </w:t>
      </w:r>
      <m:oMath>
        <m:r>
          <w:rPr>
            <w:rFonts w:ascii="Cambria Math" w:hAnsi="Cambria Math" w:cstheme="majorBidi"/>
            <w:sz w:val="24"/>
            <w:szCs w:val="24"/>
            <w:lang w:bidi="ar-YE"/>
          </w:rPr>
          <m:t>b</m:t>
        </m:r>
      </m:oMath>
      <w:r w:rsidRPr="003D529A">
        <w:rPr>
          <w:rFonts w:asciiTheme="majorBidi" w:hAnsiTheme="majorBidi" w:cstheme="majorBidi"/>
          <w:sz w:val="24"/>
          <w:szCs w:val="24"/>
          <w:lang w:bidi="ar-YE"/>
        </w:rPr>
        <w:t xml:space="preserve"> is the slope, and </w:t>
      </w:r>
      <m:oMath>
        <m:r>
          <w:rPr>
            <w:rFonts w:ascii="Cambria Math" w:hAnsi="Cambria Math" w:cstheme="majorBidi"/>
            <w:sz w:val="24"/>
            <w:szCs w:val="24"/>
            <w:lang w:bidi="ar-YE"/>
          </w:rPr>
          <m:t xml:space="preserve">t </m:t>
        </m:r>
      </m:oMath>
      <w:r w:rsidRPr="003D529A">
        <w:rPr>
          <w:rFonts w:asciiTheme="majorBidi" w:hAnsiTheme="majorBidi" w:cstheme="majorBidi"/>
          <w:sz w:val="24"/>
          <w:szCs w:val="24"/>
          <w:lang w:bidi="ar-YE"/>
        </w:rPr>
        <w:t>represents the time period.</w:t>
      </w:r>
    </w:p>
    <w:p w14:paraId="6BC3666E" w14:textId="77777777" w:rsidR="00755FBF" w:rsidRDefault="00755FBF" w:rsidP="00755FBF">
      <w:pPr>
        <w:jc w:val="both"/>
        <w:rPr>
          <w:rFonts w:asciiTheme="majorBidi" w:hAnsiTheme="majorBidi" w:cstheme="majorBidi"/>
          <w:sz w:val="24"/>
          <w:szCs w:val="24"/>
          <w:lang w:bidi="ar-YE"/>
        </w:rPr>
      </w:pPr>
    </w:p>
    <w:p w14:paraId="6DB07317" w14:textId="36967923" w:rsidR="00EF4DBD" w:rsidRPr="00EF4DBD" w:rsidRDefault="00EF4DBD" w:rsidP="008307F8">
      <w:pPr>
        <w:jc w:val="center"/>
        <w:rPr>
          <w:rFonts w:asciiTheme="majorBidi" w:hAnsiTheme="majorBidi" w:cstheme="majorBidi"/>
          <w:sz w:val="24"/>
          <w:szCs w:val="24"/>
          <w:lang w:bidi="ar-YE"/>
        </w:rPr>
      </w:pPr>
      <w:r w:rsidRPr="00EF4DBD">
        <w:rPr>
          <w:rFonts w:asciiTheme="majorBidi" w:hAnsiTheme="majorBidi" w:cstheme="majorBidi"/>
          <w:sz w:val="24"/>
          <w:szCs w:val="24"/>
          <w:lang w:bidi="ar-YE"/>
        </w:rPr>
        <w:t>Sales=554933.44+1816.36</w:t>
      </w:r>
      <w:r w:rsidR="00FF6018">
        <w:rPr>
          <w:rFonts w:asciiTheme="majorBidi" w:hAnsiTheme="majorBidi" w:cstheme="majorBidi" w:hint="cs"/>
          <w:sz w:val="24"/>
          <w:szCs w:val="24"/>
          <w:rtl/>
          <w:lang w:bidi="ar-YE"/>
        </w:rPr>
        <w:t>*</w:t>
      </w:r>
      <m:oMath>
        <m:r>
          <w:rPr>
            <w:rFonts w:ascii="Cambria Math" w:hAnsi="Cambria Math" w:cstheme="majorBidi"/>
            <w:sz w:val="24"/>
            <w:szCs w:val="24"/>
            <w:lang w:bidi="ar-YE"/>
          </w:rPr>
          <m:t>t</m:t>
        </m:r>
      </m:oMath>
    </w:p>
    <w:p w14:paraId="498DEA90" w14:textId="2D062476" w:rsidR="00EF4DBD" w:rsidRPr="003D529A" w:rsidRDefault="008307F8" w:rsidP="0099760C">
      <w:pPr>
        <w:jc w:val="both"/>
        <w:rPr>
          <w:rFonts w:asciiTheme="majorBidi" w:hAnsiTheme="majorBidi" w:cstheme="majorBidi"/>
          <w:sz w:val="24"/>
          <w:szCs w:val="24"/>
          <w:lang w:bidi="ar-YE"/>
        </w:rPr>
      </w:pPr>
      <w:r w:rsidRPr="008307F8">
        <w:rPr>
          <w:rFonts w:asciiTheme="majorBidi" w:hAnsiTheme="majorBidi" w:cstheme="majorBidi"/>
          <w:sz w:val="24"/>
          <w:szCs w:val="24"/>
          <w:lang w:bidi="ar-YE"/>
        </w:rPr>
        <w:t>The positive slope of 1,816.36 means that monthly retail sales increased on average during the study period.</w:t>
      </w:r>
    </w:p>
    <w:p w14:paraId="7037EC00" w14:textId="53A3ED46" w:rsidR="0099760C" w:rsidRPr="0099760C" w:rsidRDefault="0099760C" w:rsidP="0099760C">
      <w:pPr>
        <w:pStyle w:val="Caption"/>
        <w:keepNext/>
        <w:jc w:val="center"/>
        <w:rPr>
          <w:rFonts w:asciiTheme="majorBidi" w:hAnsiTheme="majorBidi" w:cstheme="majorBidi"/>
          <w:sz w:val="20"/>
          <w:szCs w:val="20"/>
        </w:rPr>
      </w:pPr>
      <w:bookmarkStart w:id="38" w:name="_Toc240910704"/>
      <w:r w:rsidRPr="0099760C">
        <w:rPr>
          <w:rFonts w:asciiTheme="majorBidi" w:hAnsiTheme="majorBidi" w:cstheme="majorBidi"/>
          <w:sz w:val="20"/>
          <w:szCs w:val="20"/>
        </w:rPr>
        <w:t xml:space="preserve">Table </w:t>
      </w:r>
      <w:r w:rsidRPr="0099760C">
        <w:rPr>
          <w:rFonts w:asciiTheme="majorBidi" w:hAnsiTheme="majorBidi" w:cstheme="majorBidi"/>
          <w:sz w:val="20"/>
          <w:szCs w:val="20"/>
        </w:rPr>
        <w:fldChar w:fldCharType="begin"/>
      </w:r>
      <w:r w:rsidRPr="0099760C">
        <w:rPr>
          <w:rFonts w:asciiTheme="majorBidi" w:hAnsiTheme="majorBidi" w:cstheme="majorBidi"/>
          <w:sz w:val="20"/>
          <w:szCs w:val="20"/>
        </w:rPr>
        <w:instrText xml:space="preserve"> SEQ Table \* ARABIC </w:instrText>
      </w:r>
      <w:r w:rsidRPr="0099760C">
        <w:rPr>
          <w:rFonts w:asciiTheme="majorBidi" w:hAnsiTheme="majorBidi" w:cstheme="majorBidi"/>
          <w:sz w:val="20"/>
          <w:szCs w:val="20"/>
        </w:rPr>
        <w:fldChar w:fldCharType="separate"/>
      </w:r>
      <w:r w:rsidR="005E1A29">
        <w:rPr>
          <w:rFonts w:asciiTheme="majorBidi" w:hAnsiTheme="majorBidi" w:cstheme="majorBidi"/>
          <w:noProof/>
          <w:sz w:val="20"/>
          <w:szCs w:val="20"/>
        </w:rPr>
        <w:t>7</w:t>
      </w:r>
      <w:r w:rsidRPr="0099760C">
        <w:rPr>
          <w:rFonts w:asciiTheme="majorBidi" w:hAnsiTheme="majorBidi" w:cstheme="majorBidi"/>
          <w:sz w:val="20"/>
          <w:szCs w:val="20"/>
        </w:rPr>
        <w:fldChar w:fldCharType="end"/>
      </w:r>
      <w:r w:rsidRPr="0099760C">
        <w:rPr>
          <w:rFonts w:asciiTheme="majorBidi" w:hAnsiTheme="majorBidi" w:cstheme="majorBidi"/>
          <w:sz w:val="20"/>
          <w:szCs w:val="20"/>
        </w:rPr>
        <w:t>: Trend Projection Results</w:t>
      </w:r>
      <w:bookmarkEnd w:id="38"/>
    </w:p>
    <w:tbl>
      <w:tblPr>
        <w:tblStyle w:val="TableGrid"/>
        <w:tblW w:w="0" w:type="auto"/>
        <w:jc w:val="center"/>
        <w:tblLook w:val="04A0" w:firstRow="1" w:lastRow="0" w:firstColumn="1" w:lastColumn="0" w:noHBand="0" w:noVBand="1"/>
      </w:tblPr>
      <w:tblGrid>
        <w:gridCol w:w="1975"/>
        <w:gridCol w:w="1163"/>
        <w:gridCol w:w="996"/>
        <w:gridCol w:w="1116"/>
        <w:gridCol w:w="1416"/>
        <w:gridCol w:w="1339"/>
      </w:tblGrid>
      <w:tr w:rsidR="007A37AC" w:rsidRPr="007A37AC" w14:paraId="4725D39E" w14:textId="77777777" w:rsidTr="007A37AC">
        <w:trPr>
          <w:trHeight w:val="288"/>
          <w:jc w:val="center"/>
        </w:trPr>
        <w:tc>
          <w:tcPr>
            <w:tcW w:w="1975" w:type="dxa"/>
            <w:shd w:val="clear" w:color="auto" w:fill="9CC2E5" w:themeFill="accent1" w:themeFillTint="99"/>
            <w:noWrap/>
            <w:hideMark/>
          </w:tcPr>
          <w:p w14:paraId="77A57AD4" w14:textId="77777777" w:rsidR="007A37AC" w:rsidRPr="007A37AC" w:rsidRDefault="007A37AC" w:rsidP="007A37AC">
            <w:pPr>
              <w:jc w:val="center"/>
              <w:rPr>
                <w:rFonts w:asciiTheme="majorBidi" w:hAnsiTheme="majorBidi" w:cstheme="majorBidi"/>
                <w:b/>
                <w:bCs/>
                <w:sz w:val="24"/>
                <w:szCs w:val="24"/>
                <w:lang w:bidi="ar-YE"/>
              </w:rPr>
            </w:pPr>
            <w:r w:rsidRPr="007A37AC">
              <w:rPr>
                <w:rFonts w:asciiTheme="majorBidi" w:hAnsiTheme="majorBidi" w:cstheme="majorBidi"/>
                <w:b/>
                <w:bCs/>
                <w:sz w:val="24"/>
                <w:szCs w:val="24"/>
                <w:lang w:bidi="ar-YE"/>
              </w:rPr>
              <w:t>Method</w:t>
            </w:r>
          </w:p>
        </w:tc>
        <w:tc>
          <w:tcPr>
            <w:tcW w:w="1163" w:type="dxa"/>
            <w:shd w:val="clear" w:color="auto" w:fill="9CC2E5" w:themeFill="accent1" w:themeFillTint="99"/>
            <w:noWrap/>
            <w:hideMark/>
          </w:tcPr>
          <w:p w14:paraId="22662083" w14:textId="77777777" w:rsidR="007A37AC" w:rsidRPr="007A37AC" w:rsidRDefault="007A37AC" w:rsidP="007A37AC">
            <w:pPr>
              <w:jc w:val="center"/>
              <w:rPr>
                <w:rFonts w:asciiTheme="majorBidi" w:hAnsiTheme="majorBidi" w:cstheme="majorBidi"/>
                <w:b/>
                <w:bCs/>
                <w:sz w:val="24"/>
                <w:szCs w:val="24"/>
                <w:lang w:bidi="ar-YE"/>
              </w:rPr>
            </w:pPr>
            <w:r w:rsidRPr="007A37AC">
              <w:rPr>
                <w:rFonts w:asciiTheme="majorBidi" w:hAnsiTheme="majorBidi" w:cstheme="majorBidi"/>
                <w:b/>
                <w:bCs/>
                <w:sz w:val="24"/>
                <w:szCs w:val="24"/>
                <w:lang w:bidi="ar-YE"/>
              </w:rPr>
              <w:t>Intercept</w:t>
            </w:r>
          </w:p>
        </w:tc>
        <w:tc>
          <w:tcPr>
            <w:tcW w:w="996" w:type="dxa"/>
            <w:shd w:val="clear" w:color="auto" w:fill="9CC2E5" w:themeFill="accent1" w:themeFillTint="99"/>
            <w:noWrap/>
            <w:hideMark/>
          </w:tcPr>
          <w:p w14:paraId="42FA010E" w14:textId="77777777" w:rsidR="007A37AC" w:rsidRPr="007A37AC" w:rsidRDefault="007A37AC" w:rsidP="007A37AC">
            <w:pPr>
              <w:jc w:val="center"/>
              <w:rPr>
                <w:rFonts w:asciiTheme="majorBidi" w:hAnsiTheme="majorBidi" w:cstheme="majorBidi"/>
                <w:b/>
                <w:bCs/>
                <w:sz w:val="24"/>
                <w:szCs w:val="24"/>
                <w:lang w:bidi="ar-YE"/>
              </w:rPr>
            </w:pPr>
            <w:r w:rsidRPr="007A37AC">
              <w:rPr>
                <w:rFonts w:asciiTheme="majorBidi" w:hAnsiTheme="majorBidi" w:cstheme="majorBidi"/>
                <w:b/>
                <w:bCs/>
                <w:sz w:val="24"/>
                <w:szCs w:val="24"/>
                <w:lang w:bidi="ar-YE"/>
              </w:rPr>
              <w:t>Slope</w:t>
            </w:r>
          </w:p>
        </w:tc>
        <w:tc>
          <w:tcPr>
            <w:tcW w:w="1116" w:type="dxa"/>
            <w:shd w:val="clear" w:color="auto" w:fill="9CC2E5" w:themeFill="accent1" w:themeFillTint="99"/>
            <w:noWrap/>
            <w:hideMark/>
          </w:tcPr>
          <w:p w14:paraId="0C074A29" w14:textId="77777777" w:rsidR="007A37AC" w:rsidRPr="007A37AC" w:rsidRDefault="007A37AC" w:rsidP="007A37AC">
            <w:pPr>
              <w:jc w:val="center"/>
              <w:rPr>
                <w:rFonts w:asciiTheme="majorBidi" w:hAnsiTheme="majorBidi" w:cstheme="majorBidi"/>
                <w:b/>
                <w:bCs/>
                <w:sz w:val="24"/>
                <w:szCs w:val="24"/>
                <w:lang w:bidi="ar-YE"/>
              </w:rPr>
            </w:pPr>
            <w:r w:rsidRPr="007A37AC">
              <w:rPr>
                <w:rFonts w:asciiTheme="majorBidi" w:hAnsiTheme="majorBidi" w:cstheme="majorBidi"/>
                <w:b/>
                <w:bCs/>
                <w:sz w:val="24"/>
                <w:szCs w:val="24"/>
                <w:lang w:bidi="ar-YE"/>
              </w:rPr>
              <w:t>MAD</w:t>
            </w:r>
          </w:p>
        </w:tc>
        <w:tc>
          <w:tcPr>
            <w:tcW w:w="1416" w:type="dxa"/>
            <w:shd w:val="clear" w:color="auto" w:fill="9CC2E5" w:themeFill="accent1" w:themeFillTint="99"/>
            <w:noWrap/>
            <w:hideMark/>
          </w:tcPr>
          <w:p w14:paraId="0EB4B2BB" w14:textId="77777777" w:rsidR="007A37AC" w:rsidRPr="007A37AC" w:rsidRDefault="007A37AC" w:rsidP="007A37AC">
            <w:pPr>
              <w:jc w:val="center"/>
              <w:rPr>
                <w:rFonts w:asciiTheme="majorBidi" w:hAnsiTheme="majorBidi" w:cstheme="majorBidi"/>
                <w:b/>
                <w:bCs/>
                <w:sz w:val="24"/>
                <w:szCs w:val="24"/>
                <w:lang w:bidi="ar-YE"/>
              </w:rPr>
            </w:pPr>
            <w:r w:rsidRPr="007A37AC">
              <w:rPr>
                <w:rFonts w:asciiTheme="majorBidi" w:hAnsiTheme="majorBidi" w:cstheme="majorBidi"/>
                <w:b/>
                <w:bCs/>
                <w:sz w:val="24"/>
                <w:szCs w:val="24"/>
                <w:lang w:bidi="ar-YE"/>
              </w:rPr>
              <w:t>MSE</w:t>
            </w:r>
          </w:p>
        </w:tc>
        <w:tc>
          <w:tcPr>
            <w:tcW w:w="1339" w:type="dxa"/>
            <w:shd w:val="clear" w:color="auto" w:fill="9CC2E5" w:themeFill="accent1" w:themeFillTint="99"/>
            <w:noWrap/>
            <w:hideMark/>
          </w:tcPr>
          <w:p w14:paraId="45396D60" w14:textId="77777777" w:rsidR="007A37AC" w:rsidRPr="007A37AC" w:rsidRDefault="007A37AC" w:rsidP="007A37AC">
            <w:pPr>
              <w:jc w:val="center"/>
              <w:rPr>
                <w:rFonts w:asciiTheme="majorBidi" w:hAnsiTheme="majorBidi" w:cstheme="majorBidi"/>
                <w:b/>
                <w:bCs/>
                <w:sz w:val="24"/>
                <w:szCs w:val="24"/>
                <w:lang w:bidi="ar-YE"/>
              </w:rPr>
            </w:pPr>
            <w:r w:rsidRPr="007A37AC">
              <w:rPr>
                <w:rFonts w:asciiTheme="majorBidi" w:hAnsiTheme="majorBidi" w:cstheme="majorBidi"/>
                <w:b/>
                <w:bCs/>
                <w:sz w:val="24"/>
                <w:szCs w:val="24"/>
                <w:lang w:bidi="ar-YE"/>
              </w:rPr>
              <w:t>MAPE</w:t>
            </w:r>
          </w:p>
        </w:tc>
      </w:tr>
      <w:tr w:rsidR="007A37AC" w:rsidRPr="007A37AC" w14:paraId="51CD0450" w14:textId="77777777" w:rsidTr="00C97CF3">
        <w:trPr>
          <w:trHeight w:val="288"/>
          <w:jc w:val="center"/>
        </w:trPr>
        <w:tc>
          <w:tcPr>
            <w:tcW w:w="1975" w:type="dxa"/>
            <w:shd w:val="clear" w:color="auto" w:fill="FFE599" w:themeFill="accent4" w:themeFillTint="66"/>
            <w:noWrap/>
            <w:hideMark/>
          </w:tcPr>
          <w:p w14:paraId="113422C7" w14:textId="77777777" w:rsidR="007A37AC" w:rsidRPr="007A37AC" w:rsidRDefault="007A37AC" w:rsidP="007A37AC">
            <w:pPr>
              <w:jc w:val="center"/>
              <w:rPr>
                <w:rFonts w:asciiTheme="majorBidi" w:hAnsiTheme="majorBidi" w:cstheme="majorBidi"/>
                <w:sz w:val="24"/>
                <w:szCs w:val="24"/>
                <w:lang w:bidi="ar-YE"/>
              </w:rPr>
            </w:pPr>
            <w:r w:rsidRPr="007A37AC">
              <w:rPr>
                <w:rFonts w:asciiTheme="majorBidi" w:hAnsiTheme="majorBidi" w:cstheme="majorBidi"/>
                <w:sz w:val="24"/>
                <w:szCs w:val="24"/>
                <w:lang w:bidi="ar-YE"/>
              </w:rPr>
              <w:t>Trend Projection</w:t>
            </w:r>
          </w:p>
        </w:tc>
        <w:tc>
          <w:tcPr>
            <w:tcW w:w="1163" w:type="dxa"/>
            <w:noWrap/>
            <w:hideMark/>
          </w:tcPr>
          <w:p w14:paraId="1826DF9F" w14:textId="77777777" w:rsidR="007A37AC" w:rsidRPr="007A37AC" w:rsidRDefault="007A37AC" w:rsidP="007A37AC">
            <w:pPr>
              <w:jc w:val="center"/>
              <w:rPr>
                <w:rFonts w:asciiTheme="majorBidi" w:hAnsiTheme="majorBidi" w:cstheme="majorBidi"/>
                <w:sz w:val="24"/>
                <w:szCs w:val="24"/>
                <w:lang w:bidi="ar-YE"/>
              </w:rPr>
            </w:pPr>
            <w:r w:rsidRPr="007A37AC">
              <w:rPr>
                <w:rFonts w:asciiTheme="majorBidi" w:hAnsiTheme="majorBidi" w:cstheme="majorBidi"/>
                <w:sz w:val="24"/>
                <w:szCs w:val="24"/>
                <w:lang w:bidi="ar-YE"/>
              </w:rPr>
              <w:t>554933.4</w:t>
            </w:r>
          </w:p>
        </w:tc>
        <w:tc>
          <w:tcPr>
            <w:tcW w:w="996" w:type="dxa"/>
            <w:noWrap/>
            <w:hideMark/>
          </w:tcPr>
          <w:p w14:paraId="265D9A80" w14:textId="77777777" w:rsidR="007A37AC" w:rsidRPr="007A37AC" w:rsidRDefault="007A37AC" w:rsidP="007A37AC">
            <w:pPr>
              <w:jc w:val="center"/>
              <w:rPr>
                <w:rFonts w:asciiTheme="majorBidi" w:hAnsiTheme="majorBidi" w:cstheme="majorBidi"/>
                <w:sz w:val="24"/>
                <w:szCs w:val="24"/>
                <w:lang w:bidi="ar-YE"/>
              </w:rPr>
            </w:pPr>
            <w:r w:rsidRPr="007A37AC">
              <w:rPr>
                <w:rFonts w:asciiTheme="majorBidi" w:hAnsiTheme="majorBidi" w:cstheme="majorBidi"/>
                <w:sz w:val="24"/>
                <w:szCs w:val="24"/>
                <w:lang w:bidi="ar-YE"/>
              </w:rPr>
              <w:t>1816.36</w:t>
            </w:r>
          </w:p>
        </w:tc>
        <w:tc>
          <w:tcPr>
            <w:tcW w:w="1116" w:type="dxa"/>
            <w:noWrap/>
            <w:hideMark/>
          </w:tcPr>
          <w:p w14:paraId="6FFCDBC4" w14:textId="77777777" w:rsidR="007A37AC" w:rsidRPr="007A37AC" w:rsidRDefault="007A37AC" w:rsidP="007A37AC">
            <w:pPr>
              <w:jc w:val="center"/>
              <w:rPr>
                <w:rFonts w:asciiTheme="majorBidi" w:hAnsiTheme="majorBidi" w:cstheme="majorBidi"/>
                <w:sz w:val="24"/>
                <w:szCs w:val="24"/>
                <w:lang w:bidi="ar-YE"/>
              </w:rPr>
            </w:pPr>
            <w:r w:rsidRPr="007A37AC">
              <w:rPr>
                <w:rFonts w:asciiTheme="majorBidi" w:hAnsiTheme="majorBidi" w:cstheme="majorBidi"/>
                <w:sz w:val="24"/>
                <w:szCs w:val="24"/>
                <w:lang w:bidi="ar-YE"/>
              </w:rPr>
              <w:t>24611.49</w:t>
            </w:r>
          </w:p>
        </w:tc>
        <w:tc>
          <w:tcPr>
            <w:tcW w:w="1416" w:type="dxa"/>
            <w:noWrap/>
            <w:hideMark/>
          </w:tcPr>
          <w:p w14:paraId="5287E20B" w14:textId="77777777" w:rsidR="007A37AC" w:rsidRPr="007A37AC" w:rsidRDefault="007A37AC" w:rsidP="007A37AC">
            <w:pPr>
              <w:jc w:val="center"/>
              <w:rPr>
                <w:rFonts w:asciiTheme="majorBidi" w:hAnsiTheme="majorBidi" w:cstheme="majorBidi"/>
                <w:sz w:val="24"/>
                <w:szCs w:val="24"/>
                <w:lang w:bidi="ar-YE"/>
              </w:rPr>
            </w:pPr>
            <w:r w:rsidRPr="007A37AC">
              <w:rPr>
                <w:rFonts w:asciiTheme="majorBidi" w:hAnsiTheme="majorBidi" w:cstheme="majorBidi"/>
                <w:sz w:val="24"/>
                <w:szCs w:val="24"/>
                <w:lang w:bidi="ar-YE"/>
              </w:rPr>
              <w:t>1180715391</w:t>
            </w:r>
          </w:p>
        </w:tc>
        <w:tc>
          <w:tcPr>
            <w:tcW w:w="1339" w:type="dxa"/>
            <w:noWrap/>
            <w:hideMark/>
          </w:tcPr>
          <w:p w14:paraId="41F792F1" w14:textId="77777777" w:rsidR="007A37AC" w:rsidRPr="007A37AC" w:rsidRDefault="007A37AC" w:rsidP="007A37AC">
            <w:pPr>
              <w:jc w:val="center"/>
              <w:rPr>
                <w:rFonts w:asciiTheme="majorBidi" w:hAnsiTheme="majorBidi" w:cstheme="majorBidi"/>
                <w:sz w:val="24"/>
                <w:szCs w:val="24"/>
                <w:lang w:bidi="ar-YE"/>
              </w:rPr>
            </w:pPr>
            <w:r w:rsidRPr="007A37AC">
              <w:rPr>
                <w:rFonts w:asciiTheme="majorBidi" w:hAnsiTheme="majorBidi" w:cstheme="majorBidi"/>
                <w:sz w:val="24"/>
                <w:szCs w:val="24"/>
                <w:lang w:bidi="ar-YE"/>
              </w:rPr>
              <w:t>4.139%</w:t>
            </w:r>
          </w:p>
        </w:tc>
      </w:tr>
    </w:tbl>
    <w:p w14:paraId="32C527A9" w14:textId="77777777" w:rsidR="003D529A" w:rsidRDefault="003D529A" w:rsidP="00F34CAA">
      <w:pPr>
        <w:jc w:val="both"/>
        <w:rPr>
          <w:rFonts w:asciiTheme="majorBidi" w:hAnsiTheme="majorBidi" w:cstheme="majorBidi"/>
          <w:sz w:val="24"/>
          <w:szCs w:val="24"/>
          <w:lang w:bidi="ar-YE"/>
        </w:rPr>
      </w:pPr>
    </w:p>
    <w:p w14:paraId="3B516360" w14:textId="666D5BDC" w:rsidR="0099760C" w:rsidRDefault="009F4752" w:rsidP="00755FBF">
      <w:pPr>
        <w:jc w:val="both"/>
        <w:rPr>
          <w:rFonts w:asciiTheme="majorBidi" w:hAnsiTheme="majorBidi" w:cstheme="majorBidi"/>
          <w:sz w:val="24"/>
          <w:szCs w:val="24"/>
          <w:lang w:bidi="ar-YE"/>
        </w:rPr>
      </w:pPr>
      <w:r w:rsidRPr="009F4752">
        <w:rPr>
          <w:rFonts w:asciiTheme="majorBidi" w:hAnsiTheme="majorBidi" w:cstheme="majorBidi"/>
          <w:sz w:val="24"/>
          <w:szCs w:val="24"/>
          <w:lang w:bidi="ar-YE"/>
        </w:rPr>
        <w:t>The Trend Projection method produced a MAD of 24,611.49, an MSE of 1,180,715,391, and a MAPE of 4.139%. The results show that the linear trend represents the general upward movement of the sales data.</w:t>
      </w:r>
    </w:p>
    <w:p w14:paraId="5AE1897F" w14:textId="77777777" w:rsidR="00BA1A9C" w:rsidRDefault="006D660E" w:rsidP="00BA1A9C">
      <w:pPr>
        <w:keepNext/>
        <w:jc w:val="center"/>
      </w:pPr>
      <w:r w:rsidRPr="006D660E">
        <w:rPr>
          <w:rFonts w:asciiTheme="majorBidi" w:hAnsiTheme="majorBidi" w:cstheme="majorBidi"/>
          <w:noProof/>
          <w:sz w:val="24"/>
          <w:szCs w:val="24"/>
          <w:lang w:bidi="ar-YE"/>
        </w:rPr>
        <w:drawing>
          <wp:inline distT="0" distB="0" distL="0" distR="0" wp14:anchorId="7B685B27" wp14:editId="2F0C766E">
            <wp:extent cx="5943600" cy="2400300"/>
            <wp:effectExtent l="0" t="0" r="0" b="0"/>
            <wp:docPr id="115089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97208" name=""/>
                    <pic:cNvPicPr/>
                  </pic:nvPicPr>
                  <pic:blipFill>
                    <a:blip r:embed="rId27"/>
                    <a:stretch>
                      <a:fillRect/>
                    </a:stretch>
                  </pic:blipFill>
                  <pic:spPr>
                    <a:xfrm>
                      <a:off x="0" y="0"/>
                      <a:ext cx="5943600" cy="2400300"/>
                    </a:xfrm>
                    <a:prstGeom prst="rect">
                      <a:avLst/>
                    </a:prstGeom>
                  </pic:spPr>
                </pic:pic>
              </a:graphicData>
            </a:graphic>
          </wp:inline>
        </w:drawing>
      </w:r>
    </w:p>
    <w:p w14:paraId="4614DC82" w14:textId="3C71E096" w:rsidR="00056B34" w:rsidRPr="00755FBF" w:rsidRDefault="00BA1A9C" w:rsidP="00755FBF">
      <w:pPr>
        <w:pStyle w:val="Caption"/>
        <w:jc w:val="center"/>
        <w:rPr>
          <w:rFonts w:asciiTheme="majorBidi" w:hAnsiTheme="majorBidi" w:cstheme="majorBidi"/>
          <w:sz w:val="20"/>
          <w:szCs w:val="20"/>
        </w:rPr>
      </w:pPr>
      <w:bookmarkStart w:id="39" w:name="_Toc240910742"/>
      <w:r w:rsidRPr="00BA1A9C">
        <w:rPr>
          <w:rFonts w:asciiTheme="majorBidi" w:hAnsiTheme="majorBidi" w:cstheme="majorBidi"/>
          <w:sz w:val="20"/>
          <w:szCs w:val="20"/>
        </w:rPr>
        <w:t xml:space="preserve">Figure </w:t>
      </w:r>
      <w:r w:rsidRPr="00BA1A9C">
        <w:rPr>
          <w:rFonts w:asciiTheme="majorBidi" w:hAnsiTheme="majorBidi" w:cstheme="majorBidi"/>
          <w:sz w:val="20"/>
          <w:szCs w:val="20"/>
        </w:rPr>
        <w:fldChar w:fldCharType="begin"/>
      </w:r>
      <w:r w:rsidRPr="00BA1A9C">
        <w:rPr>
          <w:rFonts w:asciiTheme="majorBidi" w:hAnsiTheme="majorBidi" w:cstheme="majorBidi"/>
          <w:sz w:val="20"/>
          <w:szCs w:val="20"/>
        </w:rPr>
        <w:instrText xml:space="preserve"> SEQ Figure \* ARABIC </w:instrText>
      </w:r>
      <w:r w:rsidRPr="00BA1A9C">
        <w:rPr>
          <w:rFonts w:asciiTheme="majorBidi" w:hAnsiTheme="majorBidi" w:cstheme="majorBidi"/>
          <w:sz w:val="20"/>
          <w:szCs w:val="20"/>
        </w:rPr>
        <w:fldChar w:fldCharType="separate"/>
      </w:r>
      <w:r w:rsidR="005E1A29">
        <w:rPr>
          <w:rFonts w:asciiTheme="majorBidi" w:hAnsiTheme="majorBidi" w:cstheme="majorBidi"/>
          <w:noProof/>
          <w:sz w:val="20"/>
          <w:szCs w:val="20"/>
        </w:rPr>
        <w:t>16</w:t>
      </w:r>
      <w:r w:rsidRPr="00BA1A9C">
        <w:rPr>
          <w:rFonts w:asciiTheme="majorBidi" w:hAnsiTheme="majorBidi" w:cstheme="majorBidi"/>
          <w:sz w:val="20"/>
          <w:szCs w:val="20"/>
        </w:rPr>
        <w:fldChar w:fldCharType="end"/>
      </w:r>
      <w:r w:rsidRPr="00BA1A9C">
        <w:rPr>
          <w:rFonts w:asciiTheme="majorBidi" w:hAnsiTheme="majorBidi" w:cstheme="majorBidi"/>
          <w:sz w:val="20"/>
          <w:szCs w:val="20"/>
        </w:rPr>
        <w:t>: Actual Sales vs Trend Projection</w:t>
      </w:r>
      <w:bookmarkEnd w:id="39"/>
    </w:p>
    <w:p w14:paraId="7C4F01F9" w14:textId="43D8F714" w:rsidR="00755FBF" w:rsidRPr="00755FBF" w:rsidRDefault="00755FBF" w:rsidP="00755FBF">
      <w:pPr>
        <w:jc w:val="both"/>
        <w:rPr>
          <w:rFonts w:asciiTheme="majorBidi" w:hAnsiTheme="majorBidi" w:cstheme="majorBidi"/>
          <w:sz w:val="24"/>
          <w:szCs w:val="24"/>
          <w:lang w:bidi="ar-YE"/>
        </w:rPr>
      </w:pPr>
      <w:r w:rsidRPr="00755FBF">
        <w:rPr>
          <w:rFonts w:asciiTheme="majorBidi" w:hAnsiTheme="majorBidi" w:cstheme="majorBidi"/>
          <w:sz w:val="24"/>
          <w:szCs w:val="24"/>
          <w:lang w:bidi="ar-YE"/>
        </w:rPr>
        <w:t>Figure 16 compares the actual monthly sales with the estimated trend line. The trend line increases gradually over time, while the actual sales move above and below the line because of monthly changes and seasonal effects.</w:t>
      </w:r>
    </w:p>
    <w:p w14:paraId="536418E8" w14:textId="7E0BA710" w:rsidR="00056B34" w:rsidRDefault="00755FBF" w:rsidP="00755FBF">
      <w:pPr>
        <w:jc w:val="both"/>
        <w:rPr>
          <w:rFonts w:asciiTheme="majorBidi" w:hAnsiTheme="majorBidi" w:cstheme="majorBidi"/>
          <w:sz w:val="24"/>
          <w:szCs w:val="24"/>
          <w:lang w:bidi="ar-YE"/>
        </w:rPr>
      </w:pPr>
      <w:r w:rsidRPr="00755FBF">
        <w:rPr>
          <w:rFonts w:asciiTheme="majorBidi" w:hAnsiTheme="majorBidi" w:cstheme="majorBidi"/>
          <w:sz w:val="24"/>
          <w:szCs w:val="24"/>
          <w:lang w:bidi="ar-YE"/>
        </w:rPr>
        <w:t>Trend Projection was used to identify the general trend in the data and to support the seasonality analysis. It was not included in the final comparison of forecasting methods.</w:t>
      </w:r>
    </w:p>
    <w:p w14:paraId="55D42F9B" w14:textId="002053AF" w:rsidR="009D4455" w:rsidRDefault="00EA0B4D" w:rsidP="00EA0B4D">
      <w:pPr>
        <w:pStyle w:val="Heading1"/>
        <w:spacing w:line="360" w:lineRule="auto"/>
        <w:rPr>
          <w:rFonts w:asciiTheme="majorBidi" w:hAnsiTheme="majorBidi"/>
          <w:b/>
          <w:bCs/>
          <w:color w:val="auto"/>
          <w:sz w:val="28"/>
          <w:szCs w:val="28"/>
          <w:rtl/>
        </w:rPr>
      </w:pPr>
      <w:bookmarkStart w:id="40" w:name="_Toc240910819"/>
      <w:r w:rsidRPr="00EA0B4D">
        <w:rPr>
          <w:rFonts w:asciiTheme="majorBidi" w:hAnsiTheme="majorBidi"/>
          <w:b/>
          <w:bCs/>
          <w:color w:val="auto"/>
          <w:sz w:val="28"/>
          <w:szCs w:val="28"/>
        </w:rPr>
        <w:lastRenderedPageBreak/>
        <w:t>Seasonality Analysis</w:t>
      </w:r>
      <w:bookmarkEnd w:id="40"/>
    </w:p>
    <w:p w14:paraId="24A87B9A" w14:textId="540ACF6C" w:rsidR="00B42540" w:rsidRDefault="007F6EA6" w:rsidP="00F15F58">
      <w:pPr>
        <w:jc w:val="both"/>
        <w:rPr>
          <w:rFonts w:asciiTheme="majorBidi" w:hAnsiTheme="majorBidi" w:cstheme="majorBidi"/>
          <w:sz w:val="24"/>
          <w:szCs w:val="24"/>
          <w:lang w:bidi="ar-YE"/>
        </w:rPr>
      </w:pPr>
      <w:r w:rsidRPr="007F6EA6">
        <w:rPr>
          <w:rFonts w:asciiTheme="majorBidi" w:hAnsiTheme="majorBidi" w:cstheme="majorBidi"/>
          <w:sz w:val="24"/>
          <w:szCs w:val="24"/>
          <w:lang w:bidi="ar-YE"/>
        </w:rPr>
        <w:t>Seasonality refers to repeated patterns that happen during the same periods over time. Since the data are monthly, the seasonal pattern was analyzed across the 12 months of the year. First, the trend effect was removed from the actual sales values, and then seasonal indices were calculated for each month.</w:t>
      </w:r>
    </w:p>
    <w:p w14:paraId="2BD9FB3B" w14:textId="32BD9399" w:rsidR="00F15F58" w:rsidRDefault="00F15F58" w:rsidP="0031082A">
      <w:pPr>
        <w:jc w:val="both"/>
        <w:rPr>
          <w:rFonts w:asciiTheme="majorBidi" w:hAnsiTheme="majorBidi" w:cstheme="majorBidi"/>
          <w:sz w:val="24"/>
          <w:szCs w:val="24"/>
          <w:lang w:bidi="ar-YE"/>
        </w:rPr>
      </w:pPr>
      <w:r w:rsidRPr="00F15F58">
        <w:rPr>
          <w:rFonts w:asciiTheme="majorBidi" w:hAnsiTheme="majorBidi" w:cstheme="majorBidi"/>
          <w:sz w:val="24"/>
          <w:szCs w:val="24"/>
          <w:lang w:bidi="ar-YE"/>
        </w:rPr>
        <w:t>A seasonal index greater than 1 means that sales are higher than the normal trend level for that month, while an index below 1 means that sales are lower than the normal trend level.</w:t>
      </w:r>
    </w:p>
    <w:p w14:paraId="23D9ADF5" w14:textId="762A960B" w:rsidR="0031082A" w:rsidRPr="0031082A" w:rsidRDefault="0031082A" w:rsidP="0031082A">
      <w:pPr>
        <w:pStyle w:val="Caption"/>
        <w:keepNext/>
        <w:jc w:val="center"/>
        <w:rPr>
          <w:rFonts w:asciiTheme="majorBidi" w:hAnsiTheme="majorBidi" w:cstheme="majorBidi"/>
          <w:sz w:val="20"/>
          <w:szCs w:val="20"/>
        </w:rPr>
      </w:pPr>
      <w:bookmarkStart w:id="41" w:name="_Toc240910705"/>
      <w:r w:rsidRPr="0031082A">
        <w:rPr>
          <w:rFonts w:asciiTheme="majorBidi" w:hAnsiTheme="majorBidi" w:cstheme="majorBidi"/>
          <w:sz w:val="20"/>
          <w:szCs w:val="20"/>
        </w:rPr>
        <w:t xml:space="preserve">Table </w:t>
      </w:r>
      <w:r w:rsidRPr="0031082A">
        <w:rPr>
          <w:rFonts w:asciiTheme="majorBidi" w:hAnsiTheme="majorBidi" w:cstheme="majorBidi"/>
          <w:sz w:val="20"/>
          <w:szCs w:val="20"/>
        </w:rPr>
        <w:fldChar w:fldCharType="begin"/>
      </w:r>
      <w:r w:rsidRPr="0031082A">
        <w:rPr>
          <w:rFonts w:asciiTheme="majorBidi" w:hAnsiTheme="majorBidi" w:cstheme="majorBidi"/>
          <w:sz w:val="20"/>
          <w:szCs w:val="20"/>
        </w:rPr>
        <w:instrText xml:space="preserve"> SEQ Table \* ARABIC </w:instrText>
      </w:r>
      <w:r w:rsidRPr="0031082A">
        <w:rPr>
          <w:rFonts w:asciiTheme="majorBidi" w:hAnsiTheme="majorBidi" w:cstheme="majorBidi"/>
          <w:sz w:val="20"/>
          <w:szCs w:val="20"/>
        </w:rPr>
        <w:fldChar w:fldCharType="separate"/>
      </w:r>
      <w:r w:rsidR="005E1A29">
        <w:rPr>
          <w:rFonts w:asciiTheme="majorBidi" w:hAnsiTheme="majorBidi" w:cstheme="majorBidi"/>
          <w:noProof/>
          <w:sz w:val="20"/>
          <w:szCs w:val="20"/>
        </w:rPr>
        <w:t>8</w:t>
      </w:r>
      <w:r w:rsidRPr="0031082A">
        <w:rPr>
          <w:rFonts w:asciiTheme="majorBidi" w:hAnsiTheme="majorBidi" w:cstheme="majorBidi"/>
          <w:sz w:val="20"/>
          <w:szCs w:val="20"/>
        </w:rPr>
        <w:fldChar w:fldCharType="end"/>
      </w:r>
      <w:r w:rsidRPr="0031082A">
        <w:rPr>
          <w:rFonts w:asciiTheme="majorBidi" w:hAnsiTheme="majorBidi" w:cstheme="majorBidi"/>
          <w:sz w:val="20"/>
          <w:szCs w:val="20"/>
        </w:rPr>
        <w:t>: Monthly Seasonal Indices</w:t>
      </w:r>
      <w:bookmarkEnd w:id="41"/>
    </w:p>
    <w:tbl>
      <w:tblPr>
        <w:tblStyle w:val="TableGrid"/>
        <w:tblW w:w="0" w:type="auto"/>
        <w:jc w:val="center"/>
        <w:tblLook w:val="04A0" w:firstRow="1" w:lastRow="0" w:firstColumn="1" w:lastColumn="0" w:noHBand="0" w:noVBand="1"/>
      </w:tblPr>
      <w:tblGrid>
        <w:gridCol w:w="1243"/>
        <w:gridCol w:w="1817"/>
        <w:gridCol w:w="1795"/>
      </w:tblGrid>
      <w:tr w:rsidR="003E40E6" w:rsidRPr="003E40E6" w14:paraId="40AC9A63" w14:textId="77777777" w:rsidTr="003E40E6">
        <w:trPr>
          <w:trHeight w:val="288"/>
          <w:jc w:val="center"/>
        </w:trPr>
        <w:tc>
          <w:tcPr>
            <w:tcW w:w="1243" w:type="dxa"/>
            <w:shd w:val="clear" w:color="auto" w:fill="9CC2E5" w:themeFill="accent1" w:themeFillTint="99"/>
            <w:noWrap/>
            <w:hideMark/>
          </w:tcPr>
          <w:p w14:paraId="6E7C66BA" w14:textId="77777777" w:rsidR="003E40E6" w:rsidRPr="003E40E6" w:rsidRDefault="003E40E6" w:rsidP="003E40E6">
            <w:pPr>
              <w:jc w:val="center"/>
              <w:rPr>
                <w:rFonts w:asciiTheme="majorBidi" w:hAnsiTheme="majorBidi" w:cstheme="majorBidi"/>
                <w:b/>
                <w:bCs/>
                <w:sz w:val="24"/>
                <w:szCs w:val="24"/>
                <w:lang w:bidi="ar-YE"/>
              </w:rPr>
            </w:pPr>
            <w:r w:rsidRPr="003E40E6">
              <w:rPr>
                <w:rFonts w:asciiTheme="majorBidi" w:hAnsiTheme="majorBidi" w:cstheme="majorBidi"/>
                <w:b/>
                <w:bCs/>
                <w:sz w:val="24"/>
                <w:szCs w:val="24"/>
                <w:lang w:bidi="ar-YE"/>
              </w:rPr>
              <w:t>Month</w:t>
            </w:r>
          </w:p>
        </w:tc>
        <w:tc>
          <w:tcPr>
            <w:tcW w:w="1817" w:type="dxa"/>
            <w:shd w:val="clear" w:color="auto" w:fill="9CC2E5" w:themeFill="accent1" w:themeFillTint="99"/>
            <w:noWrap/>
            <w:hideMark/>
          </w:tcPr>
          <w:p w14:paraId="357DDDE4" w14:textId="14DBCB5E" w:rsidR="003E40E6" w:rsidRPr="003E40E6" w:rsidRDefault="003E40E6" w:rsidP="003E40E6">
            <w:pPr>
              <w:jc w:val="center"/>
              <w:rPr>
                <w:rFonts w:asciiTheme="majorBidi" w:hAnsiTheme="majorBidi" w:cstheme="majorBidi"/>
                <w:b/>
                <w:bCs/>
                <w:sz w:val="24"/>
                <w:szCs w:val="24"/>
                <w:lang w:bidi="ar-YE"/>
              </w:rPr>
            </w:pPr>
            <w:r w:rsidRPr="003E40E6">
              <w:rPr>
                <w:rFonts w:asciiTheme="majorBidi" w:hAnsiTheme="majorBidi" w:cstheme="majorBidi"/>
                <w:b/>
                <w:bCs/>
                <w:sz w:val="24"/>
                <w:szCs w:val="24"/>
                <w:lang w:bidi="ar-YE"/>
              </w:rPr>
              <w:t>Seasonal</w:t>
            </w:r>
            <w:r>
              <w:rPr>
                <w:rFonts w:asciiTheme="majorBidi" w:hAnsiTheme="majorBidi" w:cstheme="majorBidi"/>
                <w:b/>
                <w:bCs/>
                <w:sz w:val="24"/>
                <w:szCs w:val="24"/>
                <w:lang w:bidi="ar-YE"/>
              </w:rPr>
              <w:t xml:space="preserve"> </w:t>
            </w:r>
            <w:r w:rsidRPr="003E40E6">
              <w:rPr>
                <w:rFonts w:asciiTheme="majorBidi" w:hAnsiTheme="majorBidi" w:cstheme="majorBidi"/>
                <w:b/>
                <w:bCs/>
                <w:sz w:val="24"/>
                <w:szCs w:val="24"/>
                <w:lang w:bidi="ar-YE"/>
              </w:rPr>
              <w:t>Index</w:t>
            </w:r>
          </w:p>
        </w:tc>
        <w:tc>
          <w:tcPr>
            <w:tcW w:w="1795" w:type="dxa"/>
            <w:shd w:val="clear" w:color="auto" w:fill="9CC2E5" w:themeFill="accent1" w:themeFillTint="99"/>
            <w:noWrap/>
            <w:hideMark/>
          </w:tcPr>
          <w:p w14:paraId="38B63218" w14:textId="07835B2C" w:rsidR="003E40E6" w:rsidRPr="003E40E6" w:rsidRDefault="003E40E6" w:rsidP="003E40E6">
            <w:pPr>
              <w:jc w:val="center"/>
              <w:rPr>
                <w:rFonts w:asciiTheme="majorBidi" w:hAnsiTheme="majorBidi" w:cstheme="majorBidi"/>
                <w:b/>
                <w:bCs/>
                <w:sz w:val="24"/>
                <w:szCs w:val="24"/>
                <w:lang w:bidi="ar-YE"/>
              </w:rPr>
            </w:pPr>
            <w:r w:rsidRPr="003E40E6">
              <w:rPr>
                <w:rFonts w:asciiTheme="majorBidi" w:hAnsiTheme="majorBidi" w:cstheme="majorBidi"/>
                <w:b/>
                <w:bCs/>
                <w:sz w:val="24"/>
                <w:szCs w:val="24"/>
                <w:lang w:bidi="ar-YE"/>
              </w:rPr>
              <w:t>Seasonal</w:t>
            </w:r>
            <w:r>
              <w:rPr>
                <w:rFonts w:asciiTheme="majorBidi" w:hAnsiTheme="majorBidi" w:cstheme="majorBidi"/>
                <w:b/>
                <w:bCs/>
                <w:sz w:val="24"/>
                <w:szCs w:val="24"/>
                <w:lang w:bidi="ar-YE"/>
              </w:rPr>
              <w:t xml:space="preserve"> </w:t>
            </w:r>
            <w:r w:rsidRPr="003E40E6">
              <w:rPr>
                <w:rFonts w:asciiTheme="majorBidi" w:hAnsiTheme="majorBidi" w:cstheme="majorBidi"/>
                <w:b/>
                <w:bCs/>
                <w:sz w:val="24"/>
                <w:szCs w:val="24"/>
                <w:lang w:bidi="ar-YE"/>
              </w:rPr>
              <w:t>Effect</w:t>
            </w:r>
          </w:p>
        </w:tc>
      </w:tr>
      <w:tr w:rsidR="003E40E6" w:rsidRPr="003E40E6" w14:paraId="616542BE" w14:textId="77777777" w:rsidTr="00C97CF3">
        <w:trPr>
          <w:trHeight w:val="288"/>
          <w:jc w:val="center"/>
        </w:trPr>
        <w:tc>
          <w:tcPr>
            <w:tcW w:w="1243" w:type="dxa"/>
            <w:shd w:val="clear" w:color="auto" w:fill="FFE599" w:themeFill="accent4" w:themeFillTint="66"/>
            <w:noWrap/>
            <w:hideMark/>
          </w:tcPr>
          <w:p w14:paraId="38AB8F5F"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January</w:t>
            </w:r>
          </w:p>
        </w:tc>
        <w:tc>
          <w:tcPr>
            <w:tcW w:w="1817" w:type="dxa"/>
            <w:noWrap/>
            <w:hideMark/>
          </w:tcPr>
          <w:p w14:paraId="28A80D53"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0.911</w:t>
            </w:r>
          </w:p>
        </w:tc>
        <w:tc>
          <w:tcPr>
            <w:tcW w:w="1795" w:type="dxa"/>
            <w:noWrap/>
            <w:hideMark/>
          </w:tcPr>
          <w:p w14:paraId="5213EC83"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-8.89%</w:t>
            </w:r>
          </w:p>
        </w:tc>
      </w:tr>
      <w:tr w:rsidR="003E40E6" w:rsidRPr="003E40E6" w14:paraId="3AE2DA39" w14:textId="77777777" w:rsidTr="00C97CF3">
        <w:trPr>
          <w:trHeight w:val="288"/>
          <w:jc w:val="center"/>
        </w:trPr>
        <w:tc>
          <w:tcPr>
            <w:tcW w:w="1243" w:type="dxa"/>
            <w:shd w:val="clear" w:color="auto" w:fill="FFE599" w:themeFill="accent4" w:themeFillTint="66"/>
            <w:noWrap/>
            <w:hideMark/>
          </w:tcPr>
          <w:p w14:paraId="04BE551C"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February</w:t>
            </w:r>
          </w:p>
        </w:tc>
        <w:tc>
          <w:tcPr>
            <w:tcW w:w="1817" w:type="dxa"/>
            <w:noWrap/>
            <w:hideMark/>
          </w:tcPr>
          <w:p w14:paraId="14D3BDBC"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0.888</w:t>
            </w:r>
          </w:p>
        </w:tc>
        <w:tc>
          <w:tcPr>
            <w:tcW w:w="1795" w:type="dxa"/>
            <w:noWrap/>
            <w:hideMark/>
          </w:tcPr>
          <w:p w14:paraId="1A228F5E"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-11.15%</w:t>
            </w:r>
          </w:p>
        </w:tc>
      </w:tr>
      <w:tr w:rsidR="003E40E6" w:rsidRPr="003E40E6" w14:paraId="0B80FC28" w14:textId="77777777" w:rsidTr="00C97CF3">
        <w:trPr>
          <w:trHeight w:val="288"/>
          <w:jc w:val="center"/>
        </w:trPr>
        <w:tc>
          <w:tcPr>
            <w:tcW w:w="1243" w:type="dxa"/>
            <w:shd w:val="clear" w:color="auto" w:fill="FFE599" w:themeFill="accent4" w:themeFillTint="66"/>
            <w:noWrap/>
            <w:hideMark/>
          </w:tcPr>
          <w:p w14:paraId="2BDA84B7"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March</w:t>
            </w:r>
          </w:p>
        </w:tc>
        <w:tc>
          <w:tcPr>
            <w:tcW w:w="1817" w:type="dxa"/>
            <w:noWrap/>
            <w:hideMark/>
          </w:tcPr>
          <w:p w14:paraId="7922294F"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1.011</w:t>
            </w:r>
          </w:p>
        </w:tc>
        <w:tc>
          <w:tcPr>
            <w:tcW w:w="1795" w:type="dxa"/>
            <w:noWrap/>
            <w:hideMark/>
          </w:tcPr>
          <w:p w14:paraId="2E97AAD2"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1.1%</w:t>
            </w:r>
          </w:p>
        </w:tc>
      </w:tr>
      <w:tr w:rsidR="003E40E6" w:rsidRPr="003E40E6" w14:paraId="5764AE81" w14:textId="77777777" w:rsidTr="00C97CF3">
        <w:trPr>
          <w:trHeight w:val="288"/>
          <w:jc w:val="center"/>
        </w:trPr>
        <w:tc>
          <w:tcPr>
            <w:tcW w:w="1243" w:type="dxa"/>
            <w:shd w:val="clear" w:color="auto" w:fill="FFE599" w:themeFill="accent4" w:themeFillTint="66"/>
            <w:noWrap/>
            <w:hideMark/>
          </w:tcPr>
          <w:p w14:paraId="6E56310B"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April</w:t>
            </w:r>
          </w:p>
        </w:tc>
        <w:tc>
          <w:tcPr>
            <w:tcW w:w="1817" w:type="dxa"/>
            <w:noWrap/>
            <w:hideMark/>
          </w:tcPr>
          <w:p w14:paraId="7BA45AC5"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0.998</w:t>
            </w:r>
          </w:p>
        </w:tc>
        <w:tc>
          <w:tcPr>
            <w:tcW w:w="1795" w:type="dxa"/>
            <w:noWrap/>
            <w:hideMark/>
          </w:tcPr>
          <w:p w14:paraId="6B3B276F"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-0.17%</w:t>
            </w:r>
          </w:p>
        </w:tc>
      </w:tr>
      <w:tr w:rsidR="003E40E6" w:rsidRPr="003E40E6" w14:paraId="6FE17059" w14:textId="77777777" w:rsidTr="00C97CF3">
        <w:trPr>
          <w:trHeight w:val="288"/>
          <w:jc w:val="center"/>
        </w:trPr>
        <w:tc>
          <w:tcPr>
            <w:tcW w:w="1243" w:type="dxa"/>
            <w:shd w:val="clear" w:color="auto" w:fill="FFE599" w:themeFill="accent4" w:themeFillTint="66"/>
            <w:noWrap/>
            <w:hideMark/>
          </w:tcPr>
          <w:p w14:paraId="4C877B55"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May</w:t>
            </w:r>
          </w:p>
        </w:tc>
        <w:tc>
          <w:tcPr>
            <w:tcW w:w="1817" w:type="dxa"/>
            <w:noWrap/>
            <w:hideMark/>
          </w:tcPr>
          <w:p w14:paraId="04933803"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1.046</w:t>
            </w:r>
          </w:p>
        </w:tc>
        <w:tc>
          <w:tcPr>
            <w:tcW w:w="1795" w:type="dxa"/>
            <w:noWrap/>
            <w:hideMark/>
          </w:tcPr>
          <w:p w14:paraId="1ED86D2F"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4.64%</w:t>
            </w:r>
          </w:p>
        </w:tc>
      </w:tr>
      <w:tr w:rsidR="003E40E6" w:rsidRPr="003E40E6" w14:paraId="11E364D8" w14:textId="77777777" w:rsidTr="00C97CF3">
        <w:trPr>
          <w:trHeight w:val="288"/>
          <w:jc w:val="center"/>
        </w:trPr>
        <w:tc>
          <w:tcPr>
            <w:tcW w:w="1243" w:type="dxa"/>
            <w:shd w:val="clear" w:color="auto" w:fill="FFE599" w:themeFill="accent4" w:themeFillTint="66"/>
            <w:noWrap/>
            <w:hideMark/>
          </w:tcPr>
          <w:p w14:paraId="36A00317"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June</w:t>
            </w:r>
          </w:p>
        </w:tc>
        <w:tc>
          <w:tcPr>
            <w:tcW w:w="1817" w:type="dxa"/>
            <w:noWrap/>
            <w:hideMark/>
          </w:tcPr>
          <w:p w14:paraId="33A34D77"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1.004</w:t>
            </w:r>
          </w:p>
        </w:tc>
        <w:tc>
          <w:tcPr>
            <w:tcW w:w="1795" w:type="dxa"/>
            <w:noWrap/>
            <w:hideMark/>
          </w:tcPr>
          <w:p w14:paraId="1ADFAC58"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0.41%</w:t>
            </w:r>
          </w:p>
        </w:tc>
      </w:tr>
      <w:tr w:rsidR="003E40E6" w:rsidRPr="003E40E6" w14:paraId="6AD8AB55" w14:textId="77777777" w:rsidTr="00C97CF3">
        <w:trPr>
          <w:trHeight w:val="288"/>
          <w:jc w:val="center"/>
        </w:trPr>
        <w:tc>
          <w:tcPr>
            <w:tcW w:w="1243" w:type="dxa"/>
            <w:shd w:val="clear" w:color="auto" w:fill="FFE599" w:themeFill="accent4" w:themeFillTint="66"/>
            <w:noWrap/>
            <w:hideMark/>
          </w:tcPr>
          <w:p w14:paraId="5BA060C6"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July</w:t>
            </w:r>
          </w:p>
        </w:tc>
        <w:tc>
          <w:tcPr>
            <w:tcW w:w="1817" w:type="dxa"/>
            <w:noWrap/>
            <w:hideMark/>
          </w:tcPr>
          <w:p w14:paraId="32AD6F83"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1.016</w:t>
            </w:r>
          </w:p>
        </w:tc>
        <w:tc>
          <w:tcPr>
            <w:tcW w:w="1795" w:type="dxa"/>
            <w:noWrap/>
            <w:hideMark/>
          </w:tcPr>
          <w:p w14:paraId="429BB76D"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1.57%</w:t>
            </w:r>
          </w:p>
        </w:tc>
      </w:tr>
      <w:tr w:rsidR="003E40E6" w:rsidRPr="003E40E6" w14:paraId="39E17058" w14:textId="77777777" w:rsidTr="00C97CF3">
        <w:trPr>
          <w:trHeight w:val="288"/>
          <w:jc w:val="center"/>
        </w:trPr>
        <w:tc>
          <w:tcPr>
            <w:tcW w:w="1243" w:type="dxa"/>
            <w:shd w:val="clear" w:color="auto" w:fill="FFE599" w:themeFill="accent4" w:themeFillTint="66"/>
            <w:noWrap/>
            <w:hideMark/>
          </w:tcPr>
          <w:p w14:paraId="1531DACF"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August</w:t>
            </w:r>
          </w:p>
        </w:tc>
        <w:tc>
          <w:tcPr>
            <w:tcW w:w="1817" w:type="dxa"/>
            <w:noWrap/>
            <w:hideMark/>
          </w:tcPr>
          <w:p w14:paraId="34A405A6"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1.028</w:t>
            </w:r>
          </w:p>
        </w:tc>
        <w:tc>
          <w:tcPr>
            <w:tcW w:w="1795" w:type="dxa"/>
            <w:noWrap/>
            <w:hideMark/>
          </w:tcPr>
          <w:p w14:paraId="137991F7"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2.78%</w:t>
            </w:r>
          </w:p>
        </w:tc>
      </w:tr>
      <w:tr w:rsidR="003E40E6" w:rsidRPr="003E40E6" w14:paraId="5B90BABE" w14:textId="77777777" w:rsidTr="00C97CF3">
        <w:trPr>
          <w:trHeight w:val="288"/>
          <w:jc w:val="center"/>
        </w:trPr>
        <w:tc>
          <w:tcPr>
            <w:tcW w:w="1243" w:type="dxa"/>
            <w:shd w:val="clear" w:color="auto" w:fill="FFE599" w:themeFill="accent4" w:themeFillTint="66"/>
            <w:noWrap/>
            <w:hideMark/>
          </w:tcPr>
          <w:p w14:paraId="189FC1FA"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September</w:t>
            </w:r>
          </w:p>
        </w:tc>
        <w:tc>
          <w:tcPr>
            <w:tcW w:w="1817" w:type="dxa"/>
            <w:noWrap/>
            <w:hideMark/>
          </w:tcPr>
          <w:p w14:paraId="43E15DC6"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0.966</w:t>
            </w:r>
          </w:p>
        </w:tc>
        <w:tc>
          <w:tcPr>
            <w:tcW w:w="1795" w:type="dxa"/>
            <w:noWrap/>
            <w:hideMark/>
          </w:tcPr>
          <w:p w14:paraId="37D7597C"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-3.42%</w:t>
            </w:r>
          </w:p>
        </w:tc>
      </w:tr>
      <w:tr w:rsidR="003E40E6" w:rsidRPr="003E40E6" w14:paraId="2D8DED02" w14:textId="77777777" w:rsidTr="00C97CF3">
        <w:trPr>
          <w:trHeight w:val="288"/>
          <w:jc w:val="center"/>
        </w:trPr>
        <w:tc>
          <w:tcPr>
            <w:tcW w:w="1243" w:type="dxa"/>
            <w:shd w:val="clear" w:color="auto" w:fill="FFE599" w:themeFill="accent4" w:themeFillTint="66"/>
            <w:noWrap/>
            <w:hideMark/>
          </w:tcPr>
          <w:p w14:paraId="5A58FCEA"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October</w:t>
            </w:r>
          </w:p>
        </w:tc>
        <w:tc>
          <w:tcPr>
            <w:tcW w:w="1817" w:type="dxa"/>
            <w:noWrap/>
            <w:hideMark/>
          </w:tcPr>
          <w:p w14:paraId="22EB7A72"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1.007</w:t>
            </w:r>
          </w:p>
        </w:tc>
        <w:tc>
          <w:tcPr>
            <w:tcW w:w="1795" w:type="dxa"/>
            <w:noWrap/>
            <w:hideMark/>
          </w:tcPr>
          <w:p w14:paraId="3EC52E4C"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0.72%</w:t>
            </w:r>
          </w:p>
        </w:tc>
      </w:tr>
      <w:tr w:rsidR="003E40E6" w:rsidRPr="003E40E6" w14:paraId="2402FADA" w14:textId="77777777" w:rsidTr="00C97CF3">
        <w:trPr>
          <w:trHeight w:val="288"/>
          <w:jc w:val="center"/>
        </w:trPr>
        <w:tc>
          <w:tcPr>
            <w:tcW w:w="1243" w:type="dxa"/>
            <w:shd w:val="clear" w:color="auto" w:fill="FFE599" w:themeFill="accent4" w:themeFillTint="66"/>
            <w:noWrap/>
            <w:hideMark/>
          </w:tcPr>
          <w:p w14:paraId="38CA1F92"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November</w:t>
            </w:r>
          </w:p>
        </w:tc>
        <w:tc>
          <w:tcPr>
            <w:tcW w:w="1817" w:type="dxa"/>
            <w:noWrap/>
            <w:hideMark/>
          </w:tcPr>
          <w:p w14:paraId="3D2A0692"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1.016</w:t>
            </w:r>
          </w:p>
        </w:tc>
        <w:tc>
          <w:tcPr>
            <w:tcW w:w="1795" w:type="dxa"/>
            <w:noWrap/>
            <w:hideMark/>
          </w:tcPr>
          <w:p w14:paraId="104AE369"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1.57%</w:t>
            </w:r>
          </w:p>
        </w:tc>
      </w:tr>
      <w:tr w:rsidR="003E40E6" w:rsidRPr="003E40E6" w14:paraId="3A7FB523" w14:textId="77777777" w:rsidTr="00C97CF3">
        <w:trPr>
          <w:trHeight w:val="288"/>
          <w:jc w:val="center"/>
        </w:trPr>
        <w:tc>
          <w:tcPr>
            <w:tcW w:w="1243" w:type="dxa"/>
            <w:shd w:val="clear" w:color="auto" w:fill="FFE599" w:themeFill="accent4" w:themeFillTint="66"/>
            <w:noWrap/>
            <w:hideMark/>
          </w:tcPr>
          <w:p w14:paraId="215E5085"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December</w:t>
            </w:r>
          </w:p>
        </w:tc>
        <w:tc>
          <w:tcPr>
            <w:tcW w:w="1817" w:type="dxa"/>
            <w:noWrap/>
            <w:hideMark/>
          </w:tcPr>
          <w:p w14:paraId="3A43B132"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1.109</w:t>
            </w:r>
          </w:p>
        </w:tc>
        <w:tc>
          <w:tcPr>
            <w:tcW w:w="1795" w:type="dxa"/>
            <w:noWrap/>
            <w:hideMark/>
          </w:tcPr>
          <w:p w14:paraId="51F18B74" w14:textId="77777777" w:rsidR="003E40E6" w:rsidRPr="003E40E6" w:rsidRDefault="003E40E6" w:rsidP="003E40E6">
            <w:pPr>
              <w:jc w:val="center"/>
              <w:rPr>
                <w:rFonts w:asciiTheme="majorBidi" w:hAnsiTheme="majorBidi" w:cstheme="majorBidi"/>
                <w:sz w:val="24"/>
                <w:szCs w:val="24"/>
                <w:lang w:bidi="ar-YE"/>
              </w:rPr>
            </w:pPr>
            <w:r w:rsidRPr="003E40E6">
              <w:rPr>
                <w:rFonts w:asciiTheme="majorBidi" w:hAnsiTheme="majorBidi" w:cstheme="majorBidi"/>
                <w:sz w:val="24"/>
                <w:szCs w:val="24"/>
                <w:lang w:bidi="ar-YE"/>
              </w:rPr>
              <w:t>10.86%</w:t>
            </w:r>
          </w:p>
        </w:tc>
      </w:tr>
    </w:tbl>
    <w:p w14:paraId="4ADEF8AC" w14:textId="77777777" w:rsidR="00F15F58" w:rsidRDefault="00F15F58" w:rsidP="00F15F58">
      <w:pPr>
        <w:jc w:val="both"/>
        <w:rPr>
          <w:rFonts w:asciiTheme="majorBidi" w:hAnsiTheme="majorBidi" w:cstheme="majorBidi"/>
          <w:sz w:val="24"/>
          <w:szCs w:val="24"/>
          <w:lang w:bidi="ar-YE"/>
        </w:rPr>
      </w:pPr>
    </w:p>
    <w:p w14:paraId="17EE9405" w14:textId="56D394E9" w:rsidR="0036045C" w:rsidRDefault="008E35DA" w:rsidP="007D4A1E">
      <w:pPr>
        <w:jc w:val="both"/>
        <w:rPr>
          <w:rFonts w:asciiTheme="majorBidi" w:hAnsiTheme="majorBidi" w:cstheme="majorBidi"/>
          <w:sz w:val="24"/>
          <w:szCs w:val="24"/>
          <w:lang w:bidi="ar-YE"/>
        </w:rPr>
      </w:pPr>
      <w:r w:rsidRPr="008E35DA">
        <w:rPr>
          <w:rFonts w:asciiTheme="majorBidi" w:hAnsiTheme="majorBidi" w:cstheme="majorBidi"/>
          <w:sz w:val="24"/>
          <w:szCs w:val="24"/>
          <w:lang w:bidi="ar-YE"/>
        </w:rPr>
        <w:t>The seasonal indices show clear differences between the months. Months with an index above 1 have sales above the general trend, while months with an index below 1 have sales below the trend. The results show that sales are generally lower at the beginning of the year and higher toward the end of the year.</w:t>
      </w:r>
    </w:p>
    <w:p w14:paraId="1CCF246A" w14:textId="77777777" w:rsidR="007D4A1E" w:rsidRDefault="007D4A1E" w:rsidP="007D4A1E">
      <w:pPr>
        <w:keepNext/>
        <w:jc w:val="center"/>
      </w:pPr>
      <w:r w:rsidRPr="007D4A1E">
        <w:rPr>
          <w:rFonts w:asciiTheme="majorBidi" w:hAnsiTheme="majorBidi" w:cstheme="majorBidi"/>
          <w:noProof/>
          <w:sz w:val="24"/>
          <w:szCs w:val="24"/>
          <w:lang w:bidi="ar-YE"/>
        </w:rPr>
        <w:drawing>
          <wp:inline distT="0" distB="0" distL="0" distR="0" wp14:anchorId="2718324A" wp14:editId="36978936">
            <wp:extent cx="5943600" cy="2385060"/>
            <wp:effectExtent l="0" t="0" r="0" b="0"/>
            <wp:docPr id="137695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55793" name=""/>
                    <pic:cNvPicPr/>
                  </pic:nvPicPr>
                  <pic:blipFill>
                    <a:blip r:embed="rId28"/>
                    <a:stretch>
                      <a:fillRect/>
                    </a:stretch>
                  </pic:blipFill>
                  <pic:spPr>
                    <a:xfrm>
                      <a:off x="0" y="0"/>
                      <a:ext cx="5943600" cy="2385060"/>
                    </a:xfrm>
                    <a:prstGeom prst="rect">
                      <a:avLst/>
                    </a:prstGeom>
                  </pic:spPr>
                </pic:pic>
              </a:graphicData>
            </a:graphic>
          </wp:inline>
        </w:drawing>
      </w:r>
    </w:p>
    <w:p w14:paraId="4B158237" w14:textId="529600B8" w:rsidR="0036045C" w:rsidRPr="007D4A1E" w:rsidRDefault="007D4A1E" w:rsidP="007D4A1E">
      <w:pPr>
        <w:pStyle w:val="Caption"/>
        <w:jc w:val="center"/>
        <w:rPr>
          <w:rFonts w:asciiTheme="majorBidi" w:hAnsiTheme="majorBidi" w:cstheme="majorBidi"/>
          <w:sz w:val="28"/>
          <w:szCs w:val="28"/>
          <w:lang w:bidi="ar-YE"/>
        </w:rPr>
      </w:pPr>
      <w:bookmarkStart w:id="42" w:name="_Toc240910743"/>
      <w:r w:rsidRPr="007D4A1E">
        <w:rPr>
          <w:rFonts w:asciiTheme="majorBidi" w:hAnsiTheme="majorBidi" w:cstheme="majorBidi"/>
          <w:sz w:val="20"/>
          <w:szCs w:val="20"/>
        </w:rPr>
        <w:t xml:space="preserve">Figure </w:t>
      </w:r>
      <w:r w:rsidRPr="007D4A1E">
        <w:rPr>
          <w:rFonts w:asciiTheme="majorBidi" w:hAnsiTheme="majorBidi" w:cstheme="majorBidi"/>
          <w:sz w:val="20"/>
          <w:szCs w:val="20"/>
        </w:rPr>
        <w:fldChar w:fldCharType="begin"/>
      </w:r>
      <w:r w:rsidRPr="007D4A1E">
        <w:rPr>
          <w:rFonts w:asciiTheme="majorBidi" w:hAnsiTheme="majorBidi" w:cstheme="majorBidi"/>
          <w:sz w:val="20"/>
          <w:szCs w:val="20"/>
        </w:rPr>
        <w:instrText xml:space="preserve"> SEQ Figure \* ARABIC </w:instrText>
      </w:r>
      <w:r w:rsidRPr="007D4A1E">
        <w:rPr>
          <w:rFonts w:asciiTheme="majorBidi" w:hAnsiTheme="majorBidi" w:cstheme="majorBidi"/>
          <w:sz w:val="20"/>
          <w:szCs w:val="20"/>
        </w:rPr>
        <w:fldChar w:fldCharType="separate"/>
      </w:r>
      <w:r w:rsidR="005E1A29">
        <w:rPr>
          <w:rFonts w:asciiTheme="majorBidi" w:hAnsiTheme="majorBidi" w:cstheme="majorBidi"/>
          <w:noProof/>
          <w:sz w:val="20"/>
          <w:szCs w:val="20"/>
        </w:rPr>
        <w:t>17</w:t>
      </w:r>
      <w:r w:rsidRPr="007D4A1E">
        <w:rPr>
          <w:rFonts w:asciiTheme="majorBidi" w:hAnsiTheme="majorBidi" w:cstheme="majorBidi"/>
          <w:sz w:val="20"/>
          <w:szCs w:val="20"/>
        </w:rPr>
        <w:fldChar w:fldCharType="end"/>
      </w:r>
      <w:r w:rsidRPr="007D4A1E">
        <w:rPr>
          <w:rFonts w:asciiTheme="majorBidi" w:hAnsiTheme="majorBidi" w:cstheme="majorBidi"/>
          <w:sz w:val="20"/>
          <w:szCs w:val="20"/>
        </w:rPr>
        <w:t>: Monthly Seasonal Indices</w:t>
      </w:r>
      <w:bookmarkEnd w:id="42"/>
    </w:p>
    <w:p w14:paraId="3702E360" w14:textId="52B2FE31" w:rsidR="0036045C" w:rsidRDefault="00D539D6" w:rsidP="00BE6F21">
      <w:pPr>
        <w:jc w:val="both"/>
        <w:rPr>
          <w:rFonts w:asciiTheme="majorBidi" w:hAnsiTheme="majorBidi" w:cstheme="majorBidi"/>
          <w:sz w:val="24"/>
          <w:szCs w:val="24"/>
          <w:lang w:bidi="ar-YE"/>
        </w:rPr>
      </w:pPr>
      <w:r w:rsidRPr="00D539D6">
        <w:rPr>
          <w:rFonts w:asciiTheme="majorBidi" w:hAnsiTheme="majorBidi" w:cstheme="majorBidi"/>
          <w:sz w:val="24"/>
          <w:szCs w:val="24"/>
          <w:lang w:bidi="ar-YE"/>
        </w:rPr>
        <w:lastRenderedPageBreak/>
        <w:t>Figure 17 shows the seasonal pattern across the 12 months. December has the highest seasonal index, while January and February have the lowest values. This shows that the monthly sales data have a clear seasonal pattern.</w:t>
      </w:r>
    </w:p>
    <w:p w14:paraId="56072F18" w14:textId="77777777" w:rsidR="008E35DA" w:rsidRDefault="008E35DA" w:rsidP="00F15F58">
      <w:pPr>
        <w:jc w:val="both"/>
        <w:rPr>
          <w:rFonts w:asciiTheme="majorBidi" w:hAnsiTheme="majorBidi" w:cstheme="majorBidi"/>
          <w:sz w:val="24"/>
          <w:szCs w:val="24"/>
          <w:lang w:bidi="ar-YE"/>
        </w:rPr>
      </w:pPr>
    </w:p>
    <w:p w14:paraId="5AA28200" w14:textId="48BF8DB6" w:rsidR="0036045C" w:rsidRPr="0036045C" w:rsidRDefault="0036045C" w:rsidP="0036045C">
      <w:pPr>
        <w:pStyle w:val="Caption"/>
        <w:keepNext/>
        <w:jc w:val="center"/>
        <w:rPr>
          <w:rFonts w:asciiTheme="majorBidi" w:hAnsiTheme="majorBidi" w:cstheme="majorBidi"/>
          <w:sz w:val="20"/>
          <w:szCs w:val="20"/>
        </w:rPr>
      </w:pPr>
      <w:bookmarkStart w:id="43" w:name="_Toc240910706"/>
      <w:r w:rsidRPr="0036045C">
        <w:rPr>
          <w:rFonts w:asciiTheme="majorBidi" w:hAnsiTheme="majorBidi" w:cstheme="majorBidi"/>
          <w:sz w:val="20"/>
          <w:szCs w:val="20"/>
        </w:rPr>
        <w:t xml:space="preserve">Table </w:t>
      </w:r>
      <w:r w:rsidRPr="0036045C">
        <w:rPr>
          <w:rFonts w:asciiTheme="majorBidi" w:hAnsiTheme="majorBidi" w:cstheme="majorBidi"/>
          <w:sz w:val="20"/>
          <w:szCs w:val="20"/>
        </w:rPr>
        <w:fldChar w:fldCharType="begin"/>
      </w:r>
      <w:r w:rsidRPr="0036045C">
        <w:rPr>
          <w:rFonts w:asciiTheme="majorBidi" w:hAnsiTheme="majorBidi" w:cstheme="majorBidi"/>
          <w:sz w:val="20"/>
          <w:szCs w:val="20"/>
        </w:rPr>
        <w:instrText xml:space="preserve"> SEQ Table \* ARABIC </w:instrText>
      </w:r>
      <w:r w:rsidRPr="0036045C">
        <w:rPr>
          <w:rFonts w:asciiTheme="majorBidi" w:hAnsiTheme="majorBidi" w:cstheme="majorBidi"/>
          <w:sz w:val="20"/>
          <w:szCs w:val="20"/>
        </w:rPr>
        <w:fldChar w:fldCharType="separate"/>
      </w:r>
      <w:r w:rsidR="005E1A29">
        <w:rPr>
          <w:rFonts w:asciiTheme="majorBidi" w:hAnsiTheme="majorBidi" w:cstheme="majorBidi"/>
          <w:noProof/>
          <w:sz w:val="20"/>
          <w:szCs w:val="20"/>
        </w:rPr>
        <w:t>9</w:t>
      </w:r>
      <w:r w:rsidRPr="0036045C">
        <w:rPr>
          <w:rFonts w:asciiTheme="majorBidi" w:hAnsiTheme="majorBidi" w:cstheme="majorBidi"/>
          <w:sz w:val="20"/>
          <w:szCs w:val="20"/>
        </w:rPr>
        <w:fldChar w:fldCharType="end"/>
      </w:r>
      <w:r w:rsidRPr="0036045C">
        <w:rPr>
          <w:rFonts w:asciiTheme="majorBidi" w:hAnsiTheme="majorBidi" w:cstheme="majorBidi"/>
          <w:sz w:val="20"/>
          <w:szCs w:val="20"/>
        </w:rPr>
        <w:t>: Seasonal Ratios and Monthly Seasonal Indices</w:t>
      </w:r>
      <w:bookmarkEnd w:id="43"/>
    </w:p>
    <w:tbl>
      <w:tblPr>
        <w:tblStyle w:val="TableGrid"/>
        <w:tblW w:w="0" w:type="auto"/>
        <w:jc w:val="center"/>
        <w:tblLook w:val="04A0" w:firstRow="1" w:lastRow="0" w:firstColumn="1" w:lastColumn="0" w:noHBand="0" w:noVBand="1"/>
      </w:tblPr>
      <w:tblGrid>
        <w:gridCol w:w="1243"/>
        <w:gridCol w:w="1376"/>
        <w:gridCol w:w="1376"/>
        <w:gridCol w:w="1376"/>
        <w:gridCol w:w="1376"/>
        <w:gridCol w:w="1798"/>
      </w:tblGrid>
      <w:tr w:rsidR="008D2D60" w:rsidRPr="008D2D60" w14:paraId="155A051E" w14:textId="77777777" w:rsidTr="00C826CA">
        <w:trPr>
          <w:trHeight w:val="288"/>
          <w:jc w:val="center"/>
        </w:trPr>
        <w:tc>
          <w:tcPr>
            <w:tcW w:w="1243" w:type="dxa"/>
            <w:shd w:val="clear" w:color="auto" w:fill="9CC2E5" w:themeFill="accent1" w:themeFillTint="99"/>
            <w:noWrap/>
            <w:hideMark/>
          </w:tcPr>
          <w:p w14:paraId="39AD1487" w14:textId="77777777" w:rsidR="008D2D60" w:rsidRPr="008D2D60" w:rsidRDefault="008D2D60" w:rsidP="00C826CA">
            <w:pPr>
              <w:jc w:val="center"/>
              <w:rPr>
                <w:rFonts w:asciiTheme="majorBidi" w:hAnsiTheme="majorBidi" w:cstheme="majorBidi"/>
                <w:b/>
                <w:bCs/>
                <w:sz w:val="24"/>
                <w:szCs w:val="24"/>
                <w:lang w:bidi="ar-YE"/>
              </w:rPr>
            </w:pPr>
            <w:r w:rsidRPr="008D2D60">
              <w:rPr>
                <w:rFonts w:asciiTheme="majorBidi" w:hAnsiTheme="majorBidi" w:cstheme="majorBidi"/>
                <w:b/>
                <w:bCs/>
                <w:sz w:val="24"/>
                <w:szCs w:val="24"/>
                <w:lang w:bidi="ar-YE"/>
              </w:rPr>
              <w:t>Month</w:t>
            </w:r>
          </w:p>
        </w:tc>
        <w:tc>
          <w:tcPr>
            <w:tcW w:w="1376" w:type="dxa"/>
            <w:shd w:val="clear" w:color="auto" w:fill="9CC2E5" w:themeFill="accent1" w:themeFillTint="99"/>
            <w:noWrap/>
            <w:hideMark/>
          </w:tcPr>
          <w:p w14:paraId="3FF94F5E" w14:textId="77777777" w:rsidR="008D2D60" w:rsidRPr="008D2D60" w:rsidRDefault="008D2D60" w:rsidP="00C826CA">
            <w:pPr>
              <w:jc w:val="center"/>
              <w:rPr>
                <w:rFonts w:asciiTheme="majorBidi" w:hAnsiTheme="majorBidi" w:cstheme="majorBidi"/>
                <w:b/>
                <w:bCs/>
                <w:sz w:val="24"/>
                <w:szCs w:val="24"/>
                <w:lang w:bidi="ar-YE"/>
              </w:rPr>
            </w:pPr>
            <w:r w:rsidRPr="008D2D60">
              <w:rPr>
                <w:rFonts w:asciiTheme="majorBidi" w:hAnsiTheme="majorBidi" w:cstheme="majorBidi"/>
                <w:b/>
                <w:bCs/>
                <w:sz w:val="24"/>
                <w:szCs w:val="24"/>
                <w:lang w:bidi="ar-YE"/>
              </w:rPr>
              <w:t>Ratio_2022</w:t>
            </w:r>
          </w:p>
        </w:tc>
        <w:tc>
          <w:tcPr>
            <w:tcW w:w="1376" w:type="dxa"/>
            <w:shd w:val="clear" w:color="auto" w:fill="9CC2E5" w:themeFill="accent1" w:themeFillTint="99"/>
            <w:noWrap/>
            <w:hideMark/>
          </w:tcPr>
          <w:p w14:paraId="5A669832" w14:textId="77777777" w:rsidR="008D2D60" w:rsidRPr="008D2D60" w:rsidRDefault="008D2D60" w:rsidP="00C826CA">
            <w:pPr>
              <w:jc w:val="center"/>
              <w:rPr>
                <w:rFonts w:asciiTheme="majorBidi" w:hAnsiTheme="majorBidi" w:cstheme="majorBidi"/>
                <w:b/>
                <w:bCs/>
                <w:sz w:val="24"/>
                <w:szCs w:val="24"/>
                <w:lang w:bidi="ar-YE"/>
              </w:rPr>
            </w:pPr>
            <w:r w:rsidRPr="008D2D60">
              <w:rPr>
                <w:rFonts w:asciiTheme="majorBidi" w:hAnsiTheme="majorBidi" w:cstheme="majorBidi"/>
                <w:b/>
                <w:bCs/>
                <w:sz w:val="24"/>
                <w:szCs w:val="24"/>
                <w:lang w:bidi="ar-YE"/>
              </w:rPr>
              <w:t>Ratio_2023</w:t>
            </w:r>
          </w:p>
        </w:tc>
        <w:tc>
          <w:tcPr>
            <w:tcW w:w="1376" w:type="dxa"/>
            <w:shd w:val="clear" w:color="auto" w:fill="9CC2E5" w:themeFill="accent1" w:themeFillTint="99"/>
            <w:noWrap/>
            <w:hideMark/>
          </w:tcPr>
          <w:p w14:paraId="2CE9A835" w14:textId="77777777" w:rsidR="008D2D60" w:rsidRPr="008D2D60" w:rsidRDefault="008D2D60" w:rsidP="00C826CA">
            <w:pPr>
              <w:jc w:val="center"/>
              <w:rPr>
                <w:rFonts w:asciiTheme="majorBidi" w:hAnsiTheme="majorBidi" w:cstheme="majorBidi"/>
                <w:b/>
                <w:bCs/>
                <w:sz w:val="24"/>
                <w:szCs w:val="24"/>
                <w:lang w:bidi="ar-YE"/>
              </w:rPr>
            </w:pPr>
            <w:r w:rsidRPr="008D2D60">
              <w:rPr>
                <w:rFonts w:asciiTheme="majorBidi" w:hAnsiTheme="majorBidi" w:cstheme="majorBidi"/>
                <w:b/>
                <w:bCs/>
                <w:sz w:val="24"/>
                <w:szCs w:val="24"/>
                <w:lang w:bidi="ar-YE"/>
              </w:rPr>
              <w:t>Ratio_2024</w:t>
            </w:r>
          </w:p>
        </w:tc>
        <w:tc>
          <w:tcPr>
            <w:tcW w:w="1376" w:type="dxa"/>
            <w:shd w:val="clear" w:color="auto" w:fill="9CC2E5" w:themeFill="accent1" w:themeFillTint="99"/>
            <w:noWrap/>
            <w:hideMark/>
          </w:tcPr>
          <w:p w14:paraId="1AE6BE44" w14:textId="77777777" w:rsidR="008D2D60" w:rsidRPr="008D2D60" w:rsidRDefault="008D2D60" w:rsidP="00C826CA">
            <w:pPr>
              <w:jc w:val="center"/>
              <w:rPr>
                <w:rFonts w:asciiTheme="majorBidi" w:hAnsiTheme="majorBidi" w:cstheme="majorBidi"/>
                <w:b/>
                <w:bCs/>
                <w:sz w:val="24"/>
                <w:szCs w:val="24"/>
                <w:lang w:bidi="ar-YE"/>
              </w:rPr>
            </w:pPr>
            <w:r w:rsidRPr="008D2D60">
              <w:rPr>
                <w:rFonts w:asciiTheme="majorBidi" w:hAnsiTheme="majorBidi" w:cstheme="majorBidi"/>
                <w:b/>
                <w:bCs/>
                <w:sz w:val="24"/>
                <w:szCs w:val="24"/>
                <w:lang w:bidi="ar-YE"/>
              </w:rPr>
              <w:t>Ratio_2025</w:t>
            </w:r>
          </w:p>
        </w:tc>
        <w:tc>
          <w:tcPr>
            <w:tcW w:w="1798" w:type="dxa"/>
            <w:shd w:val="clear" w:color="auto" w:fill="9CC2E5" w:themeFill="accent1" w:themeFillTint="99"/>
            <w:noWrap/>
            <w:hideMark/>
          </w:tcPr>
          <w:p w14:paraId="211DF558" w14:textId="57F3617B" w:rsidR="008D2D60" w:rsidRPr="008D2D60" w:rsidRDefault="008D2D60" w:rsidP="00C826CA">
            <w:pPr>
              <w:jc w:val="center"/>
              <w:rPr>
                <w:rFonts w:asciiTheme="majorBidi" w:hAnsiTheme="majorBidi" w:cstheme="majorBidi"/>
                <w:b/>
                <w:bCs/>
                <w:sz w:val="24"/>
                <w:szCs w:val="24"/>
                <w:lang w:bidi="ar-YE"/>
              </w:rPr>
            </w:pPr>
            <w:r w:rsidRPr="008D2D60">
              <w:rPr>
                <w:rFonts w:asciiTheme="majorBidi" w:hAnsiTheme="majorBidi" w:cstheme="majorBidi"/>
                <w:b/>
                <w:bCs/>
                <w:sz w:val="24"/>
                <w:szCs w:val="24"/>
                <w:lang w:bidi="ar-YE"/>
              </w:rPr>
              <w:t>Seasonal</w:t>
            </w:r>
            <w:r w:rsidR="00C826CA">
              <w:rPr>
                <w:rFonts w:asciiTheme="majorBidi" w:hAnsiTheme="majorBidi" w:cstheme="majorBidi" w:hint="cs"/>
                <w:b/>
                <w:bCs/>
                <w:sz w:val="24"/>
                <w:szCs w:val="24"/>
                <w:rtl/>
                <w:lang w:bidi="ar-YE"/>
              </w:rPr>
              <w:t xml:space="preserve"> </w:t>
            </w:r>
            <w:r w:rsidRPr="008D2D60">
              <w:rPr>
                <w:rFonts w:asciiTheme="majorBidi" w:hAnsiTheme="majorBidi" w:cstheme="majorBidi"/>
                <w:b/>
                <w:bCs/>
                <w:sz w:val="24"/>
                <w:szCs w:val="24"/>
                <w:lang w:bidi="ar-YE"/>
              </w:rPr>
              <w:t>Index</w:t>
            </w:r>
          </w:p>
        </w:tc>
      </w:tr>
      <w:tr w:rsidR="008D2D60" w:rsidRPr="008D2D60" w14:paraId="29875AF9" w14:textId="77777777" w:rsidTr="00C97CF3">
        <w:trPr>
          <w:trHeight w:val="288"/>
          <w:jc w:val="center"/>
        </w:trPr>
        <w:tc>
          <w:tcPr>
            <w:tcW w:w="1243" w:type="dxa"/>
            <w:shd w:val="clear" w:color="auto" w:fill="FFE599" w:themeFill="accent4" w:themeFillTint="66"/>
            <w:noWrap/>
            <w:hideMark/>
          </w:tcPr>
          <w:p w14:paraId="398302B3"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January</w:t>
            </w:r>
          </w:p>
        </w:tc>
        <w:tc>
          <w:tcPr>
            <w:tcW w:w="1376" w:type="dxa"/>
            <w:noWrap/>
            <w:hideMark/>
          </w:tcPr>
          <w:p w14:paraId="720B6CB5"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0.908</w:t>
            </w:r>
          </w:p>
        </w:tc>
        <w:tc>
          <w:tcPr>
            <w:tcW w:w="1376" w:type="dxa"/>
            <w:noWrap/>
            <w:hideMark/>
          </w:tcPr>
          <w:p w14:paraId="3B565A3C"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0.926</w:t>
            </w:r>
          </w:p>
        </w:tc>
        <w:tc>
          <w:tcPr>
            <w:tcW w:w="1376" w:type="dxa"/>
            <w:noWrap/>
            <w:hideMark/>
          </w:tcPr>
          <w:p w14:paraId="7AD07AA6"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0.899</w:t>
            </w:r>
          </w:p>
        </w:tc>
        <w:tc>
          <w:tcPr>
            <w:tcW w:w="1376" w:type="dxa"/>
            <w:noWrap/>
            <w:hideMark/>
          </w:tcPr>
          <w:p w14:paraId="2AFE1DC1"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0.911</w:t>
            </w:r>
          </w:p>
        </w:tc>
        <w:tc>
          <w:tcPr>
            <w:tcW w:w="1798" w:type="dxa"/>
            <w:noWrap/>
            <w:hideMark/>
          </w:tcPr>
          <w:p w14:paraId="71C83ADE"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0.911</w:t>
            </w:r>
          </w:p>
        </w:tc>
      </w:tr>
      <w:tr w:rsidR="008D2D60" w:rsidRPr="008D2D60" w14:paraId="735F3A5E" w14:textId="77777777" w:rsidTr="00C97CF3">
        <w:trPr>
          <w:trHeight w:val="288"/>
          <w:jc w:val="center"/>
        </w:trPr>
        <w:tc>
          <w:tcPr>
            <w:tcW w:w="1243" w:type="dxa"/>
            <w:shd w:val="clear" w:color="auto" w:fill="FFE599" w:themeFill="accent4" w:themeFillTint="66"/>
            <w:noWrap/>
            <w:hideMark/>
          </w:tcPr>
          <w:p w14:paraId="48B9D3E7"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February</w:t>
            </w:r>
          </w:p>
        </w:tc>
        <w:tc>
          <w:tcPr>
            <w:tcW w:w="1376" w:type="dxa"/>
            <w:noWrap/>
            <w:hideMark/>
          </w:tcPr>
          <w:p w14:paraId="1C032FC5"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0.888</w:t>
            </w:r>
          </w:p>
        </w:tc>
        <w:tc>
          <w:tcPr>
            <w:tcW w:w="1376" w:type="dxa"/>
            <w:noWrap/>
            <w:hideMark/>
          </w:tcPr>
          <w:p w14:paraId="414C4CCB"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0.89</w:t>
            </w:r>
          </w:p>
        </w:tc>
        <w:tc>
          <w:tcPr>
            <w:tcW w:w="1376" w:type="dxa"/>
            <w:noWrap/>
            <w:hideMark/>
          </w:tcPr>
          <w:p w14:paraId="272AD260"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0.904</w:t>
            </w:r>
          </w:p>
        </w:tc>
        <w:tc>
          <w:tcPr>
            <w:tcW w:w="1376" w:type="dxa"/>
            <w:noWrap/>
            <w:hideMark/>
          </w:tcPr>
          <w:p w14:paraId="30D5836B"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0.872</w:t>
            </w:r>
          </w:p>
        </w:tc>
        <w:tc>
          <w:tcPr>
            <w:tcW w:w="1798" w:type="dxa"/>
            <w:noWrap/>
            <w:hideMark/>
          </w:tcPr>
          <w:p w14:paraId="0A1F71D9"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0.888</w:t>
            </w:r>
          </w:p>
        </w:tc>
      </w:tr>
      <w:tr w:rsidR="008D2D60" w:rsidRPr="008D2D60" w14:paraId="24FA0901" w14:textId="77777777" w:rsidTr="00C97CF3">
        <w:trPr>
          <w:trHeight w:val="288"/>
          <w:jc w:val="center"/>
        </w:trPr>
        <w:tc>
          <w:tcPr>
            <w:tcW w:w="1243" w:type="dxa"/>
            <w:shd w:val="clear" w:color="auto" w:fill="FFE599" w:themeFill="accent4" w:themeFillTint="66"/>
            <w:noWrap/>
            <w:hideMark/>
          </w:tcPr>
          <w:p w14:paraId="274F0C41"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March</w:t>
            </w:r>
          </w:p>
        </w:tc>
        <w:tc>
          <w:tcPr>
            <w:tcW w:w="1376" w:type="dxa"/>
            <w:noWrap/>
            <w:hideMark/>
          </w:tcPr>
          <w:p w14:paraId="1E95E6DE"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1.043</w:t>
            </w:r>
          </w:p>
        </w:tc>
        <w:tc>
          <w:tcPr>
            <w:tcW w:w="1376" w:type="dxa"/>
            <w:noWrap/>
            <w:hideMark/>
          </w:tcPr>
          <w:p w14:paraId="77C69089"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1.013</w:t>
            </w:r>
          </w:p>
        </w:tc>
        <w:tc>
          <w:tcPr>
            <w:tcW w:w="1376" w:type="dxa"/>
            <w:noWrap/>
            <w:hideMark/>
          </w:tcPr>
          <w:p w14:paraId="17A3D953"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0.99</w:t>
            </w:r>
          </w:p>
        </w:tc>
        <w:tc>
          <w:tcPr>
            <w:tcW w:w="1376" w:type="dxa"/>
            <w:noWrap/>
            <w:hideMark/>
          </w:tcPr>
          <w:p w14:paraId="03D4FAE1"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0.999</w:t>
            </w:r>
          </w:p>
        </w:tc>
        <w:tc>
          <w:tcPr>
            <w:tcW w:w="1798" w:type="dxa"/>
            <w:noWrap/>
            <w:hideMark/>
          </w:tcPr>
          <w:p w14:paraId="1CA94648"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1.011</w:t>
            </w:r>
          </w:p>
        </w:tc>
      </w:tr>
      <w:tr w:rsidR="008D2D60" w:rsidRPr="008D2D60" w14:paraId="352E094B" w14:textId="77777777" w:rsidTr="00C97CF3">
        <w:trPr>
          <w:trHeight w:val="288"/>
          <w:jc w:val="center"/>
        </w:trPr>
        <w:tc>
          <w:tcPr>
            <w:tcW w:w="1243" w:type="dxa"/>
            <w:shd w:val="clear" w:color="auto" w:fill="FFE599" w:themeFill="accent4" w:themeFillTint="66"/>
            <w:noWrap/>
            <w:hideMark/>
          </w:tcPr>
          <w:p w14:paraId="273844D4"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April</w:t>
            </w:r>
          </w:p>
        </w:tc>
        <w:tc>
          <w:tcPr>
            <w:tcW w:w="1376" w:type="dxa"/>
            <w:noWrap/>
            <w:hideMark/>
          </w:tcPr>
          <w:p w14:paraId="34B54E36"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1.036</w:t>
            </w:r>
          </w:p>
        </w:tc>
        <w:tc>
          <w:tcPr>
            <w:tcW w:w="1376" w:type="dxa"/>
            <w:noWrap/>
            <w:hideMark/>
          </w:tcPr>
          <w:p w14:paraId="2A863540"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0.983</w:t>
            </w:r>
          </w:p>
        </w:tc>
        <w:tc>
          <w:tcPr>
            <w:tcW w:w="1376" w:type="dxa"/>
            <w:noWrap/>
            <w:hideMark/>
          </w:tcPr>
          <w:p w14:paraId="79B5A499"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0.98</w:t>
            </w:r>
          </w:p>
        </w:tc>
        <w:tc>
          <w:tcPr>
            <w:tcW w:w="1376" w:type="dxa"/>
            <w:noWrap/>
            <w:hideMark/>
          </w:tcPr>
          <w:p w14:paraId="4878854E"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0.994</w:t>
            </w:r>
          </w:p>
        </w:tc>
        <w:tc>
          <w:tcPr>
            <w:tcW w:w="1798" w:type="dxa"/>
            <w:noWrap/>
            <w:hideMark/>
          </w:tcPr>
          <w:p w14:paraId="529EE7C3"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0.998</w:t>
            </w:r>
          </w:p>
        </w:tc>
      </w:tr>
      <w:tr w:rsidR="008D2D60" w:rsidRPr="008D2D60" w14:paraId="12CE71B5" w14:textId="77777777" w:rsidTr="00C97CF3">
        <w:trPr>
          <w:trHeight w:val="288"/>
          <w:jc w:val="center"/>
        </w:trPr>
        <w:tc>
          <w:tcPr>
            <w:tcW w:w="1243" w:type="dxa"/>
            <w:shd w:val="clear" w:color="auto" w:fill="FFE599" w:themeFill="accent4" w:themeFillTint="66"/>
            <w:noWrap/>
            <w:hideMark/>
          </w:tcPr>
          <w:p w14:paraId="422759D6"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May</w:t>
            </w:r>
          </w:p>
        </w:tc>
        <w:tc>
          <w:tcPr>
            <w:tcW w:w="1376" w:type="dxa"/>
            <w:noWrap/>
            <w:hideMark/>
          </w:tcPr>
          <w:p w14:paraId="7AAE4D8A"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1.066</w:t>
            </w:r>
          </w:p>
        </w:tc>
        <w:tc>
          <w:tcPr>
            <w:tcW w:w="1376" w:type="dxa"/>
            <w:noWrap/>
            <w:hideMark/>
          </w:tcPr>
          <w:p w14:paraId="0BE1AF6E"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1.051</w:t>
            </w:r>
          </w:p>
        </w:tc>
        <w:tc>
          <w:tcPr>
            <w:tcW w:w="1376" w:type="dxa"/>
            <w:noWrap/>
            <w:hideMark/>
          </w:tcPr>
          <w:p w14:paraId="6C13D205"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1.04</w:t>
            </w:r>
          </w:p>
        </w:tc>
        <w:tc>
          <w:tcPr>
            <w:tcW w:w="1376" w:type="dxa"/>
            <w:noWrap/>
            <w:hideMark/>
          </w:tcPr>
          <w:p w14:paraId="4F6CF975"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1.028</w:t>
            </w:r>
          </w:p>
        </w:tc>
        <w:tc>
          <w:tcPr>
            <w:tcW w:w="1798" w:type="dxa"/>
            <w:noWrap/>
            <w:hideMark/>
          </w:tcPr>
          <w:p w14:paraId="22AAF039"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1.046</w:t>
            </w:r>
          </w:p>
        </w:tc>
      </w:tr>
      <w:tr w:rsidR="008D2D60" w:rsidRPr="008D2D60" w14:paraId="7F4077A5" w14:textId="77777777" w:rsidTr="00C97CF3">
        <w:trPr>
          <w:trHeight w:val="288"/>
          <w:jc w:val="center"/>
        </w:trPr>
        <w:tc>
          <w:tcPr>
            <w:tcW w:w="1243" w:type="dxa"/>
            <w:shd w:val="clear" w:color="auto" w:fill="FFE599" w:themeFill="accent4" w:themeFillTint="66"/>
            <w:noWrap/>
            <w:hideMark/>
          </w:tcPr>
          <w:p w14:paraId="14ECECAC"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June</w:t>
            </w:r>
          </w:p>
        </w:tc>
        <w:tc>
          <w:tcPr>
            <w:tcW w:w="1376" w:type="dxa"/>
            <w:noWrap/>
            <w:hideMark/>
          </w:tcPr>
          <w:p w14:paraId="604033A3"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1.051</w:t>
            </w:r>
          </w:p>
        </w:tc>
        <w:tc>
          <w:tcPr>
            <w:tcW w:w="1376" w:type="dxa"/>
            <w:noWrap/>
            <w:hideMark/>
          </w:tcPr>
          <w:p w14:paraId="1A09D40D"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1.017</w:t>
            </w:r>
          </w:p>
        </w:tc>
        <w:tc>
          <w:tcPr>
            <w:tcW w:w="1376" w:type="dxa"/>
            <w:noWrap/>
            <w:hideMark/>
          </w:tcPr>
          <w:p w14:paraId="0618B66A"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0.973</w:t>
            </w:r>
          </w:p>
        </w:tc>
        <w:tc>
          <w:tcPr>
            <w:tcW w:w="1376" w:type="dxa"/>
            <w:noWrap/>
            <w:hideMark/>
          </w:tcPr>
          <w:p w14:paraId="7D1AC31E"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0.976</w:t>
            </w:r>
          </w:p>
        </w:tc>
        <w:tc>
          <w:tcPr>
            <w:tcW w:w="1798" w:type="dxa"/>
            <w:noWrap/>
            <w:hideMark/>
          </w:tcPr>
          <w:p w14:paraId="06BC4219"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1.004</w:t>
            </w:r>
          </w:p>
        </w:tc>
      </w:tr>
      <w:tr w:rsidR="008D2D60" w:rsidRPr="008D2D60" w14:paraId="5015B4A5" w14:textId="77777777" w:rsidTr="00C97CF3">
        <w:trPr>
          <w:trHeight w:val="288"/>
          <w:jc w:val="center"/>
        </w:trPr>
        <w:tc>
          <w:tcPr>
            <w:tcW w:w="1243" w:type="dxa"/>
            <w:shd w:val="clear" w:color="auto" w:fill="FFE599" w:themeFill="accent4" w:themeFillTint="66"/>
            <w:noWrap/>
            <w:hideMark/>
          </w:tcPr>
          <w:p w14:paraId="673AE87B"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July</w:t>
            </w:r>
          </w:p>
        </w:tc>
        <w:tc>
          <w:tcPr>
            <w:tcW w:w="1376" w:type="dxa"/>
            <w:noWrap/>
            <w:hideMark/>
          </w:tcPr>
          <w:p w14:paraId="59F5941E"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1.03</w:t>
            </w:r>
          </w:p>
        </w:tc>
        <w:tc>
          <w:tcPr>
            <w:tcW w:w="1376" w:type="dxa"/>
            <w:noWrap/>
            <w:hideMark/>
          </w:tcPr>
          <w:p w14:paraId="3D403025"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1.003</w:t>
            </w:r>
          </w:p>
        </w:tc>
        <w:tc>
          <w:tcPr>
            <w:tcW w:w="1376" w:type="dxa"/>
            <w:noWrap/>
            <w:hideMark/>
          </w:tcPr>
          <w:p w14:paraId="6283CED6"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1.012</w:t>
            </w:r>
          </w:p>
        </w:tc>
        <w:tc>
          <w:tcPr>
            <w:tcW w:w="1376" w:type="dxa"/>
            <w:noWrap/>
            <w:hideMark/>
          </w:tcPr>
          <w:p w14:paraId="75A2C7F2"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1.018</w:t>
            </w:r>
          </w:p>
        </w:tc>
        <w:tc>
          <w:tcPr>
            <w:tcW w:w="1798" w:type="dxa"/>
            <w:noWrap/>
            <w:hideMark/>
          </w:tcPr>
          <w:p w14:paraId="00DD97D0"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1.016</w:t>
            </w:r>
          </w:p>
        </w:tc>
      </w:tr>
      <w:tr w:rsidR="008D2D60" w:rsidRPr="008D2D60" w14:paraId="75189AB9" w14:textId="77777777" w:rsidTr="00C97CF3">
        <w:trPr>
          <w:trHeight w:val="288"/>
          <w:jc w:val="center"/>
        </w:trPr>
        <w:tc>
          <w:tcPr>
            <w:tcW w:w="1243" w:type="dxa"/>
            <w:shd w:val="clear" w:color="auto" w:fill="FFE599" w:themeFill="accent4" w:themeFillTint="66"/>
            <w:noWrap/>
            <w:hideMark/>
          </w:tcPr>
          <w:p w14:paraId="6BBFEC9D"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August</w:t>
            </w:r>
          </w:p>
        </w:tc>
        <w:tc>
          <w:tcPr>
            <w:tcW w:w="1376" w:type="dxa"/>
            <w:noWrap/>
            <w:hideMark/>
          </w:tcPr>
          <w:p w14:paraId="3CE54410"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1.049</w:t>
            </w:r>
          </w:p>
        </w:tc>
        <w:tc>
          <w:tcPr>
            <w:tcW w:w="1376" w:type="dxa"/>
            <w:noWrap/>
            <w:hideMark/>
          </w:tcPr>
          <w:p w14:paraId="4270EB8F"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1.038</w:t>
            </w:r>
          </w:p>
        </w:tc>
        <w:tc>
          <w:tcPr>
            <w:tcW w:w="1376" w:type="dxa"/>
            <w:noWrap/>
            <w:hideMark/>
          </w:tcPr>
          <w:p w14:paraId="0109AD50"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1.015</w:t>
            </w:r>
          </w:p>
        </w:tc>
        <w:tc>
          <w:tcPr>
            <w:tcW w:w="1376" w:type="dxa"/>
            <w:noWrap/>
            <w:hideMark/>
          </w:tcPr>
          <w:p w14:paraId="6B4A79CD"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1.009</w:t>
            </w:r>
          </w:p>
        </w:tc>
        <w:tc>
          <w:tcPr>
            <w:tcW w:w="1798" w:type="dxa"/>
            <w:noWrap/>
            <w:hideMark/>
          </w:tcPr>
          <w:p w14:paraId="232F9FF7"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1.028</w:t>
            </w:r>
          </w:p>
        </w:tc>
      </w:tr>
      <w:tr w:rsidR="008D2D60" w:rsidRPr="008D2D60" w14:paraId="0B644291" w14:textId="77777777" w:rsidTr="00C97CF3">
        <w:trPr>
          <w:trHeight w:val="288"/>
          <w:jc w:val="center"/>
        </w:trPr>
        <w:tc>
          <w:tcPr>
            <w:tcW w:w="1243" w:type="dxa"/>
            <w:shd w:val="clear" w:color="auto" w:fill="FFE599" w:themeFill="accent4" w:themeFillTint="66"/>
            <w:noWrap/>
            <w:hideMark/>
          </w:tcPr>
          <w:p w14:paraId="4BF49CCC"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September</w:t>
            </w:r>
          </w:p>
        </w:tc>
        <w:tc>
          <w:tcPr>
            <w:tcW w:w="1376" w:type="dxa"/>
            <w:noWrap/>
            <w:hideMark/>
          </w:tcPr>
          <w:p w14:paraId="0230260A"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0.985</w:t>
            </w:r>
          </w:p>
        </w:tc>
        <w:tc>
          <w:tcPr>
            <w:tcW w:w="1376" w:type="dxa"/>
            <w:noWrap/>
            <w:hideMark/>
          </w:tcPr>
          <w:p w14:paraId="0C2FFEA4"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0.977</w:t>
            </w:r>
          </w:p>
        </w:tc>
        <w:tc>
          <w:tcPr>
            <w:tcW w:w="1376" w:type="dxa"/>
            <w:noWrap/>
            <w:hideMark/>
          </w:tcPr>
          <w:p w14:paraId="2848851E"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0.942</w:t>
            </w:r>
          </w:p>
        </w:tc>
        <w:tc>
          <w:tcPr>
            <w:tcW w:w="1376" w:type="dxa"/>
            <w:noWrap/>
            <w:hideMark/>
          </w:tcPr>
          <w:p w14:paraId="01278877"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0.96</w:t>
            </w:r>
          </w:p>
        </w:tc>
        <w:tc>
          <w:tcPr>
            <w:tcW w:w="1798" w:type="dxa"/>
            <w:noWrap/>
            <w:hideMark/>
          </w:tcPr>
          <w:p w14:paraId="64AAE6C7"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0.966</w:t>
            </w:r>
          </w:p>
        </w:tc>
      </w:tr>
      <w:tr w:rsidR="008D2D60" w:rsidRPr="008D2D60" w14:paraId="436E25D4" w14:textId="77777777" w:rsidTr="00C97CF3">
        <w:trPr>
          <w:trHeight w:val="288"/>
          <w:jc w:val="center"/>
        </w:trPr>
        <w:tc>
          <w:tcPr>
            <w:tcW w:w="1243" w:type="dxa"/>
            <w:shd w:val="clear" w:color="auto" w:fill="FFE599" w:themeFill="accent4" w:themeFillTint="66"/>
            <w:noWrap/>
            <w:hideMark/>
          </w:tcPr>
          <w:p w14:paraId="205A68FA"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October</w:t>
            </w:r>
          </w:p>
        </w:tc>
        <w:tc>
          <w:tcPr>
            <w:tcW w:w="1376" w:type="dxa"/>
            <w:noWrap/>
            <w:hideMark/>
          </w:tcPr>
          <w:p w14:paraId="477A106B"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1.014</w:t>
            </w:r>
          </w:p>
        </w:tc>
        <w:tc>
          <w:tcPr>
            <w:tcW w:w="1376" w:type="dxa"/>
            <w:noWrap/>
            <w:hideMark/>
          </w:tcPr>
          <w:p w14:paraId="30D4AB4B"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0.999</w:t>
            </w:r>
          </w:p>
        </w:tc>
        <w:tc>
          <w:tcPr>
            <w:tcW w:w="1376" w:type="dxa"/>
            <w:noWrap/>
            <w:hideMark/>
          </w:tcPr>
          <w:p w14:paraId="69BC2E97"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w:t>
            </w:r>
          </w:p>
        </w:tc>
        <w:tc>
          <w:tcPr>
            <w:tcW w:w="1376" w:type="dxa"/>
            <w:noWrap/>
            <w:hideMark/>
          </w:tcPr>
          <w:p w14:paraId="73544898"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1.006</w:t>
            </w:r>
          </w:p>
        </w:tc>
        <w:tc>
          <w:tcPr>
            <w:tcW w:w="1798" w:type="dxa"/>
            <w:noWrap/>
            <w:hideMark/>
          </w:tcPr>
          <w:p w14:paraId="0371E516"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1.007</w:t>
            </w:r>
          </w:p>
        </w:tc>
      </w:tr>
      <w:tr w:rsidR="008D2D60" w:rsidRPr="008D2D60" w14:paraId="2C70D5A2" w14:textId="77777777" w:rsidTr="00C97CF3">
        <w:trPr>
          <w:trHeight w:val="288"/>
          <w:jc w:val="center"/>
        </w:trPr>
        <w:tc>
          <w:tcPr>
            <w:tcW w:w="1243" w:type="dxa"/>
            <w:shd w:val="clear" w:color="auto" w:fill="FFE599" w:themeFill="accent4" w:themeFillTint="66"/>
            <w:noWrap/>
            <w:hideMark/>
          </w:tcPr>
          <w:p w14:paraId="73AE0FA1"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November</w:t>
            </w:r>
          </w:p>
        </w:tc>
        <w:tc>
          <w:tcPr>
            <w:tcW w:w="1376" w:type="dxa"/>
            <w:noWrap/>
            <w:hideMark/>
          </w:tcPr>
          <w:p w14:paraId="779A769E"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1.024</w:t>
            </w:r>
          </w:p>
        </w:tc>
        <w:tc>
          <w:tcPr>
            <w:tcW w:w="1376" w:type="dxa"/>
            <w:noWrap/>
            <w:hideMark/>
          </w:tcPr>
          <w:p w14:paraId="7BC57139"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1.02</w:t>
            </w:r>
          </w:p>
        </w:tc>
        <w:tc>
          <w:tcPr>
            <w:tcW w:w="1376" w:type="dxa"/>
            <w:noWrap/>
            <w:hideMark/>
          </w:tcPr>
          <w:p w14:paraId="60959237"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1.019</w:t>
            </w:r>
          </w:p>
        </w:tc>
        <w:tc>
          <w:tcPr>
            <w:tcW w:w="1376" w:type="dxa"/>
            <w:noWrap/>
            <w:hideMark/>
          </w:tcPr>
          <w:p w14:paraId="65172138"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w:t>
            </w:r>
          </w:p>
        </w:tc>
        <w:tc>
          <w:tcPr>
            <w:tcW w:w="1798" w:type="dxa"/>
            <w:noWrap/>
            <w:hideMark/>
          </w:tcPr>
          <w:p w14:paraId="436247FF"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1.016</w:t>
            </w:r>
          </w:p>
        </w:tc>
      </w:tr>
      <w:tr w:rsidR="008D2D60" w:rsidRPr="008D2D60" w14:paraId="1E53CF90" w14:textId="77777777" w:rsidTr="00C97CF3">
        <w:trPr>
          <w:trHeight w:val="288"/>
          <w:jc w:val="center"/>
        </w:trPr>
        <w:tc>
          <w:tcPr>
            <w:tcW w:w="1243" w:type="dxa"/>
            <w:shd w:val="clear" w:color="auto" w:fill="FFE599" w:themeFill="accent4" w:themeFillTint="66"/>
            <w:noWrap/>
            <w:hideMark/>
          </w:tcPr>
          <w:p w14:paraId="7FC07313"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December</w:t>
            </w:r>
          </w:p>
        </w:tc>
        <w:tc>
          <w:tcPr>
            <w:tcW w:w="1376" w:type="dxa"/>
            <w:noWrap/>
            <w:hideMark/>
          </w:tcPr>
          <w:p w14:paraId="150BAE32"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1.105</w:t>
            </w:r>
          </w:p>
        </w:tc>
        <w:tc>
          <w:tcPr>
            <w:tcW w:w="1376" w:type="dxa"/>
            <w:noWrap/>
            <w:hideMark/>
          </w:tcPr>
          <w:p w14:paraId="7C26653D"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1.098</w:t>
            </w:r>
          </w:p>
        </w:tc>
        <w:tc>
          <w:tcPr>
            <w:tcW w:w="1376" w:type="dxa"/>
            <w:noWrap/>
            <w:hideMark/>
          </w:tcPr>
          <w:p w14:paraId="6806D463"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1.114</w:t>
            </w:r>
          </w:p>
        </w:tc>
        <w:tc>
          <w:tcPr>
            <w:tcW w:w="1376" w:type="dxa"/>
            <w:noWrap/>
            <w:hideMark/>
          </w:tcPr>
          <w:p w14:paraId="690EC449"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1.116</w:t>
            </w:r>
          </w:p>
        </w:tc>
        <w:tc>
          <w:tcPr>
            <w:tcW w:w="1798" w:type="dxa"/>
            <w:noWrap/>
            <w:hideMark/>
          </w:tcPr>
          <w:p w14:paraId="768D1B0E" w14:textId="77777777" w:rsidR="008D2D60" w:rsidRPr="008D2D60" w:rsidRDefault="008D2D60" w:rsidP="00C826CA">
            <w:pPr>
              <w:jc w:val="center"/>
              <w:rPr>
                <w:rFonts w:asciiTheme="majorBidi" w:hAnsiTheme="majorBidi" w:cstheme="majorBidi"/>
                <w:sz w:val="24"/>
                <w:szCs w:val="24"/>
                <w:lang w:bidi="ar-YE"/>
              </w:rPr>
            </w:pPr>
            <w:r w:rsidRPr="008D2D60">
              <w:rPr>
                <w:rFonts w:asciiTheme="majorBidi" w:hAnsiTheme="majorBidi" w:cstheme="majorBidi"/>
                <w:sz w:val="24"/>
                <w:szCs w:val="24"/>
                <w:lang w:bidi="ar-YE"/>
              </w:rPr>
              <w:t>1.109</w:t>
            </w:r>
          </w:p>
        </w:tc>
      </w:tr>
    </w:tbl>
    <w:p w14:paraId="4AAC6FA4" w14:textId="77777777" w:rsidR="008E35DA" w:rsidRDefault="008E35DA" w:rsidP="00F15F58">
      <w:pPr>
        <w:jc w:val="both"/>
        <w:rPr>
          <w:rFonts w:asciiTheme="majorBidi" w:hAnsiTheme="majorBidi" w:cstheme="majorBidi"/>
          <w:sz w:val="24"/>
          <w:szCs w:val="24"/>
          <w:lang w:bidi="ar-YE"/>
        </w:rPr>
      </w:pPr>
    </w:p>
    <w:p w14:paraId="741B8D2C" w14:textId="297D076E" w:rsidR="00234EDA" w:rsidRDefault="00234EDA" w:rsidP="00BE6F21">
      <w:pPr>
        <w:jc w:val="both"/>
        <w:rPr>
          <w:rFonts w:asciiTheme="majorBidi" w:hAnsiTheme="majorBidi" w:cstheme="majorBidi"/>
          <w:sz w:val="24"/>
          <w:szCs w:val="24"/>
          <w:lang w:bidi="ar-YE"/>
        </w:rPr>
      </w:pPr>
      <w:r w:rsidRPr="00234EDA">
        <w:rPr>
          <w:rFonts w:asciiTheme="majorBidi" w:hAnsiTheme="majorBidi" w:cstheme="majorBidi"/>
          <w:sz w:val="24"/>
          <w:szCs w:val="24"/>
          <w:lang w:bidi="ar-YE"/>
        </w:rPr>
        <w:t>Table 9 shows the seasonal ratios for each month across the four years. These ratios compare the actual sales values with the estimated trend values. Ratios above 1 mean that sales were higher than the trend level, while ratios below 1 mean that sales were lower than the trend level. The average pattern across the four years was then used to calculate the monthly seasonal index.</w:t>
      </w:r>
    </w:p>
    <w:p w14:paraId="4D26B348" w14:textId="5635F97B" w:rsidR="00AA10BD" w:rsidRPr="00AA10BD" w:rsidRDefault="00AA10BD" w:rsidP="00BE6F21">
      <w:pPr>
        <w:jc w:val="both"/>
        <w:rPr>
          <w:rFonts w:asciiTheme="majorBidi" w:hAnsiTheme="majorBidi" w:cstheme="majorBidi"/>
          <w:sz w:val="24"/>
          <w:szCs w:val="24"/>
          <w:lang w:bidi="ar-YE"/>
        </w:rPr>
      </w:pPr>
      <w:r w:rsidRPr="00AA10BD">
        <w:rPr>
          <w:rFonts w:asciiTheme="majorBidi" w:hAnsiTheme="majorBidi" w:cstheme="majorBidi"/>
          <w:sz w:val="24"/>
          <w:szCs w:val="24"/>
          <w:lang w:bidi="ar-YE"/>
        </w:rPr>
        <w:t>The results show a consistent seasonal pattern across the years. January and February have ratios below 1 in all four years, while December has ratios above 1 in every year. This supports the presence of seasonality in the monthly sales data.</w:t>
      </w:r>
    </w:p>
    <w:p w14:paraId="0CA559D0" w14:textId="60B8A11A" w:rsidR="00234EDA" w:rsidRDefault="00AA10BD" w:rsidP="00BE6F21">
      <w:pPr>
        <w:jc w:val="both"/>
        <w:rPr>
          <w:rFonts w:asciiTheme="majorBidi" w:hAnsiTheme="majorBidi" w:cstheme="majorBidi"/>
          <w:sz w:val="24"/>
          <w:szCs w:val="24"/>
          <w:lang w:bidi="ar-YE"/>
        </w:rPr>
      </w:pPr>
      <w:r w:rsidRPr="00AA10BD">
        <w:rPr>
          <w:rFonts w:asciiTheme="majorBidi" w:hAnsiTheme="majorBidi" w:cstheme="majorBidi"/>
          <w:sz w:val="24"/>
          <w:szCs w:val="24"/>
          <w:lang w:bidi="ar-YE"/>
        </w:rPr>
        <w:t>Since the data show both trend and seasonality, the seasonal indices were combined with the trend values to develop the Combined Trend and Seasonal Forecast.</w:t>
      </w:r>
    </w:p>
    <w:p w14:paraId="1A883278" w14:textId="77777777" w:rsidR="0024207E" w:rsidRDefault="0024207E" w:rsidP="00BE6F21">
      <w:pPr>
        <w:jc w:val="both"/>
        <w:rPr>
          <w:rFonts w:asciiTheme="majorBidi" w:hAnsiTheme="majorBidi" w:cstheme="majorBidi"/>
          <w:sz w:val="24"/>
          <w:szCs w:val="24"/>
          <w:lang w:bidi="ar-YE"/>
        </w:rPr>
      </w:pPr>
    </w:p>
    <w:p w14:paraId="32140434" w14:textId="77777777" w:rsidR="0024207E" w:rsidRDefault="0024207E" w:rsidP="00BE6F21">
      <w:pPr>
        <w:jc w:val="both"/>
        <w:rPr>
          <w:rFonts w:asciiTheme="majorBidi" w:hAnsiTheme="majorBidi" w:cstheme="majorBidi"/>
          <w:sz w:val="24"/>
          <w:szCs w:val="24"/>
          <w:lang w:bidi="ar-YE"/>
        </w:rPr>
      </w:pPr>
    </w:p>
    <w:p w14:paraId="175DC797" w14:textId="77777777" w:rsidR="0024207E" w:rsidRDefault="0024207E" w:rsidP="00BE6F21">
      <w:pPr>
        <w:jc w:val="both"/>
        <w:rPr>
          <w:rFonts w:asciiTheme="majorBidi" w:hAnsiTheme="majorBidi" w:cstheme="majorBidi"/>
          <w:sz w:val="24"/>
          <w:szCs w:val="24"/>
          <w:lang w:bidi="ar-YE"/>
        </w:rPr>
      </w:pPr>
    </w:p>
    <w:p w14:paraId="44D63BD3" w14:textId="77777777" w:rsidR="0024207E" w:rsidRDefault="0024207E" w:rsidP="00BE6F21">
      <w:pPr>
        <w:jc w:val="both"/>
        <w:rPr>
          <w:rFonts w:asciiTheme="majorBidi" w:hAnsiTheme="majorBidi" w:cstheme="majorBidi"/>
          <w:sz w:val="24"/>
          <w:szCs w:val="24"/>
          <w:lang w:bidi="ar-YE"/>
        </w:rPr>
      </w:pPr>
    </w:p>
    <w:p w14:paraId="4E846253" w14:textId="77777777" w:rsidR="0024207E" w:rsidRDefault="0024207E" w:rsidP="00BE6F21">
      <w:pPr>
        <w:jc w:val="both"/>
        <w:rPr>
          <w:rFonts w:asciiTheme="majorBidi" w:hAnsiTheme="majorBidi" w:cstheme="majorBidi"/>
          <w:sz w:val="24"/>
          <w:szCs w:val="24"/>
          <w:lang w:bidi="ar-YE"/>
        </w:rPr>
      </w:pPr>
    </w:p>
    <w:p w14:paraId="35B9CAFB" w14:textId="77777777" w:rsidR="0024207E" w:rsidRDefault="0024207E" w:rsidP="00BE6F21">
      <w:pPr>
        <w:jc w:val="both"/>
        <w:rPr>
          <w:rFonts w:asciiTheme="majorBidi" w:hAnsiTheme="majorBidi" w:cstheme="majorBidi"/>
          <w:sz w:val="24"/>
          <w:szCs w:val="24"/>
          <w:lang w:bidi="ar-YE"/>
        </w:rPr>
      </w:pPr>
    </w:p>
    <w:p w14:paraId="0587F577" w14:textId="77777777" w:rsidR="0024207E" w:rsidRDefault="0024207E" w:rsidP="00BE6F21">
      <w:pPr>
        <w:jc w:val="both"/>
        <w:rPr>
          <w:rFonts w:asciiTheme="majorBidi" w:hAnsiTheme="majorBidi" w:cstheme="majorBidi"/>
          <w:sz w:val="24"/>
          <w:szCs w:val="24"/>
          <w:lang w:bidi="ar-YE"/>
        </w:rPr>
      </w:pPr>
    </w:p>
    <w:p w14:paraId="7E71C90C" w14:textId="77777777" w:rsidR="0024207E" w:rsidRDefault="0024207E" w:rsidP="00BE6F21">
      <w:pPr>
        <w:jc w:val="both"/>
        <w:rPr>
          <w:rFonts w:asciiTheme="majorBidi" w:hAnsiTheme="majorBidi" w:cstheme="majorBidi"/>
          <w:sz w:val="24"/>
          <w:szCs w:val="24"/>
          <w:lang w:bidi="ar-YE"/>
        </w:rPr>
      </w:pPr>
    </w:p>
    <w:p w14:paraId="38B64947" w14:textId="45EC4AA1" w:rsidR="0024207E" w:rsidRDefault="00D92BC0" w:rsidP="00D92BC0">
      <w:pPr>
        <w:pStyle w:val="Heading1"/>
        <w:spacing w:line="360" w:lineRule="auto"/>
        <w:rPr>
          <w:rFonts w:asciiTheme="majorBidi" w:hAnsiTheme="majorBidi"/>
          <w:b/>
          <w:bCs/>
          <w:color w:val="auto"/>
          <w:sz w:val="28"/>
          <w:szCs w:val="28"/>
          <w:rtl/>
        </w:rPr>
      </w:pPr>
      <w:bookmarkStart w:id="44" w:name="_Toc240910820"/>
      <w:r w:rsidRPr="00D92BC0">
        <w:rPr>
          <w:rFonts w:asciiTheme="majorBidi" w:hAnsiTheme="majorBidi"/>
          <w:b/>
          <w:bCs/>
          <w:color w:val="auto"/>
          <w:sz w:val="28"/>
          <w:szCs w:val="28"/>
        </w:rPr>
        <w:lastRenderedPageBreak/>
        <w:t>Combined Trend and Seasonal Forecast</w:t>
      </w:r>
      <w:bookmarkEnd w:id="44"/>
    </w:p>
    <w:p w14:paraId="7FF6727B" w14:textId="165355CF" w:rsidR="00495498" w:rsidRDefault="00495498" w:rsidP="00025F1B">
      <w:pPr>
        <w:jc w:val="both"/>
        <w:rPr>
          <w:rFonts w:asciiTheme="majorBidi" w:hAnsiTheme="majorBidi" w:cstheme="majorBidi"/>
          <w:sz w:val="24"/>
          <w:szCs w:val="24"/>
          <w:rtl/>
          <w:lang w:bidi="ar-YE"/>
        </w:rPr>
      </w:pPr>
      <w:r w:rsidRPr="00495498">
        <w:rPr>
          <w:rFonts w:asciiTheme="majorBidi" w:hAnsiTheme="majorBidi" w:cstheme="majorBidi"/>
          <w:sz w:val="24"/>
          <w:szCs w:val="24"/>
          <w:lang w:bidi="ar-YE"/>
        </w:rPr>
        <w:t>The Combined Trend and Seasonal Forecast combines the estimated trend with the monthly seasonal index. This allows the forecast to show both the general movement of sales over time and the seasonal pattern of each month.</w:t>
      </w:r>
    </w:p>
    <w:p w14:paraId="2F42D51B" w14:textId="715EBE4F" w:rsidR="00025F1B" w:rsidRDefault="00025F1B" w:rsidP="00025F1B">
      <w:pPr>
        <w:jc w:val="center"/>
        <w:rPr>
          <w:rFonts w:asciiTheme="majorBidi" w:hAnsiTheme="majorBidi" w:cstheme="majorBidi"/>
          <w:sz w:val="24"/>
          <w:szCs w:val="24"/>
          <w:rtl/>
          <w:lang w:bidi="ar-YE"/>
        </w:rPr>
      </w:pPr>
      <w:r w:rsidRPr="00025F1B">
        <w:rPr>
          <w:rFonts w:asciiTheme="majorBidi" w:hAnsiTheme="majorBidi" w:cstheme="majorBidi"/>
          <w:sz w:val="24"/>
          <w:szCs w:val="24"/>
          <w:lang w:bidi="ar-YE"/>
        </w:rPr>
        <w:t>Combined Forecast=Trend Forecast</w:t>
      </w:r>
      <w:r>
        <w:rPr>
          <w:rFonts w:asciiTheme="majorBidi" w:hAnsiTheme="majorBidi" w:cstheme="majorBidi" w:hint="cs"/>
          <w:sz w:val="24"/>
          <w:szCs w:val="24"/>
          <w:rtl/>
          <w:lang w:bidi="ar-YE"/>
        </w:rPr>
        <w:t xml:space="preserve"> </w:t>
      </w:r>
      <w:r w:rsidRPr="00025F1B">
        <w:rPr>
          <w:rFonts w:asciiTheme="majorBidi" w:hAnsiTheme="majorBidi" w:cstheme="majorBidi"/>
          <w:sz w:val="24"/>
          <w:szCs w:val="24"/>
          <w:lang w:bidi="ar-YE"/>
        </w:rPr>
        <w:t>×</w:t>
      </w:r>
      <w:r>
        <w:rPr>
          <w:rFonts w:asciiTheme="majorBidi" w:hAnsiTheme="majorBidi" w:cstheme="majorBidi" w:hint="cs"/>
          <w:sz w:val="24"/>
          <w:szCs w:val="24"/>
          <w:rtl/>
          <w:lang w:bidi="ar-YE"/>
        </w:rPr>
        <w:t xml:space="preserve"> </w:t>
      </w:r>
      <w:r w:rsidRPr="00025F1B">
        <w:rPr>
          <w:rFonts w:asciiTheme="majorBidi" w:hAnsiTheme="majorBidi" w:cstheme="majorBidi"/>
          <w:sz w:val="24"/>
          <w:szCs w:val="24"/>
          <w:lang w:bidi="ar-YE"/>
        </w:rPr>
        <w:t>Seasonal Index</w:t>
      </w:r>
    </w:p>
    <w:p w14:paraId="16F3A119" w14:textId="1F4E024F" w:rsidR="00495498" w:rsidRDefault="0028628F" w:rsidP="00D11587">
      <w:pPr>
        <w:jc w:val="both"/>
        <w:rPr>
          <w:rFonts w:asciiTheme="majorBidi" w:hAnsiTheme="majorBidi" w:cstheme="majorBidi"/>
          <w:sz w:val="24"/>
          <w:szCs w:val="24"/>
          <w:lang w:bidi="ar-YE"/>
        </w:rPr>
      </w:pPr>
      <w:r w:rsidRPr="0028628F">
        <w:rPr>
          <w:rFonts w:asciiTheme="majorBidi" w:hAnsiTheme="majorBidi" w:cstheme="majorBidi"/>
          <w:sz w:val="24"/>
          <w:szCs w:val="24"/>
          <w:lang w:bidi="ar-YE"/>
        </w:rPr>
        <w:t>The trend value shows the general direction of sales over time, while the seasonal index adjusts the forecast based on the expected seasonal effect for each month.</w:t>
      </w:r>
    </w:p>
    <w:p w14:paraId="4155C278" w14:textId="77777777" w:rsidR="00D11587" w:rsidRDefault="00D11587" w:rsidP="00D11587">
      <w:pPr>
        <w:jc w:val="both"/>
        <w:rPr>
          <w:rFonts w:asciiTheme="majorBidi" w:hAnsiTheme="majorBidi" w:cstheme="majorBidi"/>
          <w:sz w:val="24"/>
          <w:szCs w:val="24"/>
          <w:rtl/>
          <w:lang w:bidi="ar-YE"/>
        </w:rPr>
      </w:pPr>
    </w:p>
    <w:p w14:paraId="7E5029B5" w14:textId="0C5E9676" w:rsidR="00D11587" w:rsidRPr="00D11587" w:rsidRDefault="00D11587" w:rsidP="00D11587">
      <w:pPr>
        <w:pStyle w:val="Caption"/>
        <w:keepNext/>
        <w:jc w:val="center"/>
        <w:rPr>
          <w:rFonts w:asciiTheme="majorBidi" w:hAnsiTheme="majorBidi" w:cstheme="majorBidi"/>
          <w:sz w:val="20"/>
          <w:szCs w:val="20"/>
        </w:rPr>
      </w:pPr>
      <w:bookmarkStart w:id="45" w:name="_Toc240910707"/>
      <w:r w:rsidRPr="00D11587">
        <w:rPr>
          <w:rFonts w:asciiTheme="majorBidi" w:hAnsiTheme="majorBidi" w:cstheme="majorBidi"/>
          <w:sz w:val="20"/>
          <w:szCs w:val="20"/>
        </w:rPr>
        <w:t xml:space="preserve">Table </w:t>
      </w:r>
      <w:r w:rsidRPr="00D11587">
        <w:rPr>
          <w:rFonts w:asciiTheme="majorBidi" w:hAnsiTheme="majorBidi" w:cstheme="majorBidi"/>
          <w:sz w:val="20"/>
          <w:szCs w:val="20"/>
        </w:rPr>
        <w:fldChar w:fldCharType="begin"/>
      </w:r>
      <w:r w:rsidRPr="00D11587">
        <w:rPr>
          <w:rFonts w:asciiTheme="majorBidi" w:hAnsiTheme="majorBidi" w:cstheme="majorBidi"/>
          <w:sz w:val="20"/>
          <w:szCs w:val="20"/>
        </w:rPr>
        <w:instrText xml:space="preserve"> SEQ Table \* ARABIC </w:instrText>
      </w:r>
      <w:r w:rsidRPr="00D11587">
        <w:rPr>
          <w:rFonts w:asciiTheme="majorBidi" w:hAnsiTheme="majorBidi" w:cstheme="majorBidi"/>
          <w:sz w:val="20"/>
          <w:szCs w:val="20"/>
        </w:rPr>
        <w:fldChar w:fldCharType="separate"/>
      </w:r>
      <w:r w:rsidR="005E1A29">
        <w:rPr>
          <w:rFonts w:asciiTheme="majorBidi" w:hAnsiTheme="majorBidi" w:cstheme="majorBidi"/>
          <w:noProof/>
          <w:sz w:val="20"/>
          <w:szCs w:val="20"/>
        </w:rPr>
        <w:t>10</w:t>
      </w:r>
      <w:r w:rsidRPr="00D11587">
        <w:rPr>
          <w:rFonts w:asciiTheme="majorBidi" w:hAnsiTheme="majorBidi" w:cstheme="majorBidi"/>
          <w:sz w:val="20"/>
          <w:szCs w:val="20"/>
        </w:rPr>
        <w:fldChar w:fldCharType="end"/>
      </w:r>
      <w:r w:rsidRPr="00D11587">
        <w:rPr>
          <w:rFonts w:asciiTheme="majorBidi" w:hAnsiTheme="majorBidi" w:cstheme="majorBidi"/>
          <w:sz w:val="20"/>
          <w:szCs w:val="20"/>
        </w:rPr>
        <w:t>: Combined Trend and Seasonal Forecast – 2025</w:t>
      </w:r>
      <w:bookmarkEnd w:id="45"/>
    </w:p>
    <w:tbl>
      <w:tblPr>
        <w:tblStyle w:val="TableGrid"/>
        <w:tblW w:w="0" w:type="auto"/>
        <w:tblLook w:val="04A0" w:firstRow="1" w:lastRow="0" w:firstColumn="1" w:lastColumn="0" w:noHBand="0" w:noVBand="1"/>
      </w:tblPr>
      <w:tblGrid>
        <w:gridCol w:w="1160"/>
        <w:gridCol w:w="1220"/>
        <w:gridCol w:w="2020"/>
        <w:gridCol w:w="1860"/>
        <w:gridCol w:w="2880"/>
      </w:tblGrid>
      <w:tr w:rsidR="00DA1E7F" w:rsidRPr="00DA1E7F" w14:paraId="230328CA" w14:textId="77777777" w:rsidTr="00DA1E7F">
        <w:trPr>
          <w:trHeight w:val="288"/>
        </w:trPr>
        <w:tc>
          <w:tcPr>
            <w:tcW w:w="1160" w:type="dxa"/>
            <w:shd w:val="clear" w:color="auto" w:fill="9CC2E5" w:themeFill="accent1" w:themeFillTint="99"/>
            <w:noWrap/>
            <w:hideMark/>
          </w:tcPr>
          <w:p w14:paraId="47373C23" w14:textId="77777777" w:rsidR="00DA1E7F" w:rsidRPr="00DA1E7F" w:rsidRDefault="00DA1E7F" w:rsidP="00DA1E7F">
            <w:pPr>
              <w:jc w:val="center"/>
              <w:rPr>
                <w:rFonts w:asciiTheme="majorBidi" w:hAnsiTheme="majorBidi" w:cstheme="majorBidi"/>
                <w:b/>
                <w:bCs/>
                <w:sz w:val="24"/>
                <w:szCs w:val="24"/>
                <w:lang w:bidi="ar-YE"/>
              </w:rPr>
            </w:pPr>
            <w:r w:rsidRPr="00DA1E7F">
              <w:rPr>
                <w:rFonts w:asciiTheme="majorBidi" w:hAnsiTheme="majorBidi" w:cstheme="majorBidi"/>
                <w:b/>
                <w:bCs/>
                <w:sz w:val="24"/>
                <w:szCs w:val="24"/>
                <w:lang w:bidi="ar-YE"/>
              </w:rPr>
              <w:t>Month</w:t>
            </w:r>
          </w:p>
        </w:tc>
        <w:tc>
          <w:tcPr>
            <w:tcW w:w="1220" w:type="dxa"/>
            <w:shd w:val="clear" w:color="auto" w:fill="9CC2E5" w:themeFill="accent1" w:themeFillTint="99"/>
            <w:noWrap/>
            <w:hideMark/>
          </w:tcPr>
          <w:p w14:paraId="2D0ADDE3" w14:textId="77777777" w:rsidR="00DA1E7F" w:rsidRPr="00DA1E7F" w:rsidRDefault="00DA1E7F" w:rsidP="00DA1E7F">
            <w:pPr>
              <w:jc w:val="center"/>
              <w:rPr>
                <w:rFonts w:asciiTheme="majorBidi" w:hAnsiTheme="majorBidi" w:cstheme="majorBidi"/>
                <w:b/>
                <w:bCs/>
                <w:sz w:val="24"/>
                <w:szCs w:val="24"/>
                <w:lang w:bidi="ar-YE"/>
              </w:rPr>
            </w:pPr>
            <w:r w:rsidRPr="00DA1E7F">
              <w:rPr>
                <w:rFonts w:asciiTheme="majorBidi" w:hAnsiTheme="majorBidi" w:cstheme="majorBidi"/>
                <w:b/>
                <w:bCs/>
                <w:sz w:val="24"/>
                <w:szCs w:val="24"/>
                <w:lang w:bidi="ar-YE"/>
              </w:rPr>
              <w:t>Sales</w:t>
            </w:r>
          </w:p>
        </w:tc>
        <w:tc>
          <w:tcPr>
            <w:tcW w:w="2020" w:type="dxa"/>
            <w:shd w:val="clear" w:color="auto" w:fill="9CC2E5" w:themeFill="accent1" w:themeFillTint="99"/>
            <w:noWrap/>
            <w:hideMark/>
          </w:tcPr>
          <w:p w14:paraId="14EF18C5" w14:textId="3BBB3FF8" w:rsidR="00DA1E7F" w:rsidRPr="00DA1E7F" w:rsidRDefault="00DA1E7F" w:rsidP="00DA1E7F">
            <w:pPr>
              <w:jc w:val="center"/>
              <w:rPr>
                <w:rFonts w:asciiTheme="majorBidi" w:hAnsiTheme="majorBidi" w:cstheme="majorBidi"/>
                <w:b/>
                <w:bCs/>
                <w:sz w:val="24"/>
                <w:szCs w:val="24"/>
                <w:lang w:bidi="ar-YE"/>
              </w:rPr>
            </w:pPr>
            <w:r w:rsidRPr="00DA1E7F">
              <w:rPr>
                <w:rFonts w:asciiTheme="majorBidi" w:hAnsiTheme="majorBidi" w:cstheme="majorBidi"/>
                <w:b/>
                <w:bCs/>
                <w:sz w:val="24"/>
                <w:szCs w:val="24"/>
                <w:lang w:bidi="ar-YE"/>
              </w:rPr>
              <w:t>Trend</w:t>
            </w:r>
            <w:r>
              <w:rPr>
                <w:rFonts w:asciiTheme="majorBidi" w:hAnsiTheme="majorBidi" w:cstheme="majorBidi" w:hint="cs"/>
                <w:b/>
                <w:bCs/>
                <w:sz w:val="24"/>
                <w:szCs w:val="24"/>
                <w:rtl/>
                <w:lang w:bidi="ar-YE"/>
              </w:rPr>
              <w:t xml:space="preserve"> </w:t>
            </w:r>
            <w:r w:rsidRPr="00DA1E7F">
              <w:rPr>
                <w:rFonts w:asciiTheme="majorBidi" w:hAnsiTheme="majorBidi" w:cstheme="majorBidi"/>
                <w:b/>
                <w:bCs/>
                <w:sz w:val="24"/>
                <w:szCs w:val="24"/>
                <w:lang w:bidi="ar-YE"/>
              </w:rPr>
              <w:t>Forecast</w:t>
            </w:r>
          </w:p>
        </w:tc>
        <w:tc>
          <w:tcPr>
            <w:tcW w:w="1860" w:type="dxa"/>
            <w:shd w:val="clear" w:color="auto" w:fill="9CC2E5" w:themeFill="accent1" w:themeFillTint="99"/>
            <w:noWrap/>
            <w:hideMark/>
          </w:tcPr>
          <w:p w14:paraId="33960619" w14:textId="18860E7A" w:rsidR="00DA1E7F" w:rsidRPr="00DA1E7F" w:rsidRDefault="00DA1E7F" w:rsidP="00DA1E7F">
            <w:pPr>
              <w:jc w:val="center"/>
              <w:rPr>
                <w:rFonts w:asciiTheme="majorBidi" w:hAnsiTheme="majorBidi" w:cstheme="majorBidi"/>
                <w:b/>
                <w:bCs/>
                <w:sz w:val="24"/>
                <w:szCs w:val="24"/>
                <w:lang w:bidi="ar-YE"/>
              </w:rPr>
            </w:pPr>
            <w:r w:rsidRPr="00DA1E7F">
              <w:rPr>
                <w:rFonts w:asciiTheme="majorBidi" w:hAnsiTheme="majorBidi" w:cstheme="majorBidi"/>
                <w:b/>
                <w:bCs/>
                <w:sz w:val="24"/>
                <w:szCs w:val="24"/>
                <w:lang w:bidi="ar-YE"/>
              </w:rPr>
              <w:t>Seasonal</w:t>
            </w:r>
            <w:r>
              <w:rPr>
                <w:rFonts w:asciiTheme="majorBidi" w:hAnsiTheme="majorBidi" w:cstheme="majorBidi" w:hint="cs"/>
                <w:b/>
                <w:bCs/>
                <w:sz w:val="24"/>
                <w:szCs w:val="24"/>
                <w:rtl/>
                <w:lang w:bidi="ar-YE"/>
              </w:rPr>
              <w:t xml:space="preserve"> </w:t>
            </w:r>
            <w:r w:rsidRPr="00DA1E7F">
              <w:rPr>
                <w:rFonts w:asciiTheme="majorBidi" w:hAnsiTheme="majorBidi" w:cstheme="majorBidi"/>
                <w:b/>
                <w:bCs/>
                <w:sz w:val="24"/>
                <w:szCs w:val="24"/>
                <w:lang w:bidi="ar-YE"/>
              </w:rPr>
              <w:t>Index</w:t>
            </w:r>
          </w:p>
        </w:tc>
        <w:tc>
          <w:tcPr>
            <w:tcW w:w="2880" w:type="dxa"/>
            <w:shd w:val="clear" w:color="auto" w:fill="9CC2E5" w:themeFill="accent1" w:themeFillTint="99"/>
            <w:noWrap/>
            <w:hideMark/>
          </w:tcPr>
          <w:p w14:paraId="1D74C054" w14:textId="56D441E3" w:rsidR="00DA1E7F" w:rsidRPr="00DA1E7F" w:rsidRDefault="00DA1E7F" w:rsidP="00DA1E7F">
            <w:pPr>
              <w:jc w:val="center"/>
              <w:rPr>
                <w:rFonts w:asciiTheme="majorBidi" w:hAnsiTheme="majorBidi" w:cstheme="majorBidi"/>
                <w:b/>
                <w:bCs/>
                <w:sz w:val="24"/>
                <w:szCs w:val="24"/>
                <w:lang w:bidi="ar-YE"/>
              </w:rPr>
            </w:pPr>
            <w:r w:rsidRPr="00DA1E7F">
              <w:rPr>
                <w:rFonts w:asciiTheme="majorBidi" w:hAnsiTheme="majorBidi" w:cstheme="majorBidi"/>
                <w:b/>
                <w:bCs/>
                <w:sz w:val="24"/>
                <w:szCs w:val="24"/>
                <w:lang w:bidi="ar-YE"/>
              </w:rPr>
              <w:t>Seasonal</w:t>
            </w:r>
            <w:r>
              <w:rPr>
                <w:rFonts w:asciiTheme="majorBidi" w:hAnsiTheme="majorBidi" w:cstheme="majorBidi" w:hint="cs"/>
                <w:b/>
                <w:bCs/>
                <w:sz w:val="24"/>
                <w:szCs w:val="24"/>
                <w:rtl/>
                <w:lang w:bidi="ar-YE"/>
              </w:rPr>
              <w:t xml:space="preserve"> </w:t>
            </w:r>
            <w:r w:rsidRPr="00DA1E7F">
              <w:rPr>
                <w:rFonts w:asciiTheme="majorBidi" w:hAnsiTheme="majorBidi" w:cstheme="majorBidi"/>
                <w:b/>
                <w:bCs/>
                <w:sz w:val="24"/>
                <w:szCs w:val="24"/>
                <w:lang w:bidi="ar-YE"/>
              </w:rPr>
              <w:t>Trend</w:t>
            </w:r>
            <w:r>
              <w:rPr>
                <w:rFonts w:asciiTheme="majorBidi" w:hAnsiTheme="majorBidi" w:cstheme="majorBidi" w:hint="cs"/>
                <w:b/>
                <w:bCs/>
                <w:sz w:val="24"/>
                <w:szCs w:val="24"/>
                <w:rtl/>
                <w:lang w:bidi="ar-YE"/>
              </w:rPr>
              <w:t xml:space="preserve"> </w:t>
            </w:r>
            <w:r>
              <w:rPr>
                <w:rFonts w:asciiTheme="majorBidi" w:hAnsiTheme="majorBidi" w:cstheme="majorBidi" w:hint="cs"/>
                <w:b/>
                <w:bCs/>
                <w:sz w:val="24"/>
                <w:szCs w:val="24"/>
                <w:lang w:bidi="ar-YE"/>
              </w:rPr>
              <w:t>Forecast</w:t>
            </w:r>
          </w:p>
        </w:tc>
      </w:tr>
      <w:tr w:rsidR="003B7581" w:rsidRPr="00DA1E7F" w14:paraId="4283E188" w14:textId="77777777" w:rsidTr="005B0963">
        <w:trPr>
          <w:trHeight w:val="288"/>
        </w:trPr>
        <w:tc>
          <w:tcPr>
            <w:tcW w:w="1160" w:type="dxa"/>
            <w:shd w:val="clear" w:color="auto" w:fill="FFE599" w:themeFill="accent4" w:themeFillTint="66"/>
            <w:hideMark/>
          </w:tcPr>
          <w:p w14:paraId="4B4091CB"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Jan-25</w:t>
            </w:r>
          </w:p>
        </w:tc>
        <w:tc>
          <w:tcPr>
            <w:tcW w:w="1220" w:type="dxa"/>
            <w:noWrap/>
            <w:hideMark/>
          </w:tcPr>
          <w:p w14:paraId="0725EC5F"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566662</w:t>
            </w:r>
          </w:p>
        </w:tc>
        <w:tc>
          <w:tcPr>
            <w:tcW w:w="2020" w:type="dxa"/>
            <w:noWrap/>
            <w:hideMark/>
          </w:tcPr>
          <w:p w14:paraId="54E9A0E6" w14:textId="2AE46694"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622138.9</w:t>
            </w:r>
          </w:p>
        </w:tc>
        <w:tc>
          <w:tcPr>
            <w:tcW w:w="1860" w:type="dxa"/>
            <w:noWrap/>
            <w:vAlign w:val="center"/>
            <w:hideMark/>
          </w:tcPr>
          <w:p w14:paraId="21CE6DB9" w14:textId="7EA6C325"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0.911</w:t>
            </w:r>
          </w:p>
        </w:tc>
        <w:tc>
          <w:tcPr>
            <w:tcW w:w="2880" w:type="dxa"/>
            <w:noWrap/>
            <w:hideMark/>
          </w:tcPr>
          <w:p w14:paraId="075427B4" w14:textId="011496BF"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566800.</w:t>
            </w:r>
            <w:r w:rsidR="006B42E9">
              <w:rPr>
                <w:rFonts w:asciiTheme="majorBidi" w:hAnsiTheme="majorBidi" w:cstheme="majorBidi" w:hint="cs"/>
                <w:sz w:val="24"/>
                <w:szCs w:val="24"/>
                <w:rtl/>
                <w:lang w:bidi="ar-YE"/>
              </w:rPr>
              <w:t>6</w:t>
            </w:r>
          </w:p>
        </w:tc>
      </w:tr>
      <w:tr w:rsidR="003B7581" w:rsidRPr="00DA1E7F" w14:paraId="5DE250D9" w14:textId="77777777" w:rsidTr="005B0963">
        <w:trPr>
          <w:trHeight w:val="288"/>
        </w:trPr>
        <w:tc>
          <w:tcPr>
            <w:tcW w:w="1160" w:type="dxa"/>
            <w:shd w:val="clear" w:color="auto" w:fill="FFE599" w:themeFill="accent4" w:themeFillTint="66"/>
            <w:hideMark/>
          </w:tcPr>
          <w:p w14:paraId="587000A3"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Feb-25</w:t>
            </w:r>
          </w:p>
        </w:tc>
        <w:tc>
          <w:tcPr>
            <w:tcW w:w="1220" w:type="dxa"/>
            <w:noWrap/>
            <w:hideMark/>
          </w:tcPr>
          <w:p w14:paraId="5BD54C13"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543970</w:t>
            </w:r>
          </w:p>
        </w:tc>
        <w:tc>
          <w:tcPr>
            <w:tcW w:w="2020" w:type="dxa"/>
            <w:noWrap/>
            <w:hideMark/>
          </w:tcPr>
          <w:p w14:paraId="20D44D18" w14:textId="0CB2993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623955.2</w:t>
            </w:r>
            <w:r>
              <w:rPr>
                <w:rFonts w:asciiTheme="majorBidi" w:hAnsiTheme="majorBidi" w:cstheme="majorBidi" w:hint="cs"/>
                <w:sz w:val="24"/>
                <w:szCs w:val="24"/>
                <w:rtl/>
                <w:lang w:bidi="ar-YE"/>
              </w:rPr>
              <w:t>7</w:t>
            </w:r>
          </w:p>
        </w:tc>
        <w:tc>
          <w:tcPr>
            <w:tcW w:w="1860" w:type="dxa"/>
            <w:noWrap/>
            <w:vAlign w:val="center"/>
            <w:hideMark/>
          </w:tcPr>
          <w:p w14:paraId="0B9E638B" w14:textId="3CCC0CBA"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0.888</w:t>
            </w:r>
          </w:p>
        </w:tc>
        <w:tc>
          <w:tcPr>
            <w:tcW w:w="2880" w:type="dxa"/>
            <w:noWrap/>
            <w:hideMark/>
          </w:tcPr>
          <w:p w14:paraId="565D8C75" w14:textId="0E5081F9"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554379.</w:t>
            </w:r>
            <w:r w:rsidR="006B42E9">
              <w:rPr>
                <w:rFonts w:asciiTheme="majorBidi" w:hAnsiTheme="majorBidi" w:cstheme="majorBidi" w:hint="cs"/>
                <w:sz w:val="24"/>
                <w:szCs w:val="24"/>
                <w:rtl/>
                <w:lang w:bidi="ar-YE"/>
              </w:rPr>
              <w:t>7</w:t>
            </w:r>
          </w:p>
        </w:tc>
      </w:tr>
      <w:tr w:rsidR="003B7581" w:rsidRPr="00DA1E7F" w14:paraId="6E5004FD" w14:textId="77777777" w:rsidTr="005B0963">
        <w:trPr>
          <w:trHeight w:val="288"/>
        </w:trPr>
        <w:tc>
          <w:tcPr>
            <w:tcW w:w="1160" w:type="dxa"/>
            <w:shd w:val="clear" w:color="auto" w:fill="FFE599" w:themeFill="accent4" w:themeFillTint="66"/>
            <w:hideMark/>
          </w:tcPr>
          <w:p w14:paraId="4E4487B2"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Mar-25</w:t>
            </w:r>
          </w:p>
        </w:tc>
        <w:tc>
          <w:tcPr>
            <w:tcW w:w="1220" w:type="dxa"/>
            <w:noWrap/>
            <w:hideMark/>
          </w:tcPr>
          <w:p w14:paraId="3616A2F6"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624954</w:t>
            </w:r>
          </w:p>
        </w:tc>
        <w:tc>
          <w:tcPr>
            <w:tcW w:w="2020" w:type="dxa"/>
            <w:noWrap/>
            <w:hideMark/>
          </w:tcPr>
          <w:p w14:paraId="1D769568" w14:textId="3AAC7BF8"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625771.6</w:t>
            </w:r>
          </w:p>
        </w:tc>
        <w:tc>
          <w:tcPr>
            <w:tcW w:w="1860" w:type="dxa"/>
            <w:noWrap/>
            <w:vAlign w:val="center"/>
            <w:hideMark/>
          </w:tcPr>
          <w:p w14:paraId="694E68AE" w14:textId="58D6D5AB"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1.011</w:t>
            </w:r>
          </w:p>
        </w:tc>
        <w:tc>
          <w:tcPr>
            <w:tcW w:w="2880" w:type="dxa"/>
            <w:noWrap/>
            <w:hideMark/>
          </w:tcPr>
          <w:p w14:paraId="0012DA5E" w14:textId="575ACEBD"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632656.</w:t>
            </w:r>
            <w:r w:rsidR="006B42E9">
              <w:rPr>
                <w:rFonts w:asciiTheme="majorBidi" w:hAnsiTheme="majorBidi" w:cstheme="majorBidi" w:hint="cs"/>
                <w:sz w:val="24"/>
                <w:szCs w:val="24"/>
                <w:rtl/>
                <w:lang w:bidi="ar-YE"/>
              </w:rPr>
              <w:t>5</w:t>
            </w:r>
          </w:p>
        </w:tc>
      </w:tr>
      <w:tr w:rsidR="003B7581" w:rsidRPr="00DA1E7F" w14:paraId="7E534292" w14:textId="77777777" w:rsidTr="005B0963">
        <w:trPr>
          <w:trHeight w:val="288"/>
        </w:trPr>
        <w:tc>
          <w:tcPr>
            <w:tcW w:w="1160" w:type="dxa"/>
            <w:shd w:val="clear" w:color="auto" w:fill="FFE599" w:themeFill="accent4" w:themeFillTint="66"/>
            <w:hideMark/>
          </w:tcPr>
          <w:p w14:paraId="0EDC4AA3"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Apr-25</w:t>
            </w:r>
          </w:p>
        </w:tc>
        <w:tc>
          <w:tcPr>
            <w:tcW w:w="1220" w:type="dxa"/>
            <w:noWrap/>
            <w:hideMark/>
          </w:tcPr>
          <w:p w14:paraId="3427FF8B"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623756</w:t>
            </w:r>
          </w:p>
        </w:tc>
        <w:tc>
          <w:tcPr>
            <w:tcW w:w="2020" w:type="dxa"/>
            <w:noWrap/>
            <w:hideMark/>
          </w:tcPr>
          <w:p w14:paraId="7D835767" w14:textId="3CDBD634"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62758</w:t>
            </w:r>
            <w:r>
              <w:rPr>
                <w:rFonts w:asciiTheme="majorBidi" w:hAnsiTheme="majorBidi" w:cstheme="majorBidi" w:hint="cs"/>
                <w:sz w:val="24"/>
                <w:szCs w:val="24"/>
                <w:rtl/>
                <w:lang w:bidi="ar-YE"/>
              </w:rPr>
              <w:t>8</w:t>
            </w:r>
            <w:r w:rsidR="00D33A91">
              <w:rPr>
                <w:rFonts w:asciiTheme="majorBidi" w:hAnsiTheme="majorBidi" w:cstheme="majorBidi"/>
                <w:sz w:val="24"/>
                <w:szCs w:val="24"/>
                <w:lang w:bidi="ar-YE"/>
              </w:rPr>
              <w:t>.0</w:t>
            </w:r>
          </w:p>
        </w:tc>
        <w:tc>
          <w:tcPr>
            <w:tcW w:w="1860" w:type="dxa"/>
            <w:noWrap/>
            <w:vAlign w:val="center"/>
            <w:hideMark/>
          </w:tcPr>
          <w:p w14:paraId="32BCF771" w14:textId="78FDF3C6"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0.998</w:t>
            </w:r>
          </w:p>
        </w:tc>
        <w:tc>
          <w:tcPr>
            <w:tcW w:w="2880" w:type="dxa"/>
            <w:noWrap/>
            <w:hideMark/>
          </w:tcPr>
          <w:p w14:paraId="166D689E" w14:textId="51B9FA55"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626499.2</w:t>
            </w:r>
          </w:p>
        </w:tc>
      </w:tr>
      <w:tr w:rsidR="003B7581" w:rsidRPr="00DA1E7F" w14:paraId="3EF65278" w14:textId="77777777" w:rsidTr="005B0963">
        <w:trPr>
          <w:trHeight w:val="288"/>
        </w:trPr>
        <w:tc>
          <w:tcPr>
            <w:tcW w:w="1160" w:type="dxa"/>
            <w:shd w:val="clear" w:color="auto" w:fill="FFE599" w:themeFill="accent4" w:themeFillTint="66"/>
            <w:hideMark/>
          </w:tcPr>
          <w:p w14:paraId="5B2DDEB0"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May-25</w:t>
            </w:r>
          </w:p>
        </w:tc>
        <w:tc>
          <w:tcPr>
            <w:tcW w:w="1220" w:type="dxa"/>
            <w:noWrap/>
            <w:hideMark/>
          </w:tcPr>
          <w:p w14:paraId="09C4E553"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647306</w:t>
            </w:r>
          </w:p>
        </w:tc>
        <w:tc>
          <w:tcPr>
            <w:tcW w:w="2020" w:type="dxa"/>
            <w:noWrap/>
            <w:hideMark/>
          </w:tcPr>
          <w:p w14:paraId="619E5D65" w14:textId="16A53DE5"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629404.</w:t>
            </w:r>
            <w:r>
              <w:rPr>
                <w:rFonts w:asciiTheme="majorBidi" w:hAnsiTheme="majorBidi" w:cstheme="majorBidi" w:hint="cs"/>
                <w:sz w:val="24"/>
                <w:szCs w:val="24"/>
                <w:rtl/>
                <w:lang w:bidi="ar-YE"/>
              </w:rPr>
              <w:t>4</w:t>
            </w:r>
          </w:p>
        </w:tc>
        <w:tc>
          <w:tcPr>
            <w:tcW w:w="1860" w:type="dxa"/>
            <w:noWrap/>
            <w:vAlign w:val="center"/>
            <w:hideMark/>
          </w:tcPr>
          <w:p w14:paraId="1371C708" w14:textId="14645973"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1.046</w:t>
            </w:r>
          </w:p>
        </w:tc>
        <w:tc>
          <w:tcPr>
            <w:tcW w:w="2880" w:type="dxa"/>
            <w:noWrap/>
            <w:hideMark/>
          </w:tcPr>
          <w:p w14:paraId="0EED417F" w14:textId="66C56844"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658613.1</w:t>
            </w:r>
          </w:p>
        </w:tc>
      </w:tr>
      <w:tr w:rsidR="003B7581" w:rsidRPr="00DA1E7F" w14:paraId="34F49A15" w14:textId="77777777" w:rsidTr="005B0963">
        <w:trPr>
          <w:trHeight w:val="288"/>
        </w:trPr>
        <w:tc>
          <w:tcPr>
            <w:tcW w:w="1160" w:type="dxa"/>
            <w:shd w:val="clear" w:color="auto" w:fill="FFE599" w:themeFill="accent4" w:themeFillTint="66"/>
            <w:hideMark/>
          </w:tcPr>
          <w:p w14:paraId="0AC69B51"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Jun-25</w:t>
            </w:r>
          </w:p>
        </w:tc>
        <w:tc>
          <w:tcPr>
            <w:tcW w:w="1220" w:type="dxa"/>
            <w:noWrap/>
            <w:hideMark/>
          </w:tcPr>
          <w:p w14:paraId="00411E1D"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616031</w:t>
            </w:r>
          </w:p>
        </w:tc>
        <w:tc>
          <w:tcPr>
            <w:tcW w:w="2020" w:type="dxa"/>
            <w:noWrap/>
            <w:hideMark/>
          </w:tcPr>
          <w:p w14:paraId="5D2CEE0A" w14:textId="5C443B3A"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631220.7</w:t>
            </w:r>
          </w:p>
        </w:tc>
        <w:tc>
          <w:tcPr>
            <w:tcW w:w="1860" w:type="dxa"/>
            <w:noWrap/>
            <w:vAlign w:val="center"/>
            <w:hideMark/>
          </w:tcPr>
          <w:p w14:paraId="1FB4D59F" w14:textId="69E035E4"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1.004</w:t>
            </w:r>
          </w:p>
        </w:tc>
        <w:tc>
          <w:tcPr>
            <w:tcW w:w="2880" w:type="dxa"/>
            <w:noWrap/>
            <w:hideMark/>
          </w:tcPr>
          <w:p w14:paraId="7773EA68" w14:textId="3E3DED4B"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633783.7</w:t>
            </w:r>
          </w:p>
        </w:tc>
      </w:tr>
      <w:tr w:rsidR="003B7581" w:rsidRPr="00DA1E7F" w14:paraId="17C9E717" w14:textId="77777777" w:rsidTr="005B0963">
        <w:trPr>
          <w:trHeight w:val="288"/>
        </w:trPr>
        <w:tc>
          <w:tcPr>
            <w:tcW w:w="1160" w:type="dxa"/>
            <w:shd w:val="clear" w:color="auto" w:fill="FFE599" w:themeFill="accent4" w:themeFillTint="66"/>
            <w:hideMark/>
          </w:tcPr>
          <w:p w14:paraId="26C7ECAD"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Jul-25</w:t>
            </w:r>
          </w:p>
        </w:tc>
        <w:tc>
          <w:tcPr>
            <w:tcW w:w="1220" w:type="dxa"/>
            <w:noWrap/>
            <w:hideMark/>
          </w:tcPr>
          <w:p w14:paraId="5ECF628A"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644493</w:t>
            </w:r>
          </w:p>
        </w:tc>
        <w:tc>
          <w:tcPr>
            <w:tcW w:w="2020" w:type="dxa"/>
            <w:noWrap/>
            <w:hideMark/>
          </w:tcPr>
          <w:p w14:paraId="55044317" w14:textId="7E718558"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633037.</w:t>
            </w:r>
            <w:r>
              <w:rPr>
                <w:rFonts w:asciiTheme="majorBidi" w:hAnsiTheme="majorBidi" w:cstheme="majorBidi" w:hint="cs"/>
                <w:sz w:val="24"/>
                <w:szCs w:val="24"/>
                <w:rtl/>
                <w:lang w:bidi="ar-YE"/>
              </w:rPr>
              <w:t>1</w:t>
            </w:r>
          </w:p>
        </w:tc>
        <w:tc>
          <w:tcPr>
            <w:tcW w:w="1860" w:type="dxa"/>
            <w:noWrap/>
            <w:vAlign w:val="center"/>
            <w:hideMark/>
          </w:tcPr>
          <w:p w14:paraId="1F8EA5F8" w14:textId="2A9E500B"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1.016</w:t>
            </w:r>
          </w:p>
        </w:tc>
        <w:tc>
          <w:tcPr>
            <w:tcW w:w="2880" w:type="dxa"/>
            <w:noWrap/>
            <w:hideMark/>
          </w:tcPr>
          <w:p w14:paraId="3E81E20D" w14:textId="6DB625FA"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642950.</w:t>
            </w:r>
            <w:r w:rsidR="006B42E9">
              <w:rPr>
                <w:rFonts w:asciiTheme="majorBidi" w:hAnsiTheme="majorBidi" w:cstheme="majorBidi" w:hint="cs"/>
                <w:sz w:val="24"/>
                <w:szCs w:val="24"/>
                <w:rtl/>
                <w:lang w:bidi="ar-YE"/>
              </w:rPr>
              <w:t>3</w:t>
            </w:r>
          </w:p>
        </w:tc>
      </w:tr>
      <w:tr w:rsidR="003B7581" w:rsidRPr="00DA1E7F" w14:paraId="5E873747" w14:textId="77777777" w:rsidTr="005B0963">
        <w:trPr>
          <w:trHeight w:val="288"/>
        </w:trPr>
        <w:tc>
          <w:tcPr>
            <w:tcW w:w="1160" w:type="dxa"/>
            <w:shd w:val="clear" w:color="auto" w:fill="FFE599" w:themeFill="accent4" w:themeFillTint="66"/>
            <w:hideMark/>
          </w:tcPr>
          <w:p w14:paraId="37B31314"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Aug-25</w:t>
            </w:r>
          </w:p>
        </w:tc>
        <w:tc>
          <w:tcPr>
            <w:tcW w:w="1220" w:type="dxa"/>
            <w:noWrap/>
            <w:hideMark/>
          </w:tcPr>
          <w:p w14:paraId="6BEFC92B"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640803</w:t>
            </w:r>
          </w:p>
        </w:tc>
        <w:tc>
          <w:tcPr>
            <w:tcW w:w="2020" w:type="dxa"/>
            <w:noWrap/>
            <w:hideMark/>
          </w:tcPr>
          <w:p w14:paraId="69056DD4" w14:textId="24F5AA2B"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634853.</w:t>
            </w:r>
            <w:r>
              <w:rPr>
                <w:rFonts w:asciiTheme="majorBidi" w:hAnsiTheme="majorBidi" w:cstheme="majorBidi" w:hint="cs"/>
                <w:sz w:val="24"/>
                <w:szCs w:val="24"/>
                <w:rtl/>
                <w:lang w:bidi="ar-YE"/>
              </w:rPr>
              <w:t>5</w:t>
            </w:r>
          </w:p>
        </w:tc>
        <w:tc>
          <w:tcPr>
            <w:tcW w:w="1860" w:type="dxa"/>
            <w:noWrap/>
            <w:vAlign w:val="center"/>
            <w:hideMark/>
          </w:tcPr>
          <w:p w14:paraId="10535DEC" w14:textId="1A469D58"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1.028</w:t>
            </w:r>
          </w:p>
        </w:tc>
        <w:tc>
          <w:tcPr>
            <w:tcW w:w="2880" w:type="dxa"/>
            <w:noWrap/>
            <w:hideMark/>
          </w:tcPr>
          <w:p w14:paraId="6946DC88" w14:textId="2DAF75FC"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652482.</w:t>
            </w:r>
            <w:r w:rsidR="006B42E9">
              <w:rPr>
                <w:rFonts w:asciiTheme="majorBidi" w:hAnsiTheme="majorBidi" w:cstheme="majorBidi" w:hint="cs"/>
                <w:sz w:val="24"/>
                <w:szCs w:val="24"/>
                <w:rtl/>
                <w:lang w:bidi="ar-YE"/>
              </w:rPr>
              <w:t>1</w:t>
            </w:r>
          </w:p>
        </w:tc>
      </w:tr>
      <w:tr w:rsidR="003B7581" w:rsidRPr="00DA1E7F" w14:paraId="31FCAE74" w14:textId="77777777" w:rsidTr="005B0963">
        <w:trPr>
          <w:trHeight w:val="288"/>
        </w:trPr>
        <w:tc>
          <w:tcPr>
            <w:tcW w:w="1160" w:type="dxa"/>
            <w:shd w:val="clear" w:color="auto" w:fill="FFE599" w:themeFill="accent4" w:themeFillTint="66"/>
            <w:hideMark/>
          </w:tcPr>
          <w:p w14:paraId="046091E3"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Sep-25</w:t>
            </w:r>
          </w:p>
        </w:tc>
        <w:tc>
          <w:tcPr>
            <w:tcW w:w="1220" w:type="dxa"/>
            <w:noWrap/>
            <w:hideMark/>
          </w:tcPr>
          <w:p w14:paraId="07C964F2"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611277</w:t>
            </w:r>
          </w:p>
        </w:tc>
        <w:tc>
          <w:tcPr>
            <w:tcW w:w="2020" w:type="dxa"/>
            <w:noWrap/>
            <w:hideMark/>
          </w:tcPr>
          <w:p w14:paraId="54324339" w14:textId="055FB3CC"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636669.</w:t>
            </w:r>
            <w:r>
              <w:rPr>
                <w:rFonts w:asciiTheme="majorBidi" w:hAnsiTheme="majorBidi" w:cstheme="majorBidi" w:hint="cs"/>
                <w:sz w:val="24"/>
                <w:szCs w:val="24"/>
                <w:rtl/>
                <w:lang w:bidi="ar-YE"/>
              </w:rPr>
              <w:t>8</w:t>
            </w:r>
          </w:p>
        </w:tc>
        <w:tc>
          <w:tcPr>
            <w:tcW w:w="1860" w:type="dxa"/>
            <w:noWrap/>
            <w:vAlign w:val="center"/>
            <w:hideMark/>
          </w:tcPr>
          <w:p w14:paraId="2749BB19" w14:textId="336BEDC0"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0.966</w:t>
            </w:r>
          </w:p>
        </w:tc>
        <w:tc>
          <w:tcPr>
            <w:tcW w:w="2880" w:type="dxa"/>
            <w:noWrap/>
            <w:hideMark/>
          </w:tcPr>
          <w:p w14:paraId="529B7C4E" w14:textId="335DC8B9"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614900.</w:t>
            </w:r>
            <w:r w:rsidR="006B42E9">
              <w:rPr>
                <w:rFonts w:asciiTheme="majorBidi" w:hAnsiTheme="majorBidi" w:cstheme="majorBidi" w:hint="cs"/>
                <w:sz w:val="24"/>
                <w:szCs w:val="24"/>
                <w:rtl/>
                <w:lang w:bidi="ar-YE"/>
              </w:rPr>
              <w:t>6</w:t>
            </w:r>
          </w:p>
        </w:tc>
      </w:tr>
      <w:tr w:rsidR="003B7581" w:rsidRPr="00DA1E7F" w14:paraId="6F2674AE" w14:textId="77777777" w:rsidTr="005B0963">
        <w:trPr>
          <w:trHeight w:val="288"/>
        </w:trPr>
        <w:tc>
          <w:tcPr>
            <w:tcW w:w="1160" w:type="dxa"/>
            <w:shd w:val="clear" w:color="auto" w:fill="FFE599" w:themeFill="accent4" w:themeFillTint="66"/>
            <w:hideMark/>
          </w:tcPr>
          <w:p w14:paraId="45BD641E"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Oct-25</w:t>
            </w:r>
          </w:p>
        </w:tc>
        <w:tc>
          <w:tcPr>
            <w:tcW w:w="1220" w:type="dxa"/>
            <w:noWrap/>
            <w:hideMark/>
          </w:tcPr>
          <w:p w14:paraId="0DB6B3C9"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642315</w:t>
            </w:r>
          </w:p>
        </w:tc>
        <w:tc>
          <w:tcPr>
            <w:tcW w:w="2020" w:type="dxa"/>
            <w:noWrap/>
            <w:hideMark/>
          </w:tcPr>
          <w:p w14:paraId="351BD42D" w14:textId="5138F59D"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638486.</w:t>
            </w:r>
            <w:r>
              <w:rPr>
                <w:rFonts w:asciiTheme="majorBidi" w:hAnsiTheme="majorBidi" w:cstheme="majorBidi" w:hint="cs"/>
                <w:sz w:val="24"/>
                <w:szCs w:val="24"/>
                <w:rtl/>
                <w:lang w:bidi="ar-YE"/>
              </w:rPr>
              <w:t>2</w:t>
            </w:r>
          </w:p>
        </w:tc>
        <w:tc>
          <w:tcPr>
            <w:tcW w:w="1860" w:type="dxa"/>
            <w:noWrap/>
            <w:vAlign w:val="center"/>
            <w:hideMark/>
          </w:tcPr>
          <w:p w14:paraId="07A797FF" w14:textId="03569B4A"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1.007</w:t>
            </w:r>
          </w:p>
        </w:tc>
        <w:tc>
          <w:tcPr>
            <w:tcW w:w="2880" w:type="dxa"/>
            <w:noWrap/>
            <w:hideMark/>
          </w:tcPr>
          <w:p w14:paraId="437EB65A" w14:textId="475E133D"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643067.</w:t>
            </w:r>
            <w:r w:rsidR="006B42E9">
              <w:rPr>
                <w:rFonts w:asciiTheme="majorBidi" w:hAnsiTheme="majorBidi" w:cstheme="majorBidi" w:hint="cs"/>
                <w:sz w:val="24"/>
                <w:szCs w:val="24"/>
                <w:rtl/>
                <w:lang w:bidi="ar-YE"/>
              </w:rPr>
              <w:t>4</w:t>
            </w:r>
          </w:p>
        </w:tc>
      </w:tr>
      <w:tr w:rsidR="003B7581" w:rsidRPr="00DA1E7F" w14:paraId="4F270DB7" w14:textId="77777777" w:rsidTr="005B0963">
        <w:trPr>
          <w:trHeight w:val="288"/>
        </w:trPr>
        <w:tc>
          <w:tcPr>
            <w:tcW w:w="1160" w:type="dxa"/>
            <w:shd w:val="clear" w:color="auto" w:fill="FFE599" w:themeFill="accent4" w:themeFillTint="66"/>
            <w:hideMark/>
          </w:tcPr>
          <w:p w14:paraId="31573D2F"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Nov-25</w:t>
            </w:r>
          </w:p>
        </w:tc>
        <w:tc>
          <w:tcPr>
            <w:tcW w:w="1220" w:type="dxa"/>
            <w:noWrap/>
            <w:hideMark/>
          </w:tcPr>
          <w:p w14:paraId="7AD30538"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640201</w:t>
            </w:r>
          </w:p>
        </w:tc>
        <w:tc>
          <w:tcPr>
            <w:tcW w:w="2020" w:type="dxa"/>
            <w:noWrap/>
            <w:hideMark/>
          </w:tcPr>
          <w:p w14:paraId="0C7C2AAF" w14:textId="7C2A5570"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640302.</w:t>
            </w:r>
            <w:r>
              <w:rPr>
                <w:rFonts w:asciiTheme="majorBidi" w:hAnsiTheme="majorBidi" w:cstheme="majorBidi" w:hint="cs"/>
                <w:sz w:val="24"/>
                <w:szCs w:val="24"/>
                <w:rtl/>
                <w:lang w:bidi="ar-YE"/>
              </w:rPr>
              <w:t>5</w:t>
            </w:r>
          </w:p>
        </w:tc>
        <w:tc>
          <w:tcPr>
            <w:tcW w:w="1860" w:type="dxa"/>
            <w:noWrap/>
            <w:vAlign w:val="center"/>
            <w:hideMark/>
          </w:tcPr>
          <w:p w14:paraId="127E4070" w14:textId="2C35B21C"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1.016</w:t>
            </w:r>
          </w:p>
        </w:tc>
        <w:tc>
          <w:tcPr>
            <w:tcW w:w="2880" w:type="dxa"/>
            <w:noWrap/>
            <w:hideMark/>
          </w:tcPr>
          <w:p w14:paraId="107AB965" w14:textId="7C4789EB"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65038</w:t>
            </w:r>
            <w:r w:rsidR="006B42E9">
              <w:rPr>
                <w:rFonts w:asciiTheme="majorBidi" w:hAnsiTheme="majorBidi" w:cstheme="majorBidi" w:hint="cs"/>
                <w:sz w:val="24"/>
                <w:szCs w:val="24"/>
                <w:rtl/>
                <w:lang w:bidi="ar-YE"/>
              </w:rPr>
              <w:t>2</w:t>
            </w:r>
            <w:r w:rsidR="00D33A91">
              <w:rPr>
                <w:rFonts w:asciiTheme="majorBidi" w:hAnsiTheme="majorBidi" w:cstheme="majorBidi"/>
                <w:sz w:val="24"/>
                <w:szCs w:val="24"/>
                <w:lang w:bidi="ar-YE"/>
              </w:rPr>
              <w:t>.0</w:t>
            </w:r>
          </w:p>
        </w:tc>
      </w:tr>
      <w:tr w:rsidR="003B7581" w:rsidRPr="00DA1E7F" w14:paraId="09CE94B3" w14:textId="77777777" w:rsidTr="005B0963">
        <w:trPr>
          <w:trHeight w:val="288"/>
        </w:trPr>
        <w:tc>
          <w:tcPr>
            <w:tcW w:w="1160" w:type="dxa"/>
            <w:shd w:val="clear" w:color="auto" w:fill="FFE599" w:themeFill="accent4" w:themeFillTint="66"/>
            <w:hideMark/>
          </w:tcPr>
          <w:p w14:paraId="2845FDE6"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Dec-25</w:t>
            </w:r>
          </w:p>
        </w:tc>
        <w:tc>
          <w:tcPr>
            <w:tcW w:w="1220" w:type="dxa"/>
            <w:noWrap/>
            <w:hideMark/>
          </w:tcPr>
          <w:p w14:paraId="202A20EC" w14:textId="77777777"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716924</w:t>
            </w:r>
          </w:p>
        </w:tc>
        <w:tc>
          <w:tcPr>
            <w:tcW w:w="2020" w:type="dxa"/>
            <w:noWrap/>
            <w:hideMark/>
          </w:tcPr>
          <w:p w14:paraId="0B3DB256" w14:textId="7F1CB0C8"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642118.9</w:t>
            </w:r>
          </w:p>
        </w:tc>
        <w:tc>
          <w:tcPr>
            <w:tcW w:w="1860" w:type="dxa"/>
            <w:noWrap/>
            <w:vAlign w:val="center"/>
            <w:hideMark/>
          </w:tcPr>
          <w:p w14:paraId="58EF5459" w14:textId="1C3B3512" w:rsidR="003B7581" w:rsidRPr="003B7581" w:rsidRDefault="003B7581" w:rsidP="003B7581">
            <w:pPr>
              <w:jc w:val="center"/>
              <w:rPr>
                <w:rFonts w:asciiTheme="majorBidi" w:hAnsiTheme="majorBidi" w:cstheme="majorBidi"/>
                <w:sz w:val="24"/>
                <w:szCs w:val="24"/>
                <w:lang w:bidi="ar-YE"/>
              </w:rPr>
            </w:pPr>
            <w:r w:rsidRPr="003B7581">
              <w:rPr>
                <w:rFonts w:asciiTheme="majorBidi" w:hAnsiTheme="majorBidi" w:cstheme="majorBidi"/>
                <w:color w:val="000000"/>
                <w:sz w:val="24"/>
                <w:szCs w:val="24"/>
              </w:rPr>
              <w:t>1.109</w:t>
            </w:r>
          </w:p>
        </w:tc>
        <w:tc>
          <w:tcPr>
            <w:tcW w:w="2880" w:type="dxa"/>
            <w:noWrap/>
            <w:hideMark/>
          </w:tcPr>
          <w:p w14:paraId="7083C2A1" w14:textId="23441656" w:rsidR="003B7581" w:rsidRPr="00DA1E7F" w:rsidRDefault="003B7581" w:rsidP="003B7581">
            <w:pPr>
              <w:jc w:val="center"/>
              <w:rPr>
                <w:rFonts w:asciiTheme="majorBidi" w:hAnsiTheme="majorBidi" w:cstheme="majorBidi"/>
                <w:sz w:val="24"/>
                <w:szCs w:val="24"/>
                <w:lang w:bidi="ar-YE"/>
              </w:rPr>
            </w:pPr>
            <w:r w:rsidRPr="00DA1E7F">
              <w:rPr>
                <w:rFonts w:asciiTheme="majorBidi" w:hAnsiTheme="majorBidi" w:cstheme="majorBidi"/>
                <w:sz w:val="24"/>
                <w:szCs w:val="24"/>
                <w:lang w:bidi="ar-YE"/>
              </w:rPr>
              <w:t>711833.</w:t>
            </w:r>
            <w:r w:rsidR="006B42E9">
              <w:rPr>
                <w:rFonts w:asciiTheme="majorBidi" w:hAnsiTheme="majorBidi" w:cstheme="majorBidi" w:hint="cs"/>
                <w:sz w:val="24"/>
                <w:szCs w:val="24"/>
                <w:rtl/>
                <w:lang w:bidi="ar-YE"/>
              </w:rPr>
              <w:t>1</w:t>
            </w:r>
          </w:p>
        </w:tc>
      </w:tr>
    </w:tbl>
    <w:p w14:paraId="55C3E912" w14:textId="77777777" w:rsidR="00E82C50" w:rsidRDefault="00E82C50" w:rsidP="00BE6F21">
      <w:pPr>
        <w:jc w:val="both"/>
        <w:rPr>
          <w:rFonts w:asciiTheme="majorBidi" w:hAnsiTheme="majorBidi" w:cstheme="majorBidi"/>
          <w:sz w:val="24"/>
          <w:szCs w:val="24"/>
          <w:rtl/>
          <w:lang w:bidi="ar-YE"/>
        </w:rPr>
      </w:pPr>
    </w:p>
    <w:p w14:paraId="7EFBF6A9" w14:textId="6B7D17A5" w:rsidR="00A522A9" w:rsidRDefault="00A522A9" w:rsidP="00BE6F21">
      <w:pPr>
        <w:jc w:val="both"/>
        <w:rPr>
          <w:rFonts w:asciiTheme="majorBidi" w:hAnsiTheme="majorBidi" w:cstheme="majorBidi"/>
          <w:sz w:val="24"/>
          <w:szCs w:val="24"/>
          <w:rtl/>
          <w:lang w:bidi="ar-YE"/>
        </w:rPr>
      </w:pPr>
      <w:r w:rsidRPr="00A522A9">
        <w:rPr>
          <w:rFonts w:asciiTheme="majorBidi" w:hAnsiTheme="majorBidi" w:cstheme="majorBidi"/>
          <w:sz w:val="24"/>
          <w:szCs w:val="24"/>
          <w:lang w:bidi="ar-YE"/>
        </w:rPr>
        <w:t>Table 10 shows how the trend forecast was adjusted using the monthly seasonal index for 2025. Months with seasonal indices above 1 had higher combined forecasts, while months with indices below 1 had lower combined forecasts. For example, December has a high seasonal index of 1.109, which increased the trend forecast from 642,118.9 to 711,833.1.</w:t>
      </w:r>
    </w:p>
    <w:p w14:paraId="6171CD25" w14:textId="77777777" w:rsidR="006F15A3" w:rsidRDefault="006F15A3" w:rsidP="00BE6F21">
      <w:pPr>
        <w:jc w:val="both"/>
        <w:rPr>
          <w:rFonts w:asciiTheme="majorBidi" w:hAnsiTheme="majorBidi" w:cstheme="majorBidi"/>
          <w:sz w:val="24"/>
          <w:szCs w:val="24"/>
          <w:rtl/>
          <w:lang w:bidi="ar-YE"/>
        </w:rPr>
      </w:pPr>
    </w:p>
    <w:p w14:paraId="6494F47D" w14:textId="57E6CC53" w:rsidR="00F1429D" w:rsidRPr="008D60C8" w:rsidRDefault="00F1429D" w:rsidP="008D60C8">
      <w:pPr>
        <w:pStyle w:val="Caption"/>
        <w:keepNext/>
        <w:jc w:val="center"/>
        <w:rPr>
          <w:rFonts w:asciiTheme="majorBidi" w:hAnsiTheme="majorBidi" w:cstheme="majorBidi"/>
          <w:sz w:val="20"/>
          <w:szCs w:val="20"/>
        </w:rPr>
      </w:pPr>
      <w:bookmarkStart w:id="46" w:name="_Toc240910708"/>
      <w:r w:rsidRPr="008D60C8">
        <w:rPr>
          <w:rFonts w:asciiTheme="majorBidi" w:hAnsiTheme="majorBidi" w:cstheme="majorBidi"/>
          <w:sz w:val="20"/>
          <w:szCs w:val="20"/>
        </w:rPr>
        <w:t xml:space="preserve">Table </w:t>
      </w:r>
      <w:r w:rsidRPr="008D60C8">
        <w:rPr>
          <w:rFonts w:asciiTheme="majorBidi" w:hAnsiTheme="majorBidi" w:cstheme="majorBidi"/>
          <w:sz w:val="20"/>
          <w:szCs w:val="20"/>
        </w:rPr>
        <w:fldChar w:fldCharType="begin"/>
      </w:r>
      <w:r w:rsidRPr="008D60C8">
        <w:rPr>
          <w:rFonts w:asciiTheme="majorBidi" w:hAnsiTheme="majorBidi" w:cstheme="majorBidi"/>
          <w:sz w:val="20"/>
          <w:szCs w:val="20"/>
        </w:rPr>
        <w:instrText xml:space="preserve"> SEQ Table \* ARABIC </w:instrText>
      </w:r>
      <w:r w:rsidRPr="008D60C8">
        <w:rPr>
          <w:rFonts w:asciiTheme="majorBidi" w:hAnsiTheme="majorBidi" w:cstheme="majorBidi"/>
          <w:sz w:val="20"/>
          <w:szCs w:val="20"/>
        </w:rPr>
        <w:fldChar w:fldCharType="separate"/>
      </w:r>
      <w:r w:rsidR="005E1A29">
        <w:rPr>
          <w:rFonts w:asciiTheme="majorBidi" w:hAnsiTheme="majorBidi" w:cstheme="majorBidi"/>
          <w:noProof/>
          <w:sz w:val="20"/>
          <w:szCs w:val="20"/>
        </w:rPr>
        <w:t>11</w:t>
      </w:r>
      <w:r w:rsidRPr="008D60C8">
        <w:rPr>
          <w:rFonts w:asciiTheme="majorBidi" w:hAnsiTheme="majorBidi" w:cstheme="majorBidi"/>
          <w:sz w:val="20"/>
          <w:szCs w:val="20"/>
        </w:rPr>
        <w:fldChar w:fldCharType="end"/>
      </w:r>
      <w:r w:rsidRPr="008D60C8">
        <w:rPr>
          <w:rFonts w:asciiTheme="majorBidi" w:hAnsiTheme="majorBidi" w:cstheme="majorBidi"/>
          <w:sz w:val="20"/>
          <w:szCs w:val="20"/>
        </w:rPr>
        <w:t>: Combined Trend and Seasonal Forecast Accuracy</w:t>
      </w:r>
      <w:bookmarkEnd w:id="46"/>
    </w:p>
    <w:tbl>
      <w:tblPr>
        <w:tblStyle w:val="TableGrid"/>
        <w:tblW w:w="0" w:type="auto"/>
        <w:jc w:val="center"/>
        <w:tblLook w:val="04A0" w:firstRow="1" w:lastRow="0" w:firstColumn="1" w:lastColumn="0" w:noHBand="0" w:noVBand="1"/>
      </w:tblPr>
      <w:tblGrid>
        <w:gridCol w:w="4045"/>
        <w:gridCol w:w="996"/>
        <w:gridCol w:w="1176"/>
        <w:gridCol w:w="956"/>
      </w:tblGrid>
      <w:tr w:rsidR="000F31CC" w:rsidRPr="00555305" w14:paraId="40126008" w14:textId="77777777" w:rsidTr="000F31CC">
        <w:trPr>
          <w:trHeight w:val="288"/>
          <w:jc w:val="center"/>
        </w:trPr>
        <w:tc>
          <w:tcPr>
            <w:tcW w:w="4045" w:type="dxa"/>
            <w:shd w:val="clear" w:color="auto" w:fill="9CC2E5" w:themeFill="accent1" w:themeFillTint="99"/>
            <w:noWrap/>
            <w:hideMark/>
          </w:tcPr>
          <w:p w14:paraId="6C6B52C5" w14:textId="77777777" w:rsidR="000F31CC" w:rsidRPr="00555305" w:rsidRDefault="000F31CC" w:rsidP="000F31CC">
            <w:pPr>
              <w:jc w:val="center"/>
              <w:rPr>
                <w:rFonts w:asciiTheme="majorBidi" w:hAnsiTheme="majorBidi" w:cstheme="majorBidi"/>
                <w:b/>
                <w:bCs/>
                <w:sz w:val="24"/>
                <w:szCs w:val="24"/>
                <w:lang w:bidi="ar-YE"/>
              </w:rPr>
            </w:pPr>
            <w:r w:rsidRPr="00555305">
              <w:rPr>
                <w:rFonts w:asciiTheme="majorBidi" w:hAnsiTheme="majorBidi" w:cstheme="majorBidi"/>
                <w:b/>
                <w:bCs/>
                <w:sz w:val="24"/>
                <w:szCs w:val="24"/>
                <w:lang w:bidi="ar-YE"/>
              </w:rPr>
              <w:t>Method</w:t>
            </w:r>
          </w:p>
        </w:tc>
        <w:tc>
          <w:tcPr>
            <w:tcW w:w="546" w:type="dxa"/>
            <w:shd w:val="clear" w:color="auto" w:fill="9CC2E5" w:themeFill="accent1" w:themeFillTint="99"/>
            <w:noWrap/>
            <w:hideMark/>
          </w:tcPr>
          <w:p w14:paraId="6C5341D4" w14:textId="77777777" w:rsidR="000F31CC" w:rsidRPr="00555305" w:rsidRDefault="000F31CC" w:rsidP="000F31CC">
            <w:pPr>
              <w:jc w:val="center"/>
              <w:rPr>
                <w:rFonts w:asciiTheme="majorBidi" w:hAnsiTheme="majorBidi" w:cstheme="majorBidi"/>
                <w:b/>
                <w:bCs/>
                <w:sz w:val="24"/>
                <w:szCs w:val="24"/>
                <w:lang w:bidi="ar-YE"/>
              </w:rPr>
            </w:pPr>
            <w:r w:rsidRPr="00555305">
              <w:rPr>
                <w:rFonts w:asciiTheme="majorBidi" w:hAnsiTheme="majorBidi" w:cstheme="majorBidi"/>
                <w:b/>
                <w:bCs/>
                <w:sz w:val="24"/>
                <w:szCs w:val="24"/>
                <w:lang w:bidi="ar-YE"/>
              </w:rPr>
              <w:t>MAD</w:t>
            </w:r>
          </w:p>
        </w:tc>
        <w:tc>
          <w:tcPr>
            <w:tcW w:w="1176" w:type="dxa"/>
            <w:shd w:val="clear" w:color="auto" w:fill="9CC2E5" w:themeFill="accent1" w:themeFillTint="99"/>
            <w:noWrap/>
            <w:hideMark/>
          </w:tcPr>
          <w:p w14:paraId="5111625E" w14:textId="77777777" w:rsidR="000F31CC" w:rsidRPr="00555305" w:rsidRDefault="000F31CC" w:rsidP="000F31CC">
            <w:pPr>
              <w:jc w:val="center"/>
              <w:rPr>
                <w:rFonts w:asciiTheme="majorBidi" w:hAnsiTheme="majorBidi" w:cstheme="majorBidi"/>
                <w:b/>
                <w:bCs/>
                <w:sz w:val="24"/>
                <w:szCs w:val="24"/>
                <w:lang w:bidi="ar-YE"/>
              </w:rPr>
            </w:pPr>
            <w:r w:rsidRPr="00555305">
              <w:rPr>
                <w:rFonts w:asciiTheme="majorBidi" w:hAnsiTheme="majorBidi" w:cstheme="majorBidi"/>
                <w:b/>
                <w:bCs/>
                <w:sz w:val="24"/>
                <w:szCs w:val="24"/>
                <w:lang w:bidi="ar-YE"/>
              </w:rPr>
              <w:t>MSE</w:t>
            </w:r>
          </w:p>
        </w:tc>
        <w:tc>
          <w:tcPr>
            <w:tcW w:w="956" w:type="dxa"/>
            <w:shd w:val="clear" w:color="auto" w:fill="9CC2E5" w:themeFill="accent1" w:themeFillTint="99"/>
            <w:noWrap/>
            <w:hideMark/>
          </w:tcPr>
          <w:p w14:paraId="22F78FD5" w14:textId="77777777" w:rsidR="000F31CC" w:rsidRPr="00555305" w:rsidRDefault="000F31CC" w:rsidP="000F31CC">
            <w:pPr>
              <w:jc w:val="center"/>
              <w:rPr>
                <w:rFonts w:asciiTheme="majorBidi" w:hAnsiTheme="majorBidi" w:cstheme="majorBidi"/>
                <w:b/>
                <w:bCs/>
                <w:sz w:val="24"/>
                <w:szCs w:val="24"/>
                <w:lang w:bidi="ar-YE"/>
              </w:rPr>
            </w:pPr>
            <w:r w:rsidRPr="00555305">
              <w:rPr>
                <w:rFonts w:asciiTheme="majorBidi" w:hAnsiTheme="majorBidi" w:cstheme="majorBidi"/>
                <w:b/>
                <w:bCs/>
                <w:sz w:val="24"/>
                <w:szCs w:val="24"/>
                <w:lang w:bidi="ar-YE"/>
              </w:rPr>
              <w:t>MAPE</w:t>
            </w:r>
          </w:p>
        </w:tc>
      </w:tr>
      <w:tr w:rsidR="000F31CC" w:rsidRPr="00555305" w14:paraId="2946633C" w14:textId="77777777" w:rsidTr="006F15A3">
        <w:trPr>
          <w:trHeight w:val="288"/>
          <w:jc w:val="center"/>
        </w:trPr>
        <w:tc>
          <w:tcPr>
            <w:tcW w:w="4045" w:type="dxa"/>
            <w:shd w:val="clear" w:color="auto" w:fill="FFE599" w:themeFill="accent4" w:themeFillTint="66"/>
            <w:noWrap/>
            <w:hideMark/>
          </w:tcPr>
          <w:p w14:paraId="1BFAE2EF" w14:textId="77777777" w:rsidR="000F31CC" w:rsidRPr="00555305" w:rsidRDefault="000F31CC" w:rsidP="000F31CC">
            <w:pPr>
              <w:jc w:val="center"/>
              <w:rPr>
                <w:rFonts w:asciiTheme="majorBidi" w:hAnsiTheme="majorBidi" w:cstheme="majorBidi"/>
                <w:sz w:val="24"/>
                <w:szCs w:val="24"/>
                <w:lang w:bidi="ar-YE"/>
              </w:rPr>
            </w:pPr>
            <w:r w:rsidRPr="00555305">
              <w:rPr>
                <w:rFonts w:asciiTheme="majorBidi" w:hAnsiTheme="majorBidi" w:cstheme="majorBidi"/>
                <w:sz w:val="24"/>
                <w:szCs w:val="24"/>
                <w:lang w:bidi="ar-YE"/>
              </w:rPr>
              <w:t>Combined Trend and Seasonal Forecast</w:t>
            </w:r>
          </w:p>
        </w:tc>
        <w:tc>
          <w:tcPr>
            <w:tcW w:w="546" w:type="dxa"/>
            <w:noWrap/>
            <w:hideMark/>
          </w:tcPr>
          <w:p w14:paraId="02E0A978" w14:textId="77777777" w:rsidR="000F31CC" w:rsidRPr="00555305" w:rsidRDefault="000F31CC" w:rsidP="000F31CC">
            <w:pPr>
              <w:jc w:val="center"/>
              <w:rPr>
                <w:rFonts w:asciiTheme="majorBidi" w:hAnsiTheme="majorBidi" w:cstheme="majorBidi"/>
                <w:sz w:val="24"/>
                <w:szCs w:val="24"/>
                <w:lang w:bidi="ar-YE"/>
              </w:rPr>
            </w:pPr>
            <w:r w:rsidRPr="00555305">
              <w:rPr>
                <w:rFonts w:asciiTheme="majorBidi" w:hAnsiTheme="majorBidi" w:cstheme="majorBidi"/>
                <w:sz w:val="24"/>
                <w:szCs w:val="24"/>
                <w:lang w:bidi="ar-YE"/>
              </w:rPr>
              <w:t>6694.12</w:t>
            </w:r>
          </w:p>
        </w:tc>
        <w:tc>
          <w:tcPr>
            <w:tcW w:w="1176" w:type="dxa"/>
            <w:noWrap/>
            <w:hideMark/>
          </w:tcPr>
          <w:p w14:paraId="7FD20E5F" w14:textId="77777777" w:rsidR="000F31CC" w:rsidRPr="00555305" w:rsidRDefault="000F31CC" w:rsidP="000F31CC">
            <w:pPr>
              <w:jc w:val="center"/>
              <w:rPr>
                <w:rFonts w:asciiTheme="majorBidi" w:hAnsiTheme="majorBidi" w:cstheme="majorBidi"/>
                <w:sz w:val="24"/>
                <w:szCs w:val="24"/>
                <w:lang w:bidi="ar-YE"/>
              </w:rPr>
            </w:pPr>
            <w:r w:rsidRPr="00555305">
              <w:rPr>
                <w:rFonts w:asciiTheme="majorBidi" w:hAnsiTheme="majorBidi" w:cstheme="majorBidi"/>
                <w:sz w:val="24"/>
                <w:szCs w:val="24"/>
                <w:lang w:bidi="ar-YE"/>
              </w:rPr>
              <w:t>67018280</w:t>
            </w:r>
          </w:p>
        </w:tc>
        <w:tc>
          <w:tcPr>
            <w:tcW w:w="956" w:type="dxa"/>
            <w:noWrap/>
            <w:hideMark/>
          </w:tcPr>
          <w:p w14:paraId="387E520B" w14:textId="77777777" w:rsidR="000F31CC" w:rsidRPr="00555305" w:rsidRDefault="000F31CC" w:rsidP="000F31CC">
            <w:pPr>
              <w:jc w:val="center"/>
              <w:rPr>
                <w:rFonts w:asciiTheme="majorBidi" w:hAnsiTheme="majorBidi" w:cstheme="majorBidi"/>
                <w:sz w:val="24"/>
                <w:szCs w:val="24"/>
                <w:lang w:bidi="ar-YE"/>
              </w:rPr>
            </w:pPr>
            <w:r w:rsidRPr="00555305">
              <w:rPr>
                <w:rFonts w:asciiTheme="majorBidi" w:hAnsiTheme="majorBidi" w:cstheme="majorBidi"/>
                <w:sz w:val="24"/>
                <w:szCs w:val="24"/>
                <w:lang w:bidi="ar-YE"/>
              </w:rPr>
              <w:t>1.114%</w:t>
            </w:r>
          </w:p>
        </w:tc>
      </w:tr>
    </w:tbl>
    <w:p w14:paraId="33FE4201" w14:textId="77777777" w:rsidR="00A522A9" w:rsidRDefault="00A522A9" w:rsidP="00BE6F21">
      <w:pPr>
        <w:jc w:val="both"/>
        <w:rPr>
          <w:rFonts w:asciiTheme="majorBidi" w:hAnsiTheme="majorBidi" w:cstheme="majorBidi"/>
          <w:sz w:val="24"/>
          <w:szCs w:val="24"/>
          <w:lang w:bidi="ar-YE"/>
        </w:rPr>
      </w:pPr>
    </w:p>
    <w:p w14:paraId="1A4C00B1" w14:textId="01BE34D3" w:rsidR="005A219F" w:rsidRDefault="005A219F" w:rsidP="005A219F">
      <w:pPr>
        <w:jc w:val="both"/>
        <w:rPr>
          <w:rFonts w:asciiTheme="majorBidi" w:hAnsiTheme="majorBidi" w:cstheme="majorBidi"/>
          <w:sz w:val="24"/>
          <w:szCs w:val="24"/>
          <w:lang w:bidi="ar-YE"/>
        </w:rPr>
      </w:pPr>
      <w:r w:rsidRPr="005A219F">
        <w:rPr>
          <w:rFonts w:asciiTheme="majorBidi" w:hAnsiTheme="majorBidi" w:cstheme="majorBidi"/>
          <w:sz w:val="24"/>
          <w:szCs w:val="24"/>
          <w:lang w:bidi="ar-YE"/>
        </w:rPr>
        <w:t>The Combined Trend and Seasonal Forecast produced a MAD of 6,694.12, an MSE of 67,018,280, and a MAPE of 1.114%. These results show that the combined model followed the actual sales values closely during the study period.</w:t>
      </w:r>
    </w:p>
    <w:p w14:paraId="2509C20D" w14:textId="77777777" w:rsidR="005A219F" w:rsidRDefault="005A219F" w:rsidP="005A219F">
      <w:pPr>
        <w:jc w:val="both"/>
        <w:rPr>
          <w:rFonts w:asciiTheme="majorBidi" w:hAnsiTheme="majorBidi" w:cstheme="majorBidi"/>
          <w:sz w:val="24"/>
          <w:szCs w:val="24"/>
          <w:lang w:bidi="ar-YE"/>
        </w:rPr>
      </w:pPr>
    </w:p>
    <w:p w14:paraId="57446674" w14:textId="77777777" w:rsidR="00101D5C" w:rsidRDefault="00F12D85" w:rsidP="00101D5C">
      <w:pPr>
        <w:keepNext/>
        <w:jc w:val="center"/>
      </w:pPr>
      <w:r w:rsidRPr="00F12D85">
        <w:rPr>
          <w:rFonts w:asciiTheme="majorBidi" w:hAnsiTheme="majorBidi" w:cstheme="majorBidi"/>
          <w:noProof/>
          <w:sz w:val="24"/>
          <w:szCs w:val="24"/>
          <w:lang w:bidi="ar-YE"/>
        </w:rPr>
        <w:lastRenderedPageBreak/>
        <w:drawing>
          <wp:inline distT="0" distB="0" distL="0" distR="0" wp14:anchorId="19693C26" wp14:editId="50B7AE7D">
            <wp:extent cx="5943600" cy="4251960"/>
            <wp:effectExtent l="0" t="0" r="0" b="0"/>
            <wp:docPr id="69702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20673" name=""/>
                    <pic:cNvPicPr/>
                  </pic:nvPicPr>
                  <pic:blipFill>
                    <a:blip r:embed="rId29"/>
                    <a:stretch>
                      <a:fillRect/>
                    </a:stretch>
                  </pic:blipFill>
                  <pic:spPr>
                    <a:xfrm>
                      <a:off x="0" y="0"/>
                      <a:ext cx="5943600" cy="4251960"/>
                    </a:xfrm>
                    <a:prstGeom prst="rect">
                      <a:avLst/>
                    </a:prstGeom>
                  </pic:spPr>
                </pic:pic>
              </a:graphicData>
            </a:graphic>
          </wp:inline>
        </w:drawing>
      </w:r>
    </w:p>
    <w:p w14:paraId="282999EF" w14:textId="6867B412" w:rsidR="005A219F" w:rsidRDefault="00101D5C" w:rsidP="00101D5C">
      <w:pPr>
        <w:pStyle w:val="Caption"/>
        <w:jc w:val="center"/>
        <w:rPr>
          <w:rFonts w:asciiTheme="majorBidi" w:hAnsiTheme="majorBidi" w:cstheme="majorBidi"/>
          <w:sz w:val="20"/>
          <w:szCs w:val="20"/>
        </w:rPr>
      </w:pPr>
      <w:bookmarkStart w:id="47" w:name="_Toc240910744"/>
      <w:r w:rsidRPr="00101D5C">
        <w:rPr>
          <w:rFonts w:asciiTheme="majorBidi" w:hAnsiTheme="majorBidi" w:cstheme="majorBidi"/>
          <w:sz w:val="20"/>
          <w:szCs w:val="20"/>
        </w:rPr>
        <w:t xml:space="preserve">Figure </w:t>
      </w:r>
      <w:r w:rsidRPr="00101D5C">
        <w:rPr>
          <w:rFonts w:asciiTheme="majorBidi" w:hAnsiTheme="majorBidi" w:cstheme="majorBidi"/>
          <w:sz w:val="20"/>
          <w:szCs w:val="20"/>
        </w:rPr>
        <w:fldChar w:fldCharType="begin"/>
      </w:r>
      <w:r w:rsidRPr="00101D5C">
        <w:rPr>
          <w:rFonts w:asciiTheme="majorBidi" w:hAnsiTheme="majorBidi" w:cstheme="majorBidi"/>
          <w:sz w:val="20"/>
          <w:szCs w:val="20"/>
        </w:rPr>
        <w:instrText xml:space="preserve"> SEQ Figure \* ARABIC </w:instrText>
      </w:r>
      <w:r w:rsidRPr="00101D5C">
        <w:rPr>
          <w:rFonts w:asciiTheme="majorBidi" w:hAnsiTheme="majorBidi" w:cstheme="majorBidi"/>
          <w:sz w:val="20"/>
          <w:szCs w:val="20"/>
        </w:rPr>
        <w:fldChar w:fldCharType="separate"/>
      </w:r>
      <w:r w:rsidR="005E1A29">
        <w:rPr>
          <w:rFonts w:asciiTheme="majorBidi" w:hAnsiTheme="majorBidi" w:cstheme="majorBidi"/>
          <w:noProof/>
          <w:sz w:val="20"/>
          <w:szCs w:val="20"/>
        </w:rPr>
        <w:t>18</w:t>
      </w:r>
      <w:r w:rsidRPr="00101D5C">
        <w:rPr>
          <w:rFonts w:asciiTheme="majorBidi" w:hAnsiTheme="majorBidi" w:cstheme="majorBidi"/>
          <w:sz w:val="20"/>
          <w:szCs w:val="20"/>
        </w:rPr>
        <w:fldChar w:fldCharType="end"/>
      </w:r>
      <w:r w:rsidRPr="00101D5C">
        <w:rPr>
          <w:rFonts w:asciiTheme="majorBidi" w:hAnsiTheme="majorBidi" w:cstheme="majorBidi"/>
          <w:sz w:val="20"/>
          <w:szCs w:val="20"/>
        </w:rPr>
        <w:t>: Combined Trend and Seasonal Forecast vs Actual Sales</w:t>
      </w:r>
      <w:bookmarkEnd w:id="47"/>
    </w:p>
    <w:p w14:paraId="50ECE029" w14:textId="77777777" w:rsidR="00232192" w:rsidRDefault="00232192" w:rsidP="00232192">
      <w:pPr>
        <w:rPr>
          <w:lang w:bidi="ar-YE"/>
        </w:rPr>
      </w:pPr>
    </w:p>
    <w:p w14:paraId="005E3A6C" w14:textId="29870D11" w:rsidR="00232192" w:rsidRPr="00232192" w:rsidRDefault="00232192" w:rsidP="00232192">
      <w:pPr>
        <w:jc w:val="both"/>
        <w:rPr>
          <w:rFonts w:asciiTheme="majorBidi" w:hAnsiTheme="majorBidi" w:cstheme="majorBidi"/>
          <w:sz w:val="24"/>
          <w:szCs w:val="24"/>
          <w:lang w:bidi="ar-YE"/>
        </w:rPr>
      </w:pPr>
      <w:r w:rsidRPr="00232192">
        <w:rPr>
          <w:rFonts w:asciiTheme="majorBidi" w:hAnsiTheme="majorBidi" w:cstheme="majorBidi"/>
          <w:sz w:val="24"/>
          <w:szCs w:val="24"/>
          <w:lang w:bidi="ar-YE"/>
        </w:rPr>
        <w:t>Figure 18 shows that the Combined Trend and Seasonal Forecast follows the actual sales values closely throughout the study period. The forecast captures both the upward trend and the repeated seasonal changes in monthly sales. The small differences between the two lines are consistent with the low MAD, MSE, and MAPE values.</w:t>
      </w:r>
    </w:p>
    <w:p w14:paraId="5021ACD2" w14:textId="39F3F0E4" w:rsidR="00232192" w:rsidRDefault="00232192" w:rsidP="00232192">
      <w:pPr>
        <w:jc w:val="both"/>
        <w:rPr>
          <w:rFonts w:asciiTheme="majorBidi" w:hAnsiTheme="majorBidi" w:cstheme="majorBidi"/>
          <w:sz w:val="24"/>
          <w:szCs w:val="24"/>
          <w:lang w:bidi="ar-YE"/>
        </w:rPr>
      </w:pPr>
      <w:r w:rsidRPr="00232192">
        <w:rPr>
          <w:rFonts w:asciiTheme="majorBidi" w:hAnsiTheme="majorBidi" w:cstheme="majorBidi"/>
          <w:sz w:val="24"/>
          <w:szCs w:val="24"/>
          <w:lang w:bidi="ar-YE"/>
        </w:rPr>
        <w:t>Although this method produced low forecasting errors, it was used as part of the trend and seasonality analysis and was not included in the final comparison of the main forecasting methods.</w:t>
      </w:r>
    </w:p>
    <w:p w14:paraId="7F0B0752" w14:textId="77777777" w:rsidR="00232192" w:rsidRDefault="00232192" w:rsidP="00232192">
      <w:pPr>
        <w:jc w:val="both"/>
        <w:rPr>
          <w:rFonts w:asciiTheme="majorBidi" w:hAnsiTheme="majorBidi" w:cstheme="majorBidi"/>
          <w:sz w:val="24"/>
          <w:szCs w:val="24"/>
          <w:lang w:bidi="ar-YE"/>
        </w:rPr>
      </w:pPr>
    </w:p>
    <w:p w14:paraId="510EC5D1" w14:textId="77777777" w:rsidR="00232192" w:rsidRDefault="00232192" w:rsidP="00232192">
      <w:pPr>
        <w:jc w:val="both"/>
        <w:rPr>
          <w:rFonts w:asciiTheme="majorBidi" w:hAnsiTheme="majorBidi" w:cstheme="majorBidi"/>
          <w:sz w:val="24"/>
          <w:szCs w:val="24"/>
          <w:lang w:bidi="ar-YE"/>
        </w:rPr>
      </w:pPr>
    </w:p>
    <w:p w14:paraId="6C75B40B" w14:textId="77777777" w:rsidR="00DB0A23" w:rsidRDefault="00DB0A23" w:rsidP="00232192">
      <w:pPr>
        <w:jc w:val="both"/>
        <w:rPr>
          <w:rFonts w:asciiTheme="majorBidi" w:hAnsiTheme="majorBidi" w:cstheme="majorBidi"/>
          <w:sz w:val="24"/>
          <w:szCs w:val="24"/>
          <w:lang w:bidi="ar-YE"/>
        </w:rPr>
      </w:pPr>
    </w:p>
    <w:p w14:paraId="76089BE4" w14:textId="77777777" w:rsidR="00DB0A23" w:rsidRDefault="00DB0A23" w:rsidP="00232192">
      <w:pPr>
        <w:jc w:val="both"/>
        <w:rPr>
          <w:rFonts w:asciiTheme="majorBidi" w:hAnsiTheme="majorBidi" w:cstheme="majorBidi"/>
          <w:sz w:val="24"/>
          <w:szCs w:val="24"/>
          <w:lang w:bidi="ar-YE"/>
        </w:rPr>
      </w:pPr>
    </w:p>
    <w:p w14:paraId="28CBCAC2" w14:textId="77777777" w:rsidR="00DB0A23" w:rsidRDefault="00DB0A23" w:rsidP="00232192">
      <w:pPr>
        <w:jc w:val="both"/>
        <w:rPr>
          <w:rFonts w:asciiTheme="majorBidi" w:hAnsiTheme="majorBidi" w:cstheme="majorBidi"/>
          <w:sz w:val="24"/>
          <w:szCs w:val="24"/>
          <w:lang w:bidi="ar-YE"/>
        </w:rPr>
      </w:pPr>
    </w:p>
    <w:p w14:paraId="60661A4D" w14:textId="77777777" w:rsidR="00DB0A23" w:rsidRDefault="00DB0A23" w:rsidP="00232192">
      <w:pPr>
        <w:jc w:val="both"/>
        <w:rPr>
          <w:rFonts w:asciiTheme="majorBidi" w:hAnsiTheme="majorBidi" w:cstheme="majorBidi"/>
          <w:sz w:val="24"/>
          <w:szCs w:val="24"/>
          <w:lang w:bidi="ar-YE"/>
        </w:rPr>
      </w:pPr>
    </w:p>
    <w:p w14:paraId="0A38B12D" w14:textId="77777777" w:rsidR="00DB0A23" w:rsidRDefault="00DB0A23" w:rsidP="00232192">
      <w:pPr>
        <w:jc w:val="both"/>
        <w:rPr>
          <w:rFonts w:asciiTheme="majorBidi" w:hAnsiTheme="majorBidi" w:cstheme="majorBidi"/>
          <w:sz w:val="24"/>
          <w:szCs w:val="24"/>
          <w:lang w:bidi="ar-YE"/>
        </w:rPr>
      </w:pPr>
    </w:p>
    <w:p w14:paraId="7A447C32" w14:textId="5BB5021B" w:rsidR="00ED46F5" w:rsidRDefault="00C04B53" w:rsidP="00C04B53">
      <w:pPr>
        <w:pStyle w:val="Heading1"/>
        <w:spacing w:line="360" w:lineRule="auto"/>
        <w:rPr>
          <w:rFonts w:asciiTheme="majorBidi" w:hAnsiTheme="majorBidi"/>
          <w:b/>
          <w:bCs/>
          <w:color w:val="auto"/>
          <w:sz w:val="28"/>
          <w:szCs w:val="28"/>
          <w:rtl/>
        </w:rPr>
      </w:pPr>
      <w:bookmarkStart w:id="48" w:name="_Toc240910821"/>
      <w:r w:rsidRPr="00C04B53">
        <w:rPr>
          <w:rFonts w:asciiTheme="majorBidi" w:hAnsiTheme="majorBidi"/>
          <w:b/>
          <w:bCs/>
          <w:color w:val="auto"/>
          <w:sz w:val="28"/>
          <w:szCs w:val="28"/>
        </w:rPr>
        <w:lastRenderedPageBreak/>
        <w:t>Final Comparison of Forecasting Methods</w:t>
      </w:r>
      <w:bookmarkEnd w:id="48"/>
    </w:p>
    <w:p w14:paraId="44FE8D24" w14:textId="1BC22D15" w:rsidR="00DB0A23" w:rsidRDefault="00390BB2" w:rsidP="00232192">
      <w:pPr>
        <w:jc w:val="both"/>
        <w:rPr>
          <w:rFonts w:asciiTheme="majorBidi" w:hAnsiTheme="majorBidi" w:cstheme="majorBidi"/>
          <w:sz w:val="24"/>
          <w:szCs w:val="24"/>
          <w:rtl/>
          <w:lang w:bidi="ar-YE"/>
        </w:rPr>
      </w:pPr>
      <w:r w:rsidRPr="00390BB2">
        <w:rPr>
          <w:rFonts w:asciiTheme="majorBidi" w:hAnsiTheme="majorBidi" w:cstheme="majorBidi"/>
          <w:sz w:val="24"/>
          <w:szCs w:val="24"/>
          <w:lang w:bidi="ar-YE"/>
        </w:rPr>
        <w:t>The final comparison was conducted among the four main forecasting methods: Moving Average, Weighted Moving Average, Simple Exponential Smoothing, and Trend-Adjusted Exponential Smoothing (FIT). All tested parameter settings were compared using MAD, MSE, and MAPE. The main criterion for selecting the most accurate forecasting method was the lowest MAD value.</w:t>
      </w:r>
    </w:p>
    <w:p w14:paraId="429D8ADE" w14:textId="77777777" w:rsidR="00390BB2" w:rsidRDefault="00390BB2" w:rsidP="00232192">
      <w:pPr>
        <w:jc w:val="both"/>
        <w:rPr>
          <w:rFonts w:asciiTheme="majorBidi" w:hAnsiTheme="majorBidi" w:cstheme="majorBidi"/>
          <w:sz w:val="24"/>
          <w:szCs w:val="24"/>
          <w:rtl/>
          <w:lang w:bidi="ar-YE"/>
        </w:rPr>
      </w:pPr>
    </w:p>
    <w:p w14:paraId="48E947FE" w14:textId="02524D9C" w:rsidR="00034834" w:rsidRPr="00034834" w:rsidRDefault="00034834" w:rsidP="00034834">
      <w:pPr>
        <w:pStyle w:val="Caption"/>
        <w:keepNext/>
        <w:jc w:val="center"/>
        <w:rPr>
          <w:rFonts w:asciiTheme="majorBidi" w:hAnsiTheme="majorBidi" w:cstheme="majorBidi"/>
          <w:sz w:val="20"/>
          <w:szCs w:val="20"/>
        </w:rPr>
      </w:pPr>
      <w:bookmarkStart w:id="49" w:name="_Toc240910709"/>
      <w:r w:rsidRPr="00034834">
        <w:rPr>
          <w:rFonts w:asciiTheme="majorBidi" w:hAnsiTheme="majorBidi" w:cstheme="majorBidi"/>
          <w:sz w:val="20"/>
          <w:szCs w:val="20"/>
        </w:rPr>
        <w:t xml:space="preserve">Table </w:t>
      </w:r>
      <w:r w:rsidRPr="00034834">
        <w:rPr>
          <w:rFonts w:asciiTheme="majorBidi" w:hAnsiTheme="majorBidi" w:cstheme="majorBidi"/>
          <w:sz w:val="20"/>
          <w:szCs w:val="20"/>
        </w:rPr>
        <w:fldChar w:fldCharType="begin"/>
      </w:r>
      <w:r w:rsidRPr="00034834">
        <w:rPr>
          <w:rFonts w:asciiTheme="majorBidi" w:hAnsiTheme="majorBidi" w:cstheme="majorBidi"/>
          <w:sz w:val="20"/>
          <w:szCs w:val="20"/>
        </w:rPr>
        <w:instrText xml:space="preserve"> SEQ Table \* ARABIC </w:instrText>
      </w:r>
      <w:r w:rsidRPr="00034834">
        <w:rPr>
          <w:rFonts w:asciiTheme="majorBidi" w:hAnsiTheme="majorBidi" w:cstheme="majorBidi"/>
          <w:sz w:val="20"/>
          <w:szCs w:val="20"/>
        </w:rPr>
        <w:fldChar w:fldCharType="separate"/>
      </w:r>
      <w:r w:rsidR="005E1A29">
        <w:rPr>
          <w:rFonts w:asciiTheme="majorBidi" w:hAnsiTheme="majorBidi" w:cstheme="majorBidi"/>
          <w:noProof/>
          <w:sz w:val="20"/>
          <w:szCs w:val="20"/>
        </w:rPr>
        <w:t>12</w:t>
      </w:r>
      <w:r w:rsidRPr="00034834">
        <w:rPr>
          <w:rFonts w:asciiTheme="majorBidi" w:hAnsiTheme="majorBidi" w:cstheme="majorBidi"/>
          <w:sz w:val="20"/>
          <w:szCs w:val="20"/>
        </w:rPr>
        <w:fldChar w:fldCharType="end"/>
      </w:r>
      <w:r w:rsidRPr="00034834">
        <w:rPr>
          <w:rFonts w:asciiTheme="majorBidi" w:hAnsiTheme="majorBidi" w:cstheme="majorBidi"/>
          <w:sz w:val="20"/>
          <w:szCs w:val="20"/>
        </w:rPr>
        <w:t>: Final Comparison of All Tested Forecasting Methods</w:t>
      </w:r>
      <w:bookmarkEnd w:id="49"/>
    </w:p>
    <w:tbl>
      <w:tblPr>
        <w:tblStyle w:val="TableGrid"/>
        <w:tblW w:w="0" w:type="auto"/>
        <w:jc w:val="center"/>
        <w:tblLook w:val="04A0" w:firstRow="1" w:lastRow="0" w:firstColumn="1" w:lastColumn="0" w:noHBand="0" w:noVBand="1"/>
      </w:tblPr>
      <w:tblGrid>
        <w:gridCol w:w="2965"/>
        <w:gridCol w:w="2832"/>
        <w:gridCol w:w="1116"/>
        <w:gridCol w:w="1420"/>
        <w:gridCol w:w="996"/>
      </w:tblGrid>
      <w:tr w:rsidR="00F16E71" w:rsidRPr="00D02F75" w14:paraId="7C684011" w14:textId="77777777" w:rsidTr="00D02F75">
        <w:trPr>
          <w:trHeight w:val="288"/>
          <w:jc w:val="center"/>
        </w:trPr>
        <w:tc>
          <w:tcPr>
            <w:tcW w:w="2965" w:type="dxa"/>
            <w:shd w:val="clear" w:color="auto" w:fill="9CC2E5" w:themeFill="accent1" w:themeFillTint="99"/>
            <w:noWrap/>
            <w:hideMark/>
          </w:tcPr>
          <w:p w14:paraId="09A58D12" w14:textId="77777777" w:rsidR="00F16E71" w:rsidRPr="00D02F75" w:rsidRDefault="00F16E71" w:rsidP="00D02F75">
            <w:pPr>
              <w:jc w:val="center"/>
              <w:rPr>
                <w:rFonts w:asciiTheme="majorBidi" w:hAnsiTheme="majorBidi" w:cstheme="majorBidi"/>
                <w:b/>
                <w:bCs/>
                <w:sz w:val="24"/>
                <w:szCs w:val="24"/>
                <w:lang w:bidi="ar-YE"/>
              </w:rPr>
            </w:pPr>
            <w:r w:rsidRPr="00D02F75">
              <w:rPr>
                <w:rFonts w:asciiTheme="majorBidi" w:hAnsiTheme="majorBidi" w:cstheme="majorBidi"/>
                <w:b/>
                <w:bCs/>
                <w:sz w:val="24"/>
                <w:szCs w:val="24"/>
                <w:lang w:bidi="ar-YE"/>
              </w:rPr>
              <w:t>Method</w:t>
            </w:r>
          </w:p>
        </w:tc>
        <w:tc>
          <w:tcPr>
            <w:tcW w:w="2832" w:type="dxa"/>
            <w:shd w:val="clear" w:color="auto" w:fill="9CC2E5" w:themeFill="accent1" w:themeFillTint="99"/>
            <w:noWrap/>
            <w:hideMark/>
          </w:tcPr>
          <w:p w14:paraId="2F21B38C" w14:textId="77777777" w:rsidR="00F16E71" w:rsidRPr="00D02F75" w:rsidRDefault="00F16E71" w:rsidP="00D02F75">
            <w:pPr>
              <w:jc w:val="center"/>
              <w:rPr>
                <w:rFonts w:asciiTheme="majorBidi" w:hAnsiTheme="majorBidi" w:cstheme="majorBidi"/>
                <w:b/>
                <w:bCs/>
                <w:sz w:val="24"/>
                <w:szCs w:val="24"/>
                <w:lang w:bidi="ar-YE"/>
              </w:rPr>
            </w:pPr>
            <w:r w:rsidRPr="00D02F75">
              <w:rPr>
                <w:rFonts w:asciiTheme="majorBidi" w:hAnsiTheme="majorBidi" w:cstheme="majorBidi"/>
                <w:b/>
                <w:bCs/>
                <w:sz w:val="24"/>
                <w:szCs w:val="24"/>
                <w:lang w:bidi="ar-YE"/>
              </w:rPr>
              <w:t>Setting</w:t>
            </w:r>
          </w:p>
        </w:tc>
        <w:tc>
          <w:tcPr>
            <w:tcW w:w="1116" w:type="dxa"/>
            <w:shd w:val="clear" w:color="auto" w:fill="9CC2E5" w:themeFill="accent1" w:themeFillTint="99"/>
            <w:noWrap/>
            <w:hideMark/>
          </w:tcPr>
          <w:p w14:paraId="3AF1CAB1" w14:textId="77777777" w:rsidR="00F16E71" w:rsidRPr="00D02F75" w:rsidRDefault="00F16E71" w:rsidP="00D02F75">
            <w:pPr>
              <w:jc w:val="center"/>
              <w:rPr>
                <w:rFonts w:asciiTheme="majorBidi" w:hAnsiTheme="majorBidi" w:cstheme="majorBidi"/>
                <w:b/>
                <w:bCs/>
                <w:sz w:val="24"/>
                <w:szCs w:val="24"/>
                <w:lang w:bidi="ar-YE"/>
              </w:rPr>
            </w:pPr>
            <w:r w:rsidRPr="00D02F75">
              <w:rPr>
                <w:rFonts w:asciiTheme="majorBidi" w:hAnsiTheme="majorBidi" w:cstheme="majorBidi"/>
                <w:b/>
                <w:bCs/>
                <w:sz w:val="24"/>
                <w:szCs w:val="24"/>
                <w:lang w:bidi="ar-YE"/>
              </w:rPr>
              <w:t>MAD</w:t>
            </w:r>
          </w:p>
        </w:tc>
        <w:tc>
          <w:tcPr>
            <w:tcW w:w="1420" w:type="dxa"/>
            <w:shd w:val="clear" w:color="auto" w:fill="9CC2E5" w:themeFill="accent1" w:themeFillTint="99"/>
            <w:noWrap/>
            <w:hideMark/>
          </w:tcPr>
          <w:p w14:paraId="68F9B10E" w14:textId="77777777" w:rsidR="00F16E71" w:rsidRPr="00D02F75" w:rsidRDefault="00F16E71" w:rsidP="00D02F75">
            <w:pPr>
              <w:jc w:val="center"/>
              <w:rPr>
                <w:rFonts w:asciiTheme="majorBidi" w:hAnsiTheme="majorBidi" w:cstheme="majorBidi"/>
                <w:b/>
                <w:bCs/>
                <w:sz w:val="24"/>
                <w:szCs w:val="24"/>
                <w:lang w:bidi="ar-YE"/>
              </w:rPr>
            </w:pPr>
            <w:r w:rsidRPr="00D02F75">
              <w:rPr>
                <w:rFonts w:asciiTheme="majorBidi" w:hAnsiTheme="majorBidi" w:cstheme="majorBidi"/>
                <w:b/>
                <w:bCs/>
                <w:sz w:val="24"/>
                <w:szCs w:val="24"/>
                <w:lang w:bidi="ar-YE"/>
              </w:rPr>
              <w:t>MSE</w:t>
            </w:r>
          </w:p>
        </w:tc>
        <w:tc>
          <w:tcPr>
            <w:tcW w:w="960" w:type="dxa"/>
            <w:shd w:val="clear" w:color="auto" w:fill="9CC2E5" w:themeFill="accent1" w:themeFillTint="99"/>
            <w:noWrap/>
            <w:hideMark/>
          </w:tcPr>
          <w:p w14:paraId="4E0A4E3C" w14:textId="77777777" w:rsidR="00F16E71" w:rsidRPr="00D02F75" w:rsidRDefault="00F16E71" w:rsidP="00D02F75">
            <w:pPr>
              <w:jc w:val="center"/>
              <w:rPr>
                <w:rFonts w:asciiTheme="majorBidi" w:hAnsiTheme="majorBidi" w:cstheme="majorBidi"/>
                <w:b/>
                <w:bCs/>
                <w:sz w:val="24"/>
                <w:szCs w:val="24"/>
                <w:lang w:bidi="ar-YE"/>
              </w:rPr>
            </w:pPr>
            <w:r w:rsidRPr="00D02F75">
              <w:rPr>
                <w:rFonts w:asciiTheme="majorBidi" w:hAnsiTheme="majorBidi" w:cstheme="majorBidi"/>
                <w:b/>
                <w:bCs/>
                <w:sz w:val="24"/>
                <w:szCs w:val="24"/>
                <w:lang w:bidi="ar-YE"/>
              </w:rPr>
              <w:t>MAPE</w:t>
            </w:r>
          </w:p>
        </w:tc>
      </w:tr>
      <w:tr w:rsidR="00F16E71" w:rsidRPr="00D02F75" w14:paraId="56B39329" w14:textId="77777777" w:rsidTr="00D02F75">
        <w:trPr>
          <w:trHeight w:val="288"/>
          <w:jc w:val="center"/>
        </w:trPr>
        <w:tc>
          <w:tcPr>
            <w:tcW w:w="2965" w:type="dxa"/>
            <w:shd w:val="clear" w:color="auto" w:fill="FFE599" w:themeFill="accent4" w:themeFillTint="66"/>
            <w:noWrap/>
            <w:hideMark/>
          </w:tcPr>
          <w:p w14:paraId="466EB813"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Moving Average</w:t>
            </w:r>
          </w:p>
        </w:tc>
        <w:tc>
          <w:tcPr>
            <w:tcW w:w="2832" w:type="dxa"/>
            <w:noWrap/>
            <w:hideMark/>
          </w:tcPr>
          <w:p w14:paraId="209879F6"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n = 3</w:t>
            </w:r>
          </w:p>
        </w:tc>
        <w:tc>
          <w:tcPr>
            <w:tcW w:w="1116" w:type="dxa"/>
            <w:noWrap/>
            <w:hideMark/>
          </w:tcPr>
          <w:p w14:paraId="148B89AB"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34525.03</w:t>
            </w:r>
          </w:p>
        </w:tc>
        <w:tc>
          <w:tcPr>
            <w:tcW w:w="1420" w:type="dxa"/>
            <w:noWrap/>
            <w:hideMark/>
          </w:tcPr>
          <w:p w14:paraId="482D1A8B"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1920181912</w:t>
            </w:r>
          </w:p>
        </w:tc>
        <w:tc>
          <w:tcPr>
            <w:tcW w:w="960" w:type="dxa"/>
            <w:noWrap/>
            <w:hideMark/>
          </w:tcPr>
          <w:p w14:paraId="056033E5"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5.779%</w:t>
            </w:r>
          </w:p>
        </w:tc>
      </w:tr>
      <w:tr w:rsidR="00F16E71" w:rsidRPr="00D02F75" w14:paraId="6CC8AB63" w14:textId="77777777" w:rsidTr="00D02F75">
        <w:trPr>
          <w:trHeight w:val="288"/>
          <w:jc w:val="center"/>
        </w:trPr>
        <w:tc>
          <w:tcPr>
            <w:tcW w:w="2965" w:type="dxa"/>
            <w:shd w:val="clear" w:color="auto" w:fill="FFE599" w:themeFill="accent4" w:themeFillTint="66"/>
            <w:noWrap/>
            <w:hideMark/>
          </w:tcPr>
          <w:p w14:paraId="422163DC"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Moving Average</w:t>
            </w:r>
          </w:p>
        </w:tc>
        <w:tc>
          <w:tcPr>
            <w:tcW w:w="2832" w:type="dxa"/>
            <w:noWrap/>
            <w:hideMark/>
          </w:tcPr>
          <w:p w14:paraId="1600D234"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n = 6</w:t>
            </w:r>
          </w:p>
        </w:tc>
        <w:tc>
          <w:tcPr>
            <w:tcW w:w="1116" w:type="dxa"/>
            <w:noWrap/>
            <w:hideMark/>
          </w:tcPr>
          <w:p w14:paraId="388CE238"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31103.29</w:t>
            </w:r>
          </w:p>
        </w:tc>
        <w:tc>
          <w:tcPr>
            <w:tcW w:w="1420" w:type="dxa"/>
            <w:noWrap/>
            <w:hideMark/>
          </w:tcPr>
          <w:p w14:paraId="0FCF4335"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1552143601</w:t>
            </w:r>
          </w:p>
        </w:tc>
        <w:tc>
          <w:tcPr>
            <w:tcW w:w="960" w:type="dxa"/>
            <w:noWrap/>
            <w:hideMark/>
          </w:tcPr>
          <w:p w14:paraId="1D51F8F6"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5.174%</w:t>
            </w:r>
          </w:p>
        </w:tc>
      </w:tr>
      <w:tr w:rsidR="00F16E71" w:rsidRPr="00D02F75" w14:paraId="05976A77" w14:textId="77777777" w:rsidTr="00D02F75">
        <w:trPr>
          <w:trHeight w:val="288"/>
          <w:jc w:val="center"/>
        </w:trPr>
        <w:tc>
          <w:tcPr>
            <w:tcW w:w="2965" w:type="dxa"/>
            <w:shd w:val="clear" w:color="auto" w:fill="FFE599" w:themeFill="accent4" w:themeFillTint="66"/>
            <w:noWrap/>
            <w:hideMark/>
          </w:tcPr>
          <w:p w14:paraId="6963F3BE"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Moving Average</w:t>
            </w:r>
          </w:p>
        </w:tc>
        <w:tc>
          <w:tcPr>
            <w:tcW w:w="2832" w:type="dxa"/>
            <w:noWrap/>
            <w:hideMark/>
          </w:tcPr>
          <w:p w14:paraId="3A8AA6C0"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n = 12</w:t>
            </w:r>
          </w:p>
        </w:tc>
        <w:tc>
          <w:tcPr>
            <w:tcW w:w="1116" w:type="dxa"/>
            <w:noWrap/>
            <w:hideMark/>
          </w:tcPr>
          <w:p w14:paraId="742BEEB6"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28566.06</w:t>
            </w:r>
          </w:p>
        </w:tc>
        <w:tc>
          <w:tcPr>
            <w:tcW w:w="1420" w:type="dxa"/>
            <w:noWrap/>
            <w:hideMark/>
          </w:tcPr>
          <w:p w14:paraId="5471A996"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1346533628</w:t>
            </w:r>
          </w:p>
        </w:tc>
        <w:tc>
          <w:tcPr>
            <w:tcW w:w="960" w:type="dxa"/>
            <w:noWrap/>
            <w:hideMark/>
          </w:tcPr>
          <w:p w14:paraId="2783C7DE"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4.693%</w:t>
            </w:r>
          </w:p>
        </w:tc>
      </w:tr>
      <w:tr w:rsidR="00F16E71" w:rsidRPr="00D02F75" w14:paraId="6750A775" w14:textId="77777777" w:rsidTr="00D02F75">
        <w:trPr>
          <w:trHeight w:val="288"/>
          <w:jc w:val="center"/>
        </w:trPr>
        <w:tc>
          <w:tcPr>
            <w:tcW w:w="2965" w:type="dxa"/>
            <w:shd w:val="clear" w:color="auto" w:fill="FFE599" w:themeFill="accent4" w:themeFillTint="66"/>
            <w:noWrap/>
            <w:hideMark/>
          </w:tcPr>
          <w:p w14:paraId="1CDC1067"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Weighted Moving Average</w:t>
            </w:r>
          </w:p>
        </w:tc>
        <w:tc>
          <w:tcPr>
            <w:tcW w:w="2832" w:type="dxa"/>
            <w:noWrap/>
            <w:hideMark/>
          </w:tcPr>
          <w:p w14:paraId="416E0999"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0.50, 0.30, 0.20</w:t>
            </w:r>
          </w:p>
        </w:tc>
        <w:tc>
          <w:tcPr>
            <w:tcW w:w="1116" w:type="dxa"/>
            <w:noWrap/>
            <w:hideMark/>
          </w:tcPr>
          <w:p w14:paraId="357305AE"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34983.15</w:t>
            </w:r>
          </w:p>
        </w:tc>
        <w:tc>
          <w:tcPr>
            <w:tcW w:w="1420" w:type="dxa"/>
            <w:noWrap/>
            <w:hideMark/>
          </w:tcPr>
          <w:p w14:paraId="18ADA88C"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1882678999</w:t>
            </w:r>
          </w:p>
        </w:tc>
        <w:tc>
          <w:tcPr>
            <w:tcW w:w="960" w:type="dxa"/>
            <w:noWrap/>
            <w:hideMark/>
          </w:tcPr>
          <w:p w14:paraId="5927CF83"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5.859%</w:t>
            </w:r>
          </w:p>
        </w:tc>
      </w:tr>
      <w:tr w:rsidR="00F16E71" w:rsidRPr="00D02F75" w14:paraId="6109A29F" w14:textId="77777777" w:rsidTr="00D02F75">
        <w:trPr>
          <w:trHeight w:val="288"/>
          <w:jc w:val="center"/>
        </w:trPr>
        <w:tc>
          <w:tcPr>
            <w:tcW w:w="2965" w:type="dxa"/>
            <w:shd w:val="clear" w:color="auto" w:fill="FFE599" w:themeFill="accent4" w:themeFillTint="66"/>
            <w:noWrap/>
            <w:hideMark/>
          </w:tcPr>
          <w:p w14:paraId="1C352FAA"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Weighted Moving Average</w:t>
            </w:r>
          </w:p>
        </w:tc>
        <w:tc>
          <w:tcPr>
            <w:tcW w:w="2832" w:type="dxa"/>
            <w:noWrap/>
            <w:hideMark/>
          </w:tcPr>
          <w:p w14:paraId="3F723F69"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0.60, 0.30, 0.10</w:t>
            </w:r>
          </w:p>
        </w:tc>
        <w:tc>
          <w:tcPr>
            <w:tcW w:w="1116" w:type="dxa"/>
            <w:noWrap/>
            <w:hideMark/>
          </w:tcPr>
          <w:p w14:paraId="1CF770E5"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35662.23</w:t>
            </w:r>
          </w:p>
        </w:tc>
        <w:tc>
          <w:tcPr>
            <w:tcW w:w="1420" w:type="dxa"/>
            <w:noWrap/>
            <w:hideMark/>
          </w:tcPr>
          <w:p w14:paraId="5BB2BB2F"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1946890592</w:t>
            </w:r>
          </w:p>
        </w:tc>
        <w:tc>
          <w:tcPr>
            <w:tcW w:w="960" w:type="dxa"/>
            <w:noWrap/>
            <w:hideMark/>
          </w:tcPr>
          <w:p w14:paraId="72C3EA8A"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5.977%</w:t>
            </w:r>
          </w:p>
        </w:tc>
      </w:tr>
      <w:tr w:rsidR="00F16E71" w:rsidRPr="00D02F75" w14:paraId="2DE3C461" w14:textId="77777777" w:rsidTr="00D02F75">
        <w:trPr>
          <w:trHeight w:val="288"/>
          <w:jc w:val="center"/>
        </w:trPr>
        <w:tc>
          <w:tcPr>
            <w:tcW w:w="2965" w:type="dxa"/>
            <w:shd w:val="clear" w:color="auto" w:fill="FFE599" w:themeFill="accent4" w:themeFillTint="66"/>
            <w:noWrap/>
            <w:hideMark/>
          </w:tcPr>
          <w:p w14:paraId="49B09C95"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Weighted Moving Average</w:t>
            </w:r>
          </w:p>
        </w:tc>
        <w:tc>
          <w:tcPr>
            <w:tcW w:w="2832" w:type="dxa"/>
            <w:noWrap/>
            <w:hideMark/>
          </w:tcPr>
          <w:p w14:paraId="1773CC69"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0.70, 0.20, 0.10</w:t>
            </w:r>
          </w:p>
        </w:tc>
        <w:tc>
          <w:tcPr>
            <w:tcW w:w="1116" w:type="dxa"/>
            <w:noWrap/>
            <w:hideMark/>
          </w:tcPr>
          <w:p w14:paraId="5075882C"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35085.14</w:t>
            </w:r>
          </w:p>
        </w:tc>
        <w:tc>
          <w:tcPr>
            <w:tcW w:w="1420" w:type="dxa"/>
            <w:noWrap/>
            <w:hideMark/>
          </w:tcPr>
          <w:p w14:paraId="47F5EA62"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1954987450</w:t>
            </w:r>
          </w:p>
        </w:tc>
        <w:tc>
          <w:tcPr>
            <w:tcW w:w="960" w:type="dxa"/>
            <w:noWrap/>
            <w:hideMark/>
          </w:tcPr>
          <w:p w14:paraId="402D88BE"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5.869%</w:t>
            </w:r>
          </w:p>
        </w:tc>
      </w:tr>
      <w:tr w:rsidR="00F16E71" w:rsidRPr="00D02F75" w14:paraId="5D469555" w14:textId="77777777" w:rsidTr="00D02F75">
        <w:trPr>
          <w:trHeight w:val="288"/>
          <w:jc w:val="center"/>
        </w:trPr>
        <w:tc>
          <w:tcPr>
            <w:tcW w:w="2965" w:type="dxa"/>
            <w:shd w:val="clear" w:color="auto" w:fill="FFE599" w:themeFill="accent4" w:themeFillTint="66"/>
            <w:noWrap/>
            <w:hideMark/>
          </w:tcPr>
          <w:p w14:paraId="15F19189"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Exponential Smoothing</w:t>
            </w:r>
          </w:p>
        </w:tc>
        <w:tc>
          <w:tcPr>
            <w:tcW w:w="2832" w:type="dxa"/>
            <w:noWrap/>
            <w:hideMark/>
          </w:tcPr>
          <w:p w14:paraId="6F68F581"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Alpha = 0.10</w:t>
            </w:r>
          </w:p>
        </w:tc>
        <w:tc>
          <w:tcPr>
            <w:tcW w:w="1116" w:type="dxa"/>
            <w:noWrap/>
            <w:hideMark/>
          </w:tcPr>
          <w:p w14:paraId="289F53AB"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34068.47</w:t>
            </w:r>
          </w:p>
        </w:tc>
        <w:tc>
          <w:tcPr>
            <w:tcW w:w="1420" w:type="dxa"/>
            <w:noWrap/>
            <w:hideMark/>
          </w:tcPr>
          <w:p w14:paraId="0359A011"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1625184232</w:t>
            </w:r>
          </w:p>
        </w:tc>
        <w:tc>
          <w:tcPr>
            <w:tcW w:w="960" w:type="dxa"/>
            <w:noWrap/>
            <w:hideMark/>
          </w:tcPr>
          <w:p w14:paraId="205E5098"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5.555%</w:t>
            </w:r>
          </w:p>
        </w:tc>
      </w:tr>
      <w:tr w:rsidR="00F16E71" w:rsidRPr="00D02F75" w14:paraId="47B019C4" w14:textId="77777777" w:rsidTr="00D02F75">
        <w:trPr>
          <w:trHeight w:val="288"/>
          <w:jc w:val="center"/>
        </w:trPr>
        <w:tc>
          <w:tcPr>
            <w:tcW w:w="2965" w:type="dxa"/>
            <w:shd w:val="clear" w:color="auto" w:fill="FFE599" w:themeFill="accent4" w:themeFillTint="66"/>
            <w:noWrap/>
            <w:hideMark/>
          </w:tcPr>
          <w:p w14:paraId="77DBCDF8"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Exponential Smoothing</w:t>
            </w:r>
          </w:p>
        </w:tc>
        <w:tc>
          <w:tcPr>
            <w:tcW w:w="2832" w:type="dxa"/>
            <w:noWrap/>
            <w:hideMark/>
          </w:tcPr>
          <w:p w14:paraId="4679991B"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Alpha = 0.30</w:t>
            </w:r>
          </w:p>
        </w:tc>
        <w:tc>
          <w:tcPr>
            <w:tcW w:w="1116" w:type="dxa"/>
            <w:noWrap/>
            <w:hideMark/>
          </w:tcPr>
          <w:p w14:paraId="41F37DF2"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31778.15</w:t>
            </w:r>
          </w:p>
        </w:tc>
        <w:tc>
          <w:tcPr>
            <w:tcW w:w="1420" w:type="dxa"/>
            <w:noWrap/>
            <w:hideMark/>
          </w:tcPr>
          <w:p w14:paraId="35337E4A"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1569162121</w:t>
            </w:r>
          </w:p>
        </w:tc>
        <w:tc>
          <w:tcPr>
            <w:tcW w:w="960" w:type="dxa"/>
            <w:noWrap/>
            <w:hideMark/>
          </w:tcPr>
          <w:p w14:paraId="13809A67"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5.293%</w:t>
            </w:r>
          </w:p>
        </w:tc>
      </w:tr>
      <w:tr w:rsidR="00F16E71" w:rsidRPr="00D02F75" w14:paraId="543CECA6" w14:textId="77777777" w:rsidTr="00D02F75">
        <w:trPr>
          <w:trHeight w:val="288"/>
          <w:jc w:val="center"/>
        </w:trPr>
        <w:tc>
          <w:tcPr>
            <w:tcW w:w="2965" w:type="dxa"/>
            <w:shd w:val="clear" w:color="auto" w:fill="FFE599" w:themeFill="accent4" w:themeFillTint="66"/>
            <w:noWrap/>
            <w:hideMark/>
          </w:tcPr>
          <w:p w14:paraId="49D93E75"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Exponential Smoothing</w:t>
            </w:r>
          </w:p>
        </w:tc>
        <w:tc>
          <w:tcPr>
            <w:tcW w:w="2832" w:type="dxa"/>
            <w:noWrap/>
            <w:hideMark/>
          </w:tcPr>
          <w:p w14:paraId="2E3DE892"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Alpha = 0.50</w:t>
            </w:r>
          </w:p>
        </w:tc>
        <w:tc>
          <w:tcPr>
            <w:tcW w:w="1116" w:type="dxa"/>
            <w:noWrap/>
            <w:hideMark/>
          </w:tcPr>
          <w:p w14:paraId="180FE941" w14:textId="6BBCD0BA"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33634.8</w:t>
            </w:r>
            <w:r w:rsidR="00200696">
              <w:rPr>
                <w:rFonts w:asciiTheme="majorBidi" w:hAnsiTheme="majorBidi" w:cstheme="majorBidi"/>
                <w:sz w:val="24"/>
                <w:szCs w:val="24"/>
                <w:lang w:bidi="ar-YE"/>
              </w:rPr>
              <w:t>0</w:t>
            </w:r>
          </w:p>
        </w:tc>
        <w:tc>
          <w:tcPr>
            <w:tcW w:w="1420" w:type="dxa"/>
            <w:noWrap/>
            <w:hideMark/>
          </w:tcPr>
          <w:p w14:paraId="35742FA4"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1750687402</w:t>
            </w:r>
          </w:p>
        </w:tc>
        <w:tc>
          <w:tcPr>
            <w:tcW w:w="960" w:type="dxa"/>
            <w:noWrap/>
            <w:hideMark/>
          </w:tcPr>
          <w:p w14:paraId="455475ED"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5.626%</w:t>
            </w:r>
          </w:p>
        </w:tc>
      </w:tr>
      <w:tr w:rsidR="00F16E71" w:rsidRPr="00D02F75" w14:paraId="696D2A05" w14:textId="77777777" w:rsidTr="00D02F75">
        <w:trPr>
          <w:trHeight w:val="305"/>
          <w:jc w:val="center"/>
        </w:trPr>
        <w:tc>
          <w:tcPr>
            <w:tcW w:w="2965" w:type="dxa"/>
            <w:shd w:val="clear" w:color="auto" w:fill="FFE599" w:themeFill="accent4" w:themeFillTint="66"/>
            <w:noWrap/>
            <w:hideMark/>
          </w:tcPr>
          <w:p w14:paraId="404F7731" w14:textId="18046893" w:rsidR="00F16E71"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color w:val="000000" w:themeColor="text1"/>
                <w:sz w:val="24"/>
                <w:szCs w:val="24"/>
                <w:lang w:bidi="ar-YE"/>
              </w:rPr>
              <w:t>FIT</w:t>
            </w:r>
          </w:p>
        </w:tc>
        <w:tc>
          <w:tcPr>
            <w:tcW w:w="2832" w:type="dxa"/>
            <w:noWrap/>
            <w:hideMark/>
          </w:tcPr>
          <w:p w14:paraId="439C794E"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Alpha = 0.10, Beta = 0.10</w:t>
            </w:r>
          </w:p>
        </w:tc>
        <w:tc>
          <w:tcPr>
            <w:tcW w:w="1116" w:type="dxa"/>
            <w:noWrap/>
            <w:hideMark/>
          </w:tcPr>
          <w:p w14:paraId="64E66B64"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27005.41</w:t>
            </w:r>
          </w:p>
        </w:tc>
        <w:tc>
          <w:tcPr>
            <w:tcW w:w="1420" w:type="dxa"/>
            <w:noWrap/>
            <w:hideMark/>
          </w:tcPr>
          <w:p w14:paraId="76B2D529" w14:textId="77777777" w:rsidR="00F16E71" w:rsidRPr="00D02F75" w:rsidRDefault="00F16E71"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1413062158</w:t>
            </w:r>
          </w:p>
        </w:tc>
        <w:tc>
          <w:tcPr>
            <w:tcW w:w="960" w:type="dxa"/>
            <w:noWrap/>
            <w:hideMark/>
          </w:tcPr>
          <w:p w14:paraId="45A86D12" w14:textId="77777777" w:rsidR="00F16E71" w:rsidRPr="00B527B4" w:rsidRDefault="00F16E71" w:rsidP="00D02F75">
            <w:pPr>
              <w:jc w:val="center"/>
              <w:rPr>
                <w:rFonts w:asciiTheme="majorBidi" w:hAnsiTheme="majorBidi" w:cstheme="majorBidi"/>
                <w:b/>
                <w:bCs/>
                <w:sz w:val="24"/>
                <w:szCs w:val="24"/>
                <w:lang w:bidi="ar-YE"/>
              </w:rPr>
            </w:pPr>
            <w:r w:rsidRPr="00B527B4">
              <w:rPr>
                <w:rFonts w:asciiTheme="majorBidi" w:hAnsiTheme="majorBidi" w:cstheme="majorBidi"/>
                <w:b/>
                <w:bCs/>
                <w:sz w:val="24"/>
                <w:szCs w:val="24"/>
                <w:lang w:bidi="ar-YE"/>
              </w:rPr>
              <w:t>4.574%</w:t>
            </w:r>
          </w:p>
        </w:tc>
      </w:tr>
      <w:tr w:rsidR="00D02F75" w:rsidRPr="00D02F75" w14:paraId="2C46084C" w14:textId="77777777" w:rsidTr="00D02F75">
        <w:trPr>
          <w:trHeight w:val="288"/>
          <w:jc w:val="center"/>
        </w:trPr>
        <w:tc>
          <w:tcPr>
            <w:tcW w:w="2965" w:type="dxa"/>
            <w:shd w:val="clear" w:color="auto" w:fill="FFE599" w:themeFill="accent4" w:themeFillTint="66"/>
            <w:noWrap/>
            <w:hideMark/>
          </w:tcPr>
          <w:p w14:paraId="1BF203E5" w14:textId="7C2C8D71"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color w:val="000000" w:themeColor="text1"/>
                <w:sz w:val="24"/>
                <w:szCs w:val="24"/>
                <w:lang w:bidi="ar-YE"/>
              </w:rPr>
              <w:t>FIT</w:t>
            </w:r>
          </w:p>
        </w:tc>
        <w:tc>
          <w:tcPr>
            <w:tcW w:w="2832" w:type="dxa"/>
            <w:noWrap/>
            <w:hideMark/>
          </w:tcPr>
          <w:p w14:paraId="2E8C2842"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Alpha = 0.30, Beta = 0.20</w:t>
            </w:r>
          </w:p>
        </w:tc>
        <w:tc>
          <w:tcPr>
            <w:tcW w:w="1116" w:type="dxa"/>
            <w:noWrap/>
            <w:hideMark/>
          </w:tcPr>
          <w:p w14:paraId="51F12B11"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31923.15</w:t>
            </w:r>
          </w:p>
        </w:tc>
        <w:tc>
          <w:tcPr>
            <w:tcW w:w="1420" w:type="dxa"/>
            <w:noWrap/>
            <w:hideMark/>
          </w:tcPr>
          <w:p w14:paraId="2C0E02C5"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1772419746</w:t>
            </w:r>
          </w:p>
        </w:tc>
        <w:tc>
          <w:tcPr>
            <w:tcW w:w="960" w:type="dxa"/>
            <w:noWrap/>
            <w:hideMark/>
          </w:tcPr>
          <w:p w14:paraId="308D0002"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5.383%</w:t>
            </w:r>
          </w:p>
        </w:tc>
      </w:tr>
      <w:tr w:rsidR="00D02F75" w:rsidRPr="00D02F75" w14:paraId="56985E01" w14:textId="77777777" w:rsidTr="00D02F75">
        <w:trPr>
          <w:trHeight w:val="288"/>
          <w:jc w:val="center"/>
        </w:trPr>
        <w:tc>
          <w:tcPr>
            <w:tcW w:w="2965" w:type="dxa"/>
            <w:shd w:val="clear" w:color="auto" w:fill="FFE599" w:themeFill="accent4" w:themeFillTint="66"/>
            <w:noWrap/>
            <w:hideMark/>
          </w:tcPr>
          <w:p w14:paraId="15B90E99" w14:textId="543B112D"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color w:val="000000" w:themeColor="text1"/>
                <w:sz w:val="24"/>
                <w:szCs w:val="24"/>
                <w:lang w:bidi="ar-YE"/>
              </w:rPr>
              <w:t>FIT</w:t>
            </w:r>
          </w:p>
        </w:tc>
        <w:tc>
          <w:tcPr>
            <w:tcW w:w="2832" w:type="dxa"/>
            <w:noWrap/>
            <w:hideMark/>
          </w:tcPr>
          <w:p w14:paraId="7771C5E4"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Alpha = 0.50, Beta = 0.30</w:t>
            </w:r>
          </w:p>
        </w:tc>
        <w:tc>
          <w:tcPr>
            <w:tcW w:w="1116" w:type="dxa"/>
            <w:noWrap/>
            <w:hideMark/>
          </w:tcPr>
          <w:p w14:paraId="62C1B283"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36486.31</w:t>
            </w:r>
          </w:p>
        </w:tc>
        <w:tc>
          <w:tcPr>
            <w:tcW w:w="1420" w:type="dxa"/>
            <w:noWrap/>
            <w:hideMark/>
          </w:tcPr>
          <w:p w14:paraId="3BEA4101"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2116401922</w:t>
            </w:r>
          </w:p>
        </w:tc>
        <w:tc>
          <w:tcPr>
            <w:tcW w:w="960" w:type="dxa"/>
            <w:noWrap/>
            <w:hideMark/>
          </w:tcPr>
          <w:p w14:paraId="24CC8F0B"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6.141%</w:t>
            </w:r>
          </w:p>
        </w:tc>
      </w:tr>
      <w:tr w:rsidR="00D02F75" w:rsidRPr="00D02F75" w14:paraId="633647FC" w14:textId="77777777" w:rsidTr="00D02F75">
        <w:trPr>
          <w:trHeight w:val="288"/>
          <w:jc w:val="center"/>
        </w:trPr>
        <w:tc>
          <w:tcPr>
            <w:tcW w:w="2965" w:type="dxa"/>
            <w:shd w:val="clear" w:color="auto" w:fill="FFE599" w:themeFill="accent4" w:themeFillTint="66"/>
            <w:noWrap/>
            <w:hideMark/>
          </w:tcPr>
          <w:p w14:paraId="2E5B315E" w14:textId="790EBF30"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color w:val="000000" w:themeColor="text1"/>
                <w:sz w:val="24"/>
                <w:szCs w:val="24"/>
                <w:lang w:bidi="ar-YE"/>
              </w:rPr>
              <w:t>FIT</w:t>
            </w:r>
          </w:p>
        </w:tc>
        <w:tc>
          <w:tcPr>
            <w:tcW w:w="2832" w:type="dxa"/>
            <w:noWrap/>
            <w:hideMark/>
          </w:tcPr>
          <w:p w14:paraId="7B81B74A"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Alpha = 0.70, Beta = 0.50</w:t>
            </w:r>
          </w:p>
        </w:tc>
        <w:tc>
          <w:tcPr>
            <w:tcW w:w="1116" w:type="dxa"/>
            <w:noWrap/>
            <w:hideMark/>
          </w:tcPr>
          <w:p w14:paraId="3A619169"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41260.78</w:t>
            </w:r>
          </w:p>
        </w:tc>
        <w:tc>
          <w:tcPr>
            <w:tcW w:w="1420" w:type="dxa"/>
            <w:noWrap/>
            <w:hideMark/>
          </w:tcPr>
          <w:p w14:paraId="4C1448FA"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2866273366</w:t>
            </w:r>
          </w:p>
        </w:tc>
        <w:tc>
          <w:tcPr>
            <w:tcW w:w="960" w:type="dxa"/>
            <w:noWrap/>
            <w:hideMark/>
          </w:tcPr>
          <w:p w14:paraId="414084DF" w14:textId="77777777" w:rsidR="00D02F75" w:rsidRPr="00D02F75" w:rsidRDefault="00D02F75" w:rsidP="00D02F75">
            <w:pPr>
              <w:jc w:val="center"/>
              <w:rPr>
                <w:rFonts w:asciiTheme="majorBidi" w:hAnsiTheme="majorBidi" w:cstheme="majorBidi"/>
                <w:sz w:val="24"/>
                <w:szCs w:val="24"/>
                <w:lang w:bidi="ar-YE"/>
              </w:rPr>
            </w:pPr>
            <w:r w:rsidRPr="00D02F75">
              <w:rPr>
                <w:rFonts w:asciiTheme="majorBidi" w:hAnsiTheme="majorBidi" w:cstheme="majorBidi"/>
                <w:sz w:val="24"/>
                <w:szCs w:val="24"/>
                <w:lang w:bidi="ar-YE"/>
              </w:rPr>
              <w:t>6.926%</w:t>
            </w:r>
          </w:p>
        </w:tc>
      </w:tr>
    </w:tbl>
    <w:p w14:paraId="2CF12B2E" w14:textId="77777777" w:rsidR="00F16E71" w:rsidRDefault="00F16E71" w:rsidP="00232192">
      <w:pPr>
        <w:jc w:val="both"/>
        <w:rPr>
          <w:rFonts w:asciiTheme="majorBidi" w:hAnsiTheme="majorBidi" w:cstheme="majorBidi"/>
          <w:sz w:val="24"/>
          <w:szCs w:val="24"/>
          <w:rtl/>
          <w:lang w:bidi="ar-YE"/>
        </w:rPr>
      </w:pPr>
    </w:p>
    <w:p w14:paraId="2099A4AF" w14:textId="572AE889" w:rsidR="00772355" w:rsidRDefault="00772355" w:rsidP="00F238E2">
      <w:pPr>
        <w:jc w:val="both"/>
        <w:rPr>
          <w:rFonts w:asciiTheme="majorBidi" w:hAnsiTheme="majorBidi" w:cstheme="majorBidi"/>
          <w:sz w:val="24"/>
          <w:szCs w:val="24"/>
          <w:lang w:bidi="ar-YE"/>
        </w:rPr>
      </w:pPr>
      <w:r w:rsidRPr="00772355">
        <w:rPr>
          <w:rFonts w:asciiTheme="majorBidi" w:hAnsiTheme="majorBidi" w:cstheme="majorBidi"/>
          <w:sz w:val="24"/>
          <w:szCs w:val="24"/>
          <w:lang w:bidi="ar-YE"/>
        </w:rPr>
        <w:t>Table 12 compares all 13 tested forecasting settings. The results show that the forecasting accuracy changes depending on the method and the parameter values used. The lowest MAD among all tested cases was obtained by the Trend-Adjusted Exponential Smoothing method with α = 0.10 and β = 0.10.</w:t>
      </w:r>
    </w:p>
    <w:p w14:paraId="2F5DA35B" w14:textId="3FA8612A" w:rsidR="00F238E2" w:rsidRPr="00F238E2" w:rsidRDefault="00F238E2" w:rsidP="00F238E2">
      <w:pPr>
        <w:pStyle w:val="Caption"/>
        <w:keepNext/>
        <w:jc w:val="center"/>
        <w:rPr>
          <w:rFonts w:asciiTheme="majorBidi" w:hAnsiTheme="majorBidi" w:cstheme="majorBidi"/>
          <w:sz w:val="20"/>
          <w:szCs w:val="20"/>
        </w:rPr>
      </w:pPr>
      <w:bookmarkStart w:id="50" w:name="_Toc240910710"/>
      <w:r w:rsidRPr="00F238E2">
        <w:rPr>
          <w:rFonts w:asciiTheme="majorBidi" w:hAnsiTheme="majorBidi" w:cstheme="majorBidi"/>
          <w:sz w:val="20"/>
          <w:szCs w:val="20"/>
        </w:rPr>
        <w:t xml:space="preserve">Table </w:t>
      </w:r>
      <w:r w:rsidRPr="00F238E2">
        <w:rPr>
          <w:rFonts w:asciiTheme="majorBidi" w:hAnsiTheme="majorBidi" w:cstheme="majorBidi"/>
          <w:sz w:val="20"/>
          <w:szCs w:val="20"/>
        </w:rPr>
        <w:fldChar w:fldCharType="begin"/>
      </w:r>
      <w:r w:rsidRPr="00F238E2">
        <w:rPr>
          <w:rFonts w:asciiTheme="majorBidi" w:hAnsiTheme="majorBidi" w:cstheme="majorBidi"/>
          <w:sz w:val="20"/>
          <w:szCs w:val="20"/>
        </w:rPr>
        <w:instrText xml:space="preserve"> SEQ Table \* ARABIC </w:instrText>
      </w:r>
      <w:r w:rsidRPr="00F238E2">
        <w:rPr>
          <w:rFonts w:asciiTheme="majorBidi" w:hAnsiTheme="majorBidi" w:cstheme="majorBidi"/>
          <w:sz w:val="20"/>
          <w:szCs w:val="20"/>
        </w:rPr>
        <w:fldChar w:fldCharType="separate"/>
      </w:r>
      <w:r w:rsidR="005E1A29">
        <w:rPr>
          <w:rFonts w:asciiTheme="majorBidi" w:hAnsiTheme="majorBidi" w:cstheme="majorBidi"/>
          <w:noProof/>
          <w:sz w:val="20"/>
          <w:szCs w:val="20"/>
        </w:rPr>
        <w:t>13</w:t>
      </w:r>
      <w:r w:rsidRPr="00F238E2">
        <w:rPr>
          <w:rFonts w:asciiTheme="majorBidi" w:hAnsiTheme="majorBidi" w:cstheme="majorBidi"/>
          <w:sz w:val="20"/>
          <w:szCs w:val="20"/>
        </w:rPr>
        <w:fldChar w:fldCharType="end"/>
      </w:r>
      <w:r w:rsidRPr="00F238E2">
        <w:rPr>
          <w:rFonts w:asciiTheme="majorBidi" w:hAnsiTheme="majorBidi" w:cstheme="majorBidi"/>
          <w:sz w:val="20"/>
          <w:szCs w:val="20"/>
        </w:rPr>
        <w:t>: Best Setting from Each Forecasting Method</w:t>
      </w:r>
      <w:bookmarkEnd w:id="50"/>
    </w:p>
    <w:tbl>
      <w:tblPr>
        <w:tblStyle w:val="TableGrid"/>
        <w:tblW w:w="9445" w:type="dxa"/>
        <w:jc w:val="center"/>
        <w:tblLook w:val="04A0" w:firstRow="1" w:lastRow="0" w:firstColumn="1" w:lastColumn="0" w:noHBand="0" w:noVBand="1"/>
      </w:tblPr>
      <w:tblGrid>
        <w:gridCol w:w="2849"/>
        <w:gridCol w:w="2816"/>
        <w:gridCol w:w="1116"/>
        <w:gridCol w:w="1645"/>
        <w:gridCol w:w="1087"/>
      </w:tblGrid>
      <w:tr w:rsidR="00083456" w:rsidRPr="00083456" w14:paraId="60E450BA" w14:textId="77777777" w:rsidTr="00083456">
        <w:trPr>
          <w:trHeight w:val="288"/>
          <w:jc w:val="center"/>
        </w:trPr>
        <w:tc>
          <w:tcPr>
            <w:tcW w:w="2849" w:type="dxa"/>
            <w:shd w:val="clear" w:color="auto" w:fill="9CC2E5" w:themeFill="accent1" w:themeFillTint="99"/>
            <w:noWrap/>
            <w:hideMark/>
          </w:tcPr>
          <w:p w14:paraId="7DFF0073" w14:textId="77777777" w:rsidR="00083456" w:rsidRPr="00083456" w:rsidRDefault="00083456" w:rsidP="00083456">
            <w:pPr>
              <w:jc w:val="center"/>
              <w:rPr>
                <w:rFonts w:asciiTheme="majorBidi" w:hAnsiTheme="majorBidi" w:cstheme="majorBidi"/>
                <w:b/>
                <w:bCs/>
                <w:sz w:val="24"/>
                <w:szCs w:val="24"/>
                <w:lang w:bidi="ar-YE"/>
              </w:rPr>
            </w:pPr>
            <w:r w:rsidRPr="00083456">
              <w:rPr>
                <w:rFonts w:asciiTheme="majorBidi" w:hAnsiTheme="majorBidi" w:cstheme="majorBidi"/>
                <w:b/>
                <w:bCs/>
                <w:sz w:val="24"/>
                <w:szCs w:val="24"/>
                <w:lang w:bidi="ar-YE"/>
              </w:rPr>
              <w:t>Method</w:t>
            </w:r>
          </w:p>
        </w:tc>
        <w:tc>
          <w:tcPr>
            <w:tcW w:w="2816" w:type="dxa"/>
            <w:shd w:val="clear" w:color="auto" w:fill="9CC2E5" w:themeFill="accent1" w:themeFillTint="99"/>
            <w:noWrap/>
            <w:hideMark/>
          </w:tcPr>
          <w:p w14:paraId="3AC14562" w14:textId="77777777" w:rsidR="00083456" w:rsidRPr="00083456" w:rsidRDefault="00083456" w:rsidP="00083456">
            <w:pPr>
              <w:jc w:val="center"/>
              <w:rPr>
                <w:rFonts w:asciiTheme="majorBidi" w:hAnsiTheme="majorBidi" w:cstheme="majorBidi"/>
                <w:b/>
                <w:bCs/>
                <w:sz w:val="24"/>
                <w:szCs w:val="24"/>
                <w:lang w:bidi="ar-YE"/>
              </w:rPr>
            </w:pPr>
            <w:r w:rsidRPr="00083456">
              <w:rPr>
                <w:rFonts w:asciiTheme="majorBidi" w:hAnsiTheme="majorBidi" w:cstheme="majorBidi"/>
                <w:b/>
                <w:bCs/>
                <w:sz w:val="24"/>
                <w:szCs w:val="24"/>
                <w:lang w:bidi="ar-YE"/>
              </w:rPr>
              <w:t>Setting</w:t>
            </w:r>
          </w:p>
        </w:tc>
        <w:tc>
          <w:tcPr>
            <w:tcW w:w="1048" w:type="dxa"/>
            <w:shd w:val="clear" w:color="auto" w:fill="9CC2E5" w:themeFill="accent1" w:themeFillTint="99"/>
            <w:noWrap/>
            <w:hideMark/>
          </w:tcPr>
          <w:p w14:paraId="238F9DBD" w14:textId="77777777" w:rsidR="00083456" w:rsidRPr="00083456" w:rsidRDefault="00083456" w:rsidP="00083456">
            <w:pPr>
              <w:jc w:val="center"/>
              <w:rPr>
                <w:rFonts w:asciiTheme="majorBidi" w:hAnsiTheme="majorBidi" w:cstheme="majorBidi"/>
                <w:b/>
                <w:bCs/>
                <w:sz w:val="24"/>
                <w:szCs w:val="24"/>
                <w:lang w:bidi="ar-YE"/>
              </w:rPr>
            </w:pPr>
            <w:r w:rsidRPr="00083456">
              <w:rPr>
                <w:rFonts w:asciiTheme="majorBidi" w:hAnsiTheme="majorBidi" w:cstheme="majorBidi"/>
                <w:b/>
                <w:bCs/>
                <w:sz w:val="24"/>
                <w:szCs w:val="24"/>
                <w:lang w:bidi="ar-YE"/>
              </w:rPr>
              <w:t>MAD</w:t>
            </w:r>
          </w:p>
        </w:tc>
        <w:tc>
          <w:tcPr>
            <w:tcW w:w="1645" w:type="dxa"/>
            <w:shd w:val="clear" w:color="auto" w:fill="9CC2E5" w:themeFill="accent1" w:themeFillTint="99"/>
            <w:noWrap/>
            <w:hideMark/>
          </w:tcPr>
          <w:p w14:paraId="57A32D08" w14:textId="77777777" w:rsidR="00083456" w:rsidRPr="00083456" w:rsidRDefault="00083456" w:rsidP="00083456">
            <w:pPr>
              <w:jc w:val="center"/>
              <w:rPr>
                <w:rFonts w:asciiTheme="majorBidi" w:hAnsiTheme="majorBidi" w:cstheme="majorBidi"/>
                <w:b/>
                <w:bCs/>
                <w:sz w:val="24"/>
                <w:szCs w:val="24"/>
                <w:lang w:bidi="ar-YE"/>
              </w:rPr>
            </w:pPr>
            <w:r w:rsidRPr="00083456">
              <w:rPr>
                <w:rFonts w:asciiTheme="majorBidi" w:hAnsiTheme="majorBidi" w:cstheme="majorBidi"/>
                <w:b/>
                <w:bCs/>
                <w:sz w:val="24"/>
                <w:szCs w:val="24"/>
                <w:lang w:bidi="ar-YE"/>
              </w:rPr>
              <w:t>MSE</w:t>
            </w:r>
          </w:p>
        </w:tc>
        <w:tc>
          <w:tcPr>
            <w:tcW w:w="1087" w:type="dxa"/>
            <w:shd w:val="clear" w:color="auto" w:fill="9CC2E5" w:themeFill="accent1" w:themeFillTint="99"/>
            <w:noWrap/>
            <w:hideMark/>
          </w:tcPr>
          <w:p w14:paraId="2A036FCA" w14:textId="77777777" w:rsidR="00083456" w:rsidRPr="00083456" w:rsidRDefault="00083456" w:rsidP="00083456">
            <w:pPr>
              <w:jc w:val="center"/>
              <w:rPr>
                <w:rFonts w:asciiTheme="majorBidi" w:hAnsiTheme="majorBidi" w:cstheme="majorBidi"/>
                <w:b/>
                <w:bCs/>
                <w:sz w:val="24"/>
                <w:szCs w:val="24"/>
                <w:lang w:bidi="ar-YE"/>
              </w:rPr>
            </w:pPr>
            <w:r w:rsidRPr="00083456">
              <w:rPr>
                <w:rFonts w:asciiTheme="majorBidi" w:hAnsiTheme="majorBidi" w:cstheme="majorBidi"/>
                <w:b/>
                <w:bCs/>
                <w:sz w:val="24"/>
                <w:szCs w:val="24"/>
                <w:lang w:bidi="ar-YE"/>
              </w:rPr>
              <w:t>MAPE</w:t>
            </w:r>
          </w:p>
        </w:tc>
      </w:tr>
      <w:tr w:rsidR="00083456" w:rsidRPr="00083456" w14:paraId="1951FAC6" w14:textId="77777777" w:rsidTr="00083456">
        <w:trPr>
          <w:trHeight w:val="288"/>
          <w:jc w:val="center"/>
        </w:trPr>
        <w:tc>
          <w:tcPr>
            <w:tcW w:w="2849" w:type="dxa"/>
            <w:shd w:val="clear" w:color="auto" w:fill="FFE599" w:themeFill="accent4" w:themeFillTint="66"/>
            <w:noWrap/>
            <w:hideMark/>
          </w:tcPr>
          <w:p w14:paraId="31F9E030"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Moving Average</w:t>
            </w:r>
          </w:p>
        </w:tc>
        <w:tc>
          <w:tcPr>
            <w:tcW w:w="2816" w:type="dxa"/>
            <w:noWrap/>
            <w:hideMark/>
          </w:tcPr>
          <w:p w14:paraId="5A1A6B80"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n = 12</w:t>
            </w:r>
          </w:p>
        </w:tc>
        <w:tc>
          <w:tcPr>
            <w:tcW w:w="1048" w:type="dxa"/>
            <w:noWrap/>
            <w:hideMark/>
          </w:tcPr>
          <w:p w14:paraId="429AF414"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28566.06</w:t>
            </w:r>
          </w:p>
        </w:tc>
        <w:tc>
          <w:tcPr>
            <w:tcW w:w="1645" w:type="dxa"/>
            <w:noWrap/>
            <w:hideMark/>
          </w:tcPr>
          <w:p w14:paraId="4D92704B"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1346533628</w:t>
            </w:r>
          </w:p>
        </w:tc>
        <w:tc>
          <w:tcPr>
            <w:tcW w:w="1087" w:type="dxa"/>
            <w:noWrap/>
            <w:hideMark/>
          </w:tcPr>
          <w:p w14:paraId="05EABC99"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4.693%</w:t>
            </w:r>
          </w:p>
        </w:tc>
      </w:tr>
      <w:tr w:rsidR="00083456" w:rsidRPr="00083456" w14:paraId="4E0FBAFA" w14:textId="77777777" w:rsidTr="00083456">
        <w:trPr>
          <w:trHeight w:val="288"/>
          <w:jc w:val="center"/>
        </w:trPr>
        <w:tc>
          <w:tcPr>
            <w:tcW w:w="2849" w:type="dxa"/>
            <w:shd w:val="clear" w:color="auto" w:fill="FFE599" w:themeFill="accent4" w:themeFillTint="66"/>
            <w:noWrap/>
            <w:hideMark/>
          </w:tcPr>
          <w:p w14:paraId="790E3274"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Weighted Moving Average</w:t>
            </w:r>
          </w:p>
        </w:tc>
        <w:tc>
          <w:tcPr>
            <w:tcW w:w="2816" w:type="dxa"/>
            <w:noWrap/>
            <w:hideMark/>
          </w:tcPr>
          <w:p w14:paraId="30B272A5"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0.50, 0.30, 0.20</w:t>
            </w:r>
          </w:p>
        </w:tc>
        <w:tc>
          <w:tcPr>
            <w:tcW w:w="1048" w:type="dxa"/>
            <w:noWrap/>
            <w:hideMark/>
          </w:tcPr>
          <w:p w14:paraId="48E4EA00"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34983.15</w:t>
            </w:r>
          </w:p>
        </w:tc>
        <w:tc>
          <w:tcPr>
            <w:tcW w:w="1645" w:type="dxa"/>
            <w:noWrap/>
            <w:hideMark/>
          </w:tcPr>
          <w:p w14:paraId="10F1D579"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1882678999</w:t>
            </w:r>
          </w:p>
        </w:tc>
        <w:tc>
          <w:tcPr>
            <w:tcW w:w="1087" w:type="dxa"/>
            <w:noWrap/>
            <w:hideMark/>
          </w:tcPr>
          <w:p w14:paraId="289743C6"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5.859%</w:t>
            </w:r>
          </w:p>
        </w:tc>
      </w:tr>
      <w:tr w:rsidR="00083456" w:rsidRPr="00083456" w14:paraId="078A21D4" w14:textId="77777777" w:rsidTr="00083456">
        <w:trPr>
          <w:trHeight w:val="288"/>
          <w:jc w:val="center"/>
        </w:trPr>
        <w:tc>
          <w:tcPr>
            <w:tcW w:w="2849" w:type="dxa"/>
            <w:shd w:val="clear" w:color="auto" w:fill="FFE599" w:themeFill="accent4" w:themeFillTint="66"/>
            <w:noWrap/>
            <w:hideMark/>
          </w:tcPr>
          <w:p w14:paraId="4C84DD90"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Exponential Smoothing</w:t>
            </w:r>
          </w:p>
        </w:tc>
        <w:tc>
          <w:tcPr>
            <w:tcW w:w="2816" w:type="dxa"/>
            <w:noWrap/>
            <w:hideMark/>
          </w:tcPr>
          <w:p w14:paraId="2034C7DD"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Alpha = 0.30</w:t>
            </w:r>
          </w:p>
        </w:tc>
        <w:tc>
          <w:tcPr>
            <w:tcW w:w="1048" w:type="dxa"/>
            <w:noWrap/>
            <w:hideMark/>
          </w:tcPr>
          <w:p w14:paraId="23E42801"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31778.15</w:t>
            </w:r>
          </w:p>
        </w:tc>
        <w:tc>
          <w:tcPr>
            <w:tcW w:w="1645" w:type="dxa"/>
            <w:noWrap/>
            <w:hideMark/>
          </w:tcPr>
          <w:p w14:paraId="02DF631E"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1569162121</w:t>
            </w:r>
          </w:p>
        </w:tc>
        <w:tc>
          <w:tcPr>
            <w:tcW w:w="1087" w:type="dxa"/>
            <w:noWrap/>
            <w:hideMark/>
          </w:tcPr>
          <w:p w14:paraId="4EEA2494"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5.293%</w:t>
            </w:r>
          </w:p>
        </w:tc>
      </w:tr>
      <w:tr w:rsidR="00083456" w:rsidRPr="00083456" w14:paraId="34A1337B" w14:textId="77777777" w:rsidTr="00083456">
        <w:trPr>
          <w:trHeight w:val="288"/>
          <w:jc w:val="center"/>
        </w:trPr>
        <w:tc>
          <w:tcPr>
            <w:tcW w:w="2849" w:type="dxa"/>
            <w:shd w:val="clear" w:color="auto" w:fill="FFE599" w:themeFill="accent4" w:themeFillTint="66"/>
            <w:noWrap/>
            <w:hideMark/>
          </w:tcPr>
          <w:p w14:paraId="59408740" w14:textId="2CE466FC" w:rsidR="00083456" w:rsidRPr="00083456" w:rsidRDefault="00083456" w:rsidP="00083456">
            <w:pPr>
              <w:jc w:val="center"/>
              <w:rPr>
                <w:rFonts w:asciiTheme="majorBidi" w:hAnsiTheme="majorBidi" w:cstheme="majorBidi"/>
                <w:sz w:val="24"/>
                <w:szCs w:val="24"/>
                <w:lang w:bidi="ar-YE"/>
              </w:rPr>
            </w:pPr>
            <w:r w:rsidRPr="00D02F75">
              <w:rPr>
                <w:rFonts w:asciiTheme="majorBidi" w:hAnsiTheme="majorBidi" w:cstheme="majorBidi"/>
                <w:color w:val="000000" w:themeColor="text1"/>
                <w:sz w:val="24"/>
                <w:szCs w:val="24"/>
                <w:lang w:bidi="ar-YE"/>
              </w:rPr>
              <w:t>FIT</w:t>
            </w:r>
          </w:p>
        </w:tc>
        <w:tc>
          <w:tcPr>
            <w:tcW w:w="2816" w:type="dxa"/>
            <w:noWrap/>
            <w:hideMark/>
          </w:tcPr>
          <w:p w14:paraId="1B9175CC"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Alpha = 0.10, Beta = 0.10</w:t>
            </w:r>
          </w:p>
        </w:tc>
        <w:tc>
          <w:tcPr>
            <w:tcW w:w="1048" w:type="dxa"/>
            <w:noWrap/>
            <w:hideMark/>
          </w:tcPr>
          <w:p w14:paraId="3660DAE4"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27005.41</w:t>
            </w:r>
          </w:p>
        </w:tc>
        <w:tc>
          <w:tcPr>
            <w:tcW w:w="1645" w:type="dxa"/>
            <w:noWrap/>
            <w:hideMark/>
          </w:tcPr>
          <w:p w14:paraId="3CBA371E" w14:textId="77777777" w:rsidR="00083456" w:rsidRPr="00083456" w:rsidRDefault="00083456" w:rsidP="00083456">
            <w:pPr>
              <w:jc w:val="center"/>
              <w:rPr>
                <w:rFonts w:asciiTheme="majorBidi" w:hAnsiTheme="majorBidi" w:cstheme="majorBidi"/>
                <w:sz w:val="24"/>
                <w:szCs w:val="24"/>
                <w:lang w:bidi="ar-YE"/>
              </w:rPr>
            </w:pPr>
            <w:r w:rsidRPr="00083456">
              <w:rPr>
                <w:rFonts w:asciiTheme="majorBidi" w:hAnsiTheme="majorBidi" w:cstheme="majorBidi"/>
                <w:sz w:val="24"/>
                <w:szCs w:val="24"/>
                <w:lang w:bidi="ar-YE"/>
              </w:rPr>
              <w:t>1413062158</w:t>
            </w:r>
          </w:p>
        </w:tc>
        <w:tc>
          <w:tcPr>
            <w:tcW w:w="1087" w:type="dxa"/>
            <w:noWrap/>
            <w:hideMark/>
          </w:tcPr>
          <w:p w14:paraId="4EE14F04" w14:textId="77777777" w:rsidR="00083456" w:rsidRPr="00083456" w:rsidRDefault="00083456" w:rsidP="00083456">
            <w:pPr>
              <w:jc w:val="center"/>
              <w:rPr>
                <w:rFonts w:asciiTheme="majorBidi" w:hAnsiTheme="majorBidi" w:cstheme="majorBidi"/>
                <w:b/>
                <w:bCs/>
                <w:sz w:val="24"/>
                <w:szCs w:val="24"/>
                <w:lang w:bidi="ar-YE"/>
              </w:rPr>
            </w:pPr>
            <w:r w:rsidRPr="00083456">
              <w:rPr>
                <w:rFonts w:asciiTheme="majorBidi" w:hAnsiTheme="majorBidi" w:cstheme="majorBidi"/>
                <w:b/>
                <w:bCs/>
                <w:sz w:val="24"/>
                <w:szCs w:val="24"/>
                <w:lang w:bidi="ar-YE"/>
              </w:rPr>
              <w:t>4.574%</w:t>
            </w:r>
          </w:p>
        </w:tc>
      </w:tr>
    </w:tbl>
    <w:p w14:paraId="25389D51" w14:textId="77777777" w:rsidR="00772355" w:rsidRDefault="00772355" w:rsidP="00232192">
      <w:pPr>
        <w:jc w:val="both"/>
        <w:rPr>
          <w:rFonts w:asciiTheme="majorBidi" w:hAnsiTheme="majorBidi" w:cstheme="majorBidi"/>
          <w:sz w:val="24"/>
          <w:szCs w:val="24"/>
          <w:rtl/>
          <w:lang w:bidi="ar-YE"/>
        </w:rPr>
      </w:pPr>
    </w:p>
    <w:p w14:paraId="6D8E874D" w14:textId="5E76505C" w:rsidR="00F238E2" w:rsidRDefault="00A65627" w:rsidP="00232192">
      <w:pPr>
        <w:jc w:val="both"/>
        <w:rPr>
          <w:rFonts w:asciiTheme="majorBidi" w:hAnsiTheme="majorBidi" w:cstheme="majorBidi"/>
          <w:sz w:val="24"/>
          <w:szCs w:val="24"/>
          <w:lang w:bidi="ar-YE"/>
        </w:rPr>
      </w:pPr>
      <w:r w:rsidRPr="00A65627">
        <w:rPr>
          <w:rFonts w:asciiTheme="majorBidi" w:hAnsiTheme="majorBidi" w:cstheme="majorBidi"/>
          <w:sz w:val="24"/>
          <w:szCs w:val="24"/>
          <w:lang w:bidi="ar-YE"/>
        </w:rPr>
        <w:t>Table 13 summarizes the best setting for each forecasting method. Based on MAD, the FIT method with α = 0.10 and β = 0.10 had the lowest error value of 27,005.41. It also had the lowest MAPE of 4.574%. The 12-month Moving Average had the lowest MSE of 1,346,533,628. However, since MAD was used as the main evaluation criterion, FIT with α = 0.10 and β = 0.10 was selected as the most accurate forecasting method.</w:t>
      </w:r>
    </w:p>
    <w:p w14:paraId="561090DC" w14:textId="0AB4AF77" w:rsidR="00525B1F" w:rsidRDefault="00525B1F" w:rsidP="00525B1F">
      <w:pPr>
        <w:keepNext/>
        <w:jc w:val="center"/>
      </w:pPr>
      <w:r w:rsidRPr="00525B1F">
        <w:rPr>
          <w:rFonts w:asciiTheme="majorBidi" w:hAnsiTheme="majorBidi" w:cstheme="majorBidi"/>
          <w:noProof/>
          <w:sz w:val="24"/>
          <w:szCs w:val="24"/>
          <w:lang w:bidi="ar-YE"/>
        </w:rPr>
        <w:lastRenderedPageBreak/>
        <w:drawing>
          <wp:inline distT="0" distB="0" distL="0" distR="0" wp14:anchorId="1705270C" wp14:editId="0CAF6F07">
            <wp:extent cx="5943600" cy="3101340"/>
            <wp:effectExtent l="0" t="0" r="0" b="3810"/>
            <wp:docPr id="91278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288" name=""/>
                    <pic:cNvPicPr/>
                  </pic:nvPicPr>
                  <pic:blipFill>
                    <a:blip r:embed="rId30"/>
                    <a:stretch>
                      <a:fillRect/>
                    </a:stretch>
                  </pic:blipFill>
                  <pic:spPr>
                    <a:xfrm>
                      <a:off x="0" y="0"/>
                      <a:ext cx="5943600" cy="3101340"/>
                    </a:xfrm>
                    <a:prstGeom prst="rect">
                      <a:avLst/>
                    </a:prstGeom>
                  </pic:spPr>
                </pic:pic>
              </a:graphicData>
            </a:graphic>
          </wp:inline>
        </w:drawing>
      </w:r>
    </w:p>
    <w:p w14:paraId="02A1ECD9" w14:textId="01540E36" w:rsidR="00125E01" w:rsidRPr="00274037" w:rsidRDefault="00525B1F" w:rsidP="00274037">
      <w:pPr>
        <w:pStyle w:val="Caption"/>
        <w:jc w:val="center"/>
        <w:rPr>
          <w:rFonts w:asciiTheme="majorBidi" w:hAnsiTheme="majorBidi" w:cstheme="majorBidi"/>
          <w:sz w:val="20"/>
          <w:szCs w:val="20"/>
        </w:rPr>
      </w:pPr>
      <w:bookmarkStart w:id="51" w:name="_Toc240910745"/>
      <w:r w:rsidRPr="00525B1F">
        <w:rPr>
          <w:rFonts w:asciiTheme="majorBidi" w:hAnsiTheme="majorBidi" w:cstheme="majorBidi"/>
          <w:sz w:val="20"/>
          <w:szCs w:val="20"/>
        </w:rPr>
        <w:t xml:space="preserve">Figure </w:t>
      </w:r>
      <w:r w:rsidRPr="00525B1F">
        <w:rPr>
          <w:rFonts w:asciiTheme="majorBidi" w:hAnsiTheme="majorBidi" w:cstheme="majorBidi"/>
          <w:sz w:val="20"/>
          <w:szCs w:val="20"/>
        </w:rPr>
        <w:fldChar w:fldCharType="begin"/>
      </w:r>
      <w:r w:rsidRPr="00525B1F">
        <w:rPr>
          <w:rFonts w:asciiTheme="majorBidi" w:hAnsiTheme="majorBidi" w:cstheme="majorBidi"/>
          <w:sz w:val="20"/>
          <w:szCs w:val="20"/>
        </w:rPr>
        <w:instrText xml:space="preserve"> SEQ Figure \* ARABIC </w:instrText>
      </w:r>
      <w:r w:rsidRPr="00525B1F">
        <w:rPr>
          <w:rFonts w:asciiTheme="majorBidi" w:hAnsiTheme="majorBidi" w:cstheme="majorBidi"/>
          <w:sz w:val="20"/>
          <w:szCs w:val="20"/>
        </w:rPr>
        <w:fldChar w:fldCharType="separate"/>
      </w:r>
      <w:r w:rsidR="005E1A29">
        <w:rPr>
          <w:rFonts w:asciiTheme="majorBidi" w:hAnsiTheme="majorBidi" w:cstheme="majorBidi"/>
          <w:noProof/>
          <w:sz w:val="20"/>
          <w:szCs w:val="20"/>
        </w:rPr>
        <w:t>19</w:t>
      </w:r>
      <w:r w:rsidRPr="00525B1F">
        <w:rPr>
          <w:rFonts w:asciiTheme="majorBidi" w:hAnsiTheme="majorBidi" w:cstheme="majorBidi"/>
          <w:sz w:val="20"/>
          <w:szCs w:val="20"/>
        </w:rPr>
        <w:fldChar w:fldCharType="end"/>
      </w:r>
      <w:r w:rsidRPr="00525B1F">
        <w:rPr>
          <w:rFonts w:asciiTheme="majorBidi" w:hAnsiTheme="majorBidi" w:cstheme="majorBidi"/>
          <w:sz w:val="20"/>
          <w:szCs w:val="20"/>
        </w:rPr>
        <w:t>: MAD Comparison Across Forecasting Methods</w:t>
      </w:r>
      <w:bookmarkEnd w:id="51"/>
    </w:p>
    <w:p w14:paraId="4DFB3A5F" w14:textId="1A226BE1" w:rsidR="00BD4468" w:rsidRDefault="00BD4468" w:rsidP="00216042">
      <w:pPr>
        <w:jc w:val="both"/>
        <w:rPr>
          <w:rFonts w:asciiTheme="majorBidi" w:hAnsiTheme="majorBidi" w:cstheme="majorBidi"/>
          <w:sz w:val="24"/>
          <w:szCs w:val="24"/>
          <w:lang w:bidi="ar-YE"/>
        </w:rPr>
      </w:pPr>
      <w:r w:rsidRPr="00BD4468">
        <w:rPr>
          <w:rFonts w:asciiTheme="majorBidi" w:hAnsiTheme="majorBidi" w:cstheme="majorBidi"/>
          <w:sz w:val="24"/>
          <w:szCs w:val="24"/>
          <w:lang w:bidi="ar-YE"/>
        </w:rPr>
        <w:t>Figure 19 compares the MAD values for all tested forecasting settings. Lower MAD values mean better forecasting accuracy. The Trend-Adjusted Exponential Smoothing method with α = 0.10 and β = 0.10 had the lowest MAD value of 27,005.41, followed by the 12-month Moving Average with a MAD of 28,566.06. The highest MAD was obtained by FIT with α = 0.70 and β = 0.50. Based on MAD, FIT with α = 0.10 and β = 0.10 gave the most accurate forecast among the tested cases.</w:t>
      </w:r>
    </w:p>
    <w:p w14:paraId="4E2EDE7E" w14:textId="77777777" w:rsidR="009057E2" w:rsidRDefault="00216042" w:rsidP="009057E2">
      <w:pPr>
        <w:keepNext/>
        <w:jc w:val="center"/>
      </w:pPr>
      <w:r w:rsidRPr="00216042">
        <w:rPr>
          <w:rFonts w:asciiTheme="majorBidi" w:hAnsiTheme="majorBidi" w:cstheme="majorBidi"/>
          <w:noProof/>
          <w:sz w:val="24"/>
          <w:szCs w:val="24"/>
          <w:lang w:bidi="ar-YE"/>
        </w:rPr>
        <w:drawing>
          <wp:inline distT="0" distB="0" distL="0" distR="0" wp14:anchorId="42C14F44" wp14:editId="34B71530">
            <wp:extent cx="5943600" cy="3154680"/>
            <wp:effectExtent l="0" t="0" r="0" b="7620"/>
            <wp:docPr id="40875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52552" name=""/>
                    <pic:cNvPicPr/>
                  </pic:nvPicPr>
                  <pic:blipFill>
                    <a:blip r:embed="rId31"/>
                    <a:stretch>
                      <a:fillRect/>
                    </a:stretch>
                  </pic:blipFill>
                  <pic:spPr>
                    <a:xfrm>
                      <a:off x="0" y="0"/>
                      <a:ext cx="5943600" cy="3154680"/>
                    </a:xfrm>
                    <a:prstGeom prst="rect">
                      <a:avLst/>
                    </a:prstGeom>
                  </pic:spPr>
                </pic:pic>
              </a:graphicData>
            </a:graphic>
          </wp:inline>
        </w:drawing>
      </w:r>
    </w:p>
    <w:p w14:paraId="72E33AE4" w14:textId="5664636E" w:rsidR="00BD4468" w:rsidRDefault="009057E2" w:rsidP="009057E2">
      <w:pPr>
        <w:pStyle w:val="Caption"/>
        <w:jc w:val="center"/>
        <w:rPr>
          <w:rFonts w:asciiTheme="majorBidi" w:hAnsiTheme="majorBidi" w:cstheme="majorBidi"/>
          <w:sz w:val="20"/>
          <w:szCs w:val="20"/>
        </w:rPr>
      </w:pPr>
      <w:bookmarkStart w:id="52" w:name="_Toc240910746"/>
      <w:r w:rsidRPr="009057E2">
        <w:rPr>
          <w:rFonts w:asciiTheme="majorBidi" w:hAnsiTheme="majorBidi" w:cstheme="majorBidi"/>
          <w:sz w:val="20"/>
          <w:szCs w:val="20"/>
        </w:rPr>
        <w:t xml:space="preserve">Figure </w:t>
      </w:r>
      <w:r w:rsidRPr="009057E2">
        <w:rPr>
          <w:rFonts w:asciiTheme="majorBidi" w:hAnsiTheme="majorBidi" w:cstheme="majorBidi"/>
          <w:sz w:val="20"/>
          <w:szCs w:val="20"/>
        </w:rPr>
        <w:fldChar w:fldCharType="begin"/>
      </w:r>
      <w:r w:rsidRPr="009057E2">
        <w:rPr>
          <w:rFonts w:asciiTheme="majorBidi" w:hAnsiTheme="majorBidi" w:cstheme="majorBidi"/>
          <w:sz w:val="20"/>
          <w:szCs w:val="20"/>
        </w:rPr>
        <w:instrText xml:space="preserve"> SEQ Figure \* ARABIC </w:instrText>
      </w:r>
      <w:r w:rsidRPr="009057E2">
        <w:rPr>
          <w:rFonts w:asciiTheme="majorBidi" w:hAnsiTheme="majorBidi" w:cstheme="majorBidi"/>
          <w:sz w:val="20"/>
          <w:szCs w:val="20"/>
        </w:rPr>
        <w:fldChar w:fldCharType="separate"/>
      </w:r>
      <w:r w:rsidR="005E1A29">
        <w:rPr>
          <w:rFonts w:asciiTheme="majorBidi" w:hAnsiTheme="majorBidi" w:cstheme="majorBidi"/>
          <w:noProof/>
          <w:sz w:val="20"/>
          <w:szCs w:val="20"/>
        </w:rPr>
        <w:t>20</w:t>
      </w:r>
      <w:r w:rsidRPr="009057E2">
        <w:rPr>
          <w:rFonts w:asciiTheme="majorBidi" w:hAnsiTheme="majorBidi" w:cstheme="majorBidi"/>
          <w:sz w:val="20"/>
          <w:szCs w:val="20"/>
        </w:rPr>
        <w:fldChar w:fldCharType="end"/>
      </w:r>
      <w:r w:rsidRPr="009057E2">
        <w:rPr>
          <w:rFonts w:asciiTheme="majorBidi" w:hAnsiTheme="majorBidi" w:cstheme="majorBidi"/>
          <w:sz w:val="20"/>
          <w:szCs w:val="20"/>
        </w:rPr>
        <w:t>: MSE Comparison Across Forecasting Methods</w:t>
      </w:r>
      <w:bookmarkEnd w:id="52"/>
    </w:p>
    <w:p w14:paraId="2EDC2103" w14:textId="154D27AB" w:rsidR="00216042" w:rsidRDefault="00662465" w:rsidP="00F40D6A">
      <w:pPr>
        <w:jc w:val="both"/>
        <w:rPr>
          <w:rFonts w:asciiTheme="majorBidi" w:hAnsiTheme="majorBidi" w:cstheme="majorBidi"/>
          <w:sz w:val="24"/>
          <w:szCs w:val="24"/>
        </w:rPr>
      </w:pPr>
      <w:r w:rsidRPr="00662465">
        <w:rPr>
          <w:rFonts w:asciiTheme="majorBidi" w:hAnsiTheme="majorBidi" w:cstheme="majorBidi"/>
          <w:sz w:val="24"/>
          <w:szCs w:val="24"/>
        </w:rPr>
        <w:lastRenderedPageBreak/>
        <w:t>Figure 20 compares the MSE values for all tested forecasting settings. Lower MSE values mean better forecasting performance. The 12-month Moving Average had the lowest MSE value of 1,346,533,628, followed by FIT with α = 0.10 and β = 0.10. The highest MSE was obtained by FIT with α = 0.70 and β = 0.50. Although the 12-month Moving Average had the lowest MSE, MAD was used as the main criterion for selecting the best forecasting method.</w:t>
      </w:r>
    </w:p>
    <w:p w14:paraId="65762095" w14:textId="77777777" w:rsidR="00F40D6A" w:rsidRDefault="00F85445" w:rsidP="00F40D6A">
      <w:pPr>
        <w:keepNext/>
        <w:jc w:val="center"/>
      </w:pPr>
      <w:r w:rsidRPr="00F85445">
        <w:rPr>
          <w:rFonts w:asciiTheme="majorBidi" w:hAnsiTheme="majorBidi" w:cstheme="majorBidi"/>
          <w:noProof/>
          <w:sz w:val="24"/>
          <w:szCs w:val="24"/>
          <w:lang w:bidi="ar-YE"/>
        </w:rPr>
        <w:drawing>
          <wp:inline distT="0" distB="0" distL="0" distR="0" wp14:anchorId="0B4F9ED4" wp14:editId="6F297B4F">
            <wp:extent cx="5943600" cy="3589020"/>
            <wp:effectExtent l="0" t="0" r="0" b="0"/>
            <wp:docPr id="142855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6100" name=""/>
                    <pic:cNvPicPr/>
                  </pic:nvPicPr>
                  <pic:blipFill>
                    <a:blip r:embed="rId32"/>
                    <a:stretch>
                      <a:fillRect/>
                    </a:stretch>
                  </pic:blipFill>
                  <pic:spPr>
                    <a:xfrm>
                      <a:off x="0" y="0"/>
                      <a:ext cx="5943600" cy="3589020"/>
                    </a:xfrm>
                    <a:prstGeom prst="rect">
                      <a:avLst/>
                    </a:prstGeom>
                  </pic:spPr>
                </pic:pic>
              </a:graphicData>
            </a:graphic>
          </wp:inline>
        </w:drawing>
      </w:r>
    </w:p>
    <w:p w14:paraId="47B4E328" w14:textId="0C0B5870" w:rsidR="00F85445" w:rsidRDefault="00F40D6A" w:rsidP="00F40D6A">
      <w:pPr>
        <w:pStyle w:val="Caption"/>
        <w:jc w:val="center"/>
        <w:rPr>
          <w:rFonts w:asciiTheme="majorBidi" w:hAnsiTheme="majorBidi" w:cstheme="majorBidi"/>
          <w:sz w:val="20"/>
          <w:szCs w:val="20"/>
        </w:rPr>
      </w:pPr>
      <w:bookmarkStart w:id="53" w:name="_Toc240910747"/>
      <w:r w:rsidRPr="00F40D6A">
        <w:rPr>
          <w:rFonts w:asciiTheme="majorBidi" w:hAnsiTheme="majorBidi" w:cstheme="majorBidi"/>
          <w:sz w:val="20"/>
          <w:szCs w:val="20"/>
        </w:rPr>
        <w:t xml:space="preserve">Figure </w:t>
      </w:r>
      <w:r w:rsidRPr="00F40D6A">
        <w:rPr>
          <w:rFonts w:asciiTheme="majorBidi" w:hAnsiTheme="majorBidi" w:cstheme="majorBidi"/>
          <w:sz w:val="20"/>
          <w:szCs w:val="20"/>
        </w:rPr>
        <w:fldChar w:fldCharType="begin"/>
      </w:r>
      <w:r w:rsidRPr="00F40D6A">
        <w:rPr>
          <w:rFonts w:asciiTheme="majorBidi" w:hAnsiTheme="majorBidi" w:cstheme="majorBidi"/>
          <w:sz w:val="20"/>
          <w:szCs w:val="20"/>
        </w:rPr>
        <w:instrText xml:space="preserve"> SEQ Figure \* ARABIC </w:instrText>
      </w:r>
      <w:r w:rsidRPr="00F40D6A">
        <w:rPr>
          <w:rFonts w:asciiTheme="majorBidi" w:hAnsiTheme="majorBidi" w:cstheme="majorBidi"/>
          <w:sz w:val="20"/>
          <w:szCs w:val="20"/>
        </w:rPr>
        <w:fldChar w:fldCharType="separate"/>
      </w:r>
      <w:r w:rsidR="005E1A29">
        <w:rPr>
          <w:rFonts w:asciiTheme="majorBidi" w:hAnsiTheme="majorBidi" w:cstheme="majorBidi"/>
          <w:noProof/>
          <w:sz w:val="20"/>
          <w:szCs w:val="20"/>
        </w:rPr>
        <w:t>21</w:t>
      </w:r>
      <w:r w:rsidRPr="00F40D6A">
        <w:rPr>
          <w:rFonts w:asciiTheme="majorBidi" w:hAnsiTheme="majorBidi" w:cstheme="majorBidi"/>
          <w:sz w:val="20"/>
          <w:szCs w:val="20"/>
        </w:rPr>
        <w:fldChar w:fldCharType="end"/>
      </w:r>
      <w:r w:rsidRPr="00F40D6A">
        <w:rPr>
          <w:rFonts w:asciiTheme="majorBidi" w:hAnsiTheme="majorBidi" w:cstheme="majorBidi"/>
          <w:sz w:val="20"/>
          <w:szCs w:val="20"/>
        </w:rPr>
        <w:t>: MAPE Comparison Across Forecasting Methods</w:t>
      </w:r>
      <w:bookmarkEnd w:id="53"/>
    </w:p>
    <w:p w14:paraId="3424206C" w14:textId="77777777" w:rsidR="00F40D6A" w:rsidRDefault="00F40D6A" w:rsidP="00F40D6A">
      <w:pPr>
        <w:rPr>
          <w:lang w:bidi="ar-YE"/>
        </w:rPr>
      </w:pPr>
    </w:p>
    <w:p w14:paraId="3BFF3F05" w14:textId="59A86A6C" w:rsidR="00274037" w:rsidRPr="00274037" w:rsidRDefault="00274037" w:rsidP="00274037">
      <w:pPr>
        <w:jc w:val="both"/>
        <w:rPr>
          <w:rFonts w:asciiTheme="majorBidi" w:hAnsiTheme="majorBidi" w:cstheme="majorBidi"/>
          <w:sz w:val="24"/>
          <w:szCs w:val="24"/>
          <w:lang w:bidi="ar-YE"/>
        </w:rPr>
      </w:pPr>
      <w:r w:rsidRPr="00274037">
        <w:rPr>
          <w:rFonts w:asciiTheme="majorBidi" w:hAnsiTheme="majorBidi" w:cstheme="majorBidi"/>
          <w:sz w:val="24"/>
          <w:szCs w:val="24"/>
          <w:lang w:bidi="ar-YE"/>
        </w:rPr>
        <w:t>Figure 21 compares the MAPE values for all tested forecasting settings. Lower MAPE values mean better forecasting accuracy. FIT with α = 0.10 and β = 0.10 had the lowest MAPE value of 4.57%, followed by the 12-month Moving Average with 4.69%. The highest MAPE was obtained by FIT with α = 0.70 and β = 0.50. These results support the good performance of FIT with α = 0.10 and β = 0.10.</w:t>
      </w:r>
    </w:p>
    <w:p w14:paraId="3CA7B556" w14:textId="4A2184E6" w:rsidR="00F40D6A" w:rsidRDefault="00274037" w:rsidP="00274037">
      <w:pPr>
        <w:jc w:val="both"/>
        <w:rPr>
          <w:rFonts w:asciiTheme="majorBidi" w:hAnsiTheme="majorBidi" w:cstheme="majorBidi"/>
          <w:sz w:val="24"/>
          <w:szCs w:val="24"/>
          <w:lang w:bidi="ar-YE"/>
        </w:rPr>
      </w:pPr>
      <w:r w:rsidRPr="00274037">
        <w:rPr>
          <w:rFonts w:asciiTheme="majorBidi" w:hAnsiTheme="majorBidi" w:cstheme="majorBidi"/>
          <w:sz w:val="24"/>
          <w:szCs w:val="24"/>
          <w:lang w:bidi="ar-YE"/>
        </w:rPr>
        <w:t>Overall, the final comparison shows that FIT with α = 0.10 and β = 0.10 had the lowest MAD and MAPE among the tested forecasting methods. The 12-month Moving Average had the lowest MSE, but MAD was used as the main criterion for selecting the best method. Therefore, FIT with α = 0.10 and β = 0.10 was selected as the preferred forecasting method for this dataset.</w:t>
      </w:r>
    </w:p>
    <w:p w14:paraId="4EAD486C" w14:textId="77777777" w:rsidR="00274037" w:rsidRDefault="00274037" w:rsidP="00274037">
      <w:pPr>
        <w:jc w:val="both"/>
        <w:rPr>
          <w:rFonts w:asciiTheme="majorBidi" w:hAnsiTheme="majorBidi" w:cstheme="majorBidi"/>
          <w:sz w:val="24"/>
          <w:szCs w:val="24"/>
          <w:lang w:bidi="ar-YE"/>
        </w:rPr>
      </w:pPr>
    </w:p>
    <w:p w14:paraId="33B0EED6" w14:textId="77777777" w:rsidR="00274037" w:rsidRDefault="00274037" w:rsidP="00274037">
      <w:pPr>
        <w:jc w:val="both"/>
        <w:rPr>
          <w:rFonts w:asciiTheme="majorBidi" w:hAnsiTheme="majorBidi" w:cstheme="majorBidi"/>
          <w:sz w:val="24"/>
          <w:szCs w:val="24"/>
          <w:lang w:bidi="ar-YE"/>
        </w:rPr>
      </w:pPr>
    </w:p>
    <w:p w14:paraId="6DD4B8D7" w14:textId="77777777" w:rsidR="00274037" w:rsidRDefault="00274037" w:rsidP="00274037">
      <w:pPr>
        <w:jc w:val="both"/>
        <w:rPr>
          <w:rFonts w:asciiTheme="majorBidi" w:hAnsiTheme="majorBidi" w:cstheme="majorBidi"/>
          <w:sz w:val="24"/>
          <w:szCs w:val="24"/>
          <w:lang w:bidi="ar-YE"/>
        </w:rPr>
      </w:pPr>
    </w:p>
    <w:p w14:paraId="45C4BDBE" w14:textId="18A20D9D" w:rsidR="006D2E22" w:rsidRDefault="006D2E22" w:rsidP="00776D48">
      <w:pPr>
        <w:pStyle w:val="Heading1"/>
        <w:spacing w:line="360" w:lineRule="auto"/>
        <w:rPr>
          <w:rFonts w:asciiTheme="majorBidi" w:hAnsiTheme="majorBidi"/>
          <w:b/>
          <w:bCs/>
          <w:color w:val="auto"/>
          <w:sz w:val="28"/>
          <w:szCs w:val="28"/>
          <w:rtl/>
        </w:rPr>
      </w:pPr>
      <w:bookmarkStart w:id="54" w:name="_Toc240910822"/>
      <w:r>
        <w:rPr>
          <w:rFonts w:asciiTheme="majorBidi" w:hAnsiTheme="majorBidi"/>
          <w:b/>
          <w:bCs/>
          <w:color w:val="auto"/>
          <w:sz w:val="28"/>
          <w:szCs w:val="28"/>
        </w:rPr>
        <w:lastRenderedPageBreak/>
        <w:t xml:space="preserve">Conclusion and </w:t>
      </w:r>
      <w:r w:rsidR="00776D48" w:rsidRPr="00776D48">
        <w:rPr>
          <w:rFonts w:asciiTheme="majorBidi" w:hAnsiTheme="majorBidi"/>
          <w:b/>
          <w:bCs/>
          <w:color w:val="auto"/>
          <w:sz w:val="28"/>
          <w:szCs w:val="28"/>
        </w:rPr>
        <w:t>Recommendation</w:t>
      </w:r>
      <w:bookmarkEnd w:id="54"/>
    </w:p>
    <w:p w14:paraId="1DB22C44" w14:textId="77777777" w:rsidR="005049C3" w:rsidRDefault="005049C3" w:rsidP="00FC7946">
      <w:pPr>
        <w:jc w:val="both"/>
        <w:rPr>
          <w:rFonts w:asciiTheme="majorBidi" w:hAnsiTheme="majorBidi" w:cstheme="majorBidi"/>
          <w:sz w:val="24"/>
          <w:szCs w:val="24"/>
          <w:rtl/>
        </w:rPr>
      </w:pPr>
      <w:r w:rsidRPr="005049C3">
        <w:rPr>
          <w:rFonts w:asciiTheme="majorBidi" w:hAnsiTheme="majorBidi" w:cstheme="majorBidi"/>
          <w:sz w:val="24"/>
          <w:szCs w:val="24"/>
        </w:rPr>
        <w:t>This project used different time series forecasting methods on monthly retail sales data from January 2022 to December 2025. The analysis was done using R to organize the data, apply the forecasting methods, calculate the accuracy measures, and create the charts. The methods used were the Naive Method, Moving Average, Weighted Moving Average, Simple Exponential Smoothing, Trend-Adjusted Exponential Smoothing (FIT), and Trend Projection. The final comparison focused on Moving Average, Weighted Moving Average, Simple Exponential Smoothing, and FIT. Different parameter values were tested, and the results were compared using MAD, MSE, and MAPE.</w:t>
      </w:r>
    </w:p>
    <w:p w14:paraId="7E6042C9" w14:textId="7C853794" w:rsidR="00FC7946" w:rsidRPr="00FC7946" w:rsidRDefault="00FC7946" w:rsidP="00FC7946">
      <w:pPr>
        <w:jc w:val="both"/>
        <w:rPr>
          <w:rFonts w:asciiTheme="majorBidi" w:hAnsiTheme="majorBidi" w:cstheme="majorBidi"/>
          <w:sz w:val="24"/>
          <w:szCs w:val="24"/>
        </w:rPr>
      </w:pPr>
      <w:r w:rsidRPr="00FC7946">
        <w:rPr>
          <w:rFonts w:asciiTheme="majorBidi" w:hAnsiTheme="majorBidi" w:cstheme="majorBidi"/>
          <w:sz w:val="24"/>
          <w:szCs w:val="24"/>
        </w:rPr>
        <w:t>The results showed that FIT with α = 0.10 and β = 0.10 had the lowest MAD value of 27,005.41 and the lowest MAPE value of 4.574% among the methods in the final comparison. The 12-month Moving Average had the lowest MSE value of 1,346,533,628. Since MAD was used as the main criterion, FIT with α = 0.10 and β = 0.10 was selected as the preferred method.</w:t>
      </w:r>
    </w:p>
    <w:p w14:paraId="6A5F3D97" w14:textId="0EB447B5" w:rsidR="00FC7946" w:rsidRPr="00FC7946" w:rsidRDefault="00FC7946" w:rsidP="00FC7946">
      <w:pPr>
        <w:jc w:val="both"/>
        <w:rPr>
          <w:rFonts w:asciiTheme="majorBidi" w:hAnsiTheme="majorBidi" w:cstheme="majorBidi"/>
          <w:sz w:val="24"/>
          <w:szCs w:val="24"/>
        </w:rPr>
      </w:pPr>
      <w:r w:rsidRPr="00FC7946">
        <w:rPr>
          <w:rFonts w:asciiTheme="majorBidi" w:hAnsiTheme="majorBidi" w:cstheme="majorBidi"/>
          <w:sz w:val="24"/>
          <w:szCs w:val="24"/>
        </w:rPr>
        <w:t>The seasonality analysis also showed a clear pattern in the monthly sales. Sales were usually lower at the beginning of the year, especially in January and February, and higher toward the end of the year. December had the highest seasonal index. The Combined Trend and Seasonal Forecast also showed that including seasonality helped the forecast follow the actual monthly sales more closely.</w:t>
      </w:r>
    </w:p>
    <w:p w14:paraId="067DA6B5" w14:textId="77809276" w:rsidR="00776D48" w:rsidRPr="00FC7946" w:rsidRDefault="00EE10E8" w:rsidP="00EE10E8">
      <w:pPr>
        <w:jc w:val="both"/>
        <w:rPr>
          <w:rFonts w:asciiTheme="majorBidi" w:hAnsiTheme="majorBidi" w:cstheme="majorBidi"/>
          <w:sz w:val="24"/>
          <w:szCs w:val="24"/>
        </w:rPr>
      </w:pPr>
      <w:r w:rsidRPr="00EE10E8">
        <w:rPr>
          <w:rFonts w:asciiTheme="majorBidi" w:hAnsiTheme="majorBidi" w:cstheme="majorBidi"/>
          <w:sz w:val="24"/>
          <w:szCs w:val="24"/>
        </w:rPr>
        <w:t>Based on the final comparison, FIT with α = 0.10 and β = 0.10 is recommended as the preferred forecasting method among the methods compared.</w:t>
      </w:r>
      <w:r>
        <w:rPr>
          <w:rFonts w:asciiTheme="majorBidi" w:hAnsiTheme="majorBidi" w:cstheme="majorBidi" w:hint="cs"/>
          <w:sz w:val="24"/>
          <w:szCs w:val="24"/>
          <w:rtl/>
        </w:rPr>
        <w:t xml:space="preserve"> </w:t>
      </w:r>
      <w:r w:rsidR="00FC7946" w:rsidRPr="00FC7946">
        <w:rPr>
          <w:rFonts w:asciiTheme="majorBidi" w:hAnsiTheme="majorBidi" w:cstheme="majorBidi"/>
          <w:sz w:val="24"/>
          <w:szCs w:val="24"/>
        </w:rPr>
        <w:t>However, seasonal patterns should also be considered when forecasting monthly sales because they have an effect on the data.</w:t>
      </w:r>
    </w:p>
    <w:p w14:paraId="0741B174" w14:textId="77777777" w:rsidR="006D2E22" w:rsidRDefault="006D2E22" w:rsidP="006D2E22"/>
    <w:p w14:paraId="2DC19573" w14:textId="77777777" w:rsidR="006D2E22" w:rsidRDefault="006D2E22" w:rsidP="006D2E22"/>
    <w:p w14:paraId="6F181E1A" w14:textId="77777777" w:rsidR="006D2E22" w:rsidRDefault="006D2E22" w:rsidP="006D2E22"/>
    <w:p w14:paraId="5B81FAE1" w14:textId="77777777" w:rsidR="006D2E22" w:rsidRDefault="006D2E22" w:rsidP="006D2E22"/>
    <w:p w14:paraId="3B1E8053" w14:textId="77777777" w:rsidR="006D2E22" w:rsidRDefault="006D2E22" w:rsidP="006D2E22"/>
    <w:p w14:paraId="217A602A" w14:textId="77777777" w:rsidR="006D2E22" w:rsidRDefault="006D2E22" w:rsidP="006D2E22"/>
    <w:p w14:paraId="0A198606" w14:textId="77777777" w:rsidR="006D2E22" w:rsidRDefault="006D2E22" w:rsidP="006D2E22">
      <w:pPr>
        <w:rPr>
          <w:rtl/>
          <w:lang w:bidi="ar-YE"/>
        </w:rPr>
      </w:pPr>
    </w:p>
    <w:p w14:paraId="36D86645" w14:textId="77777777" w:rsidR="006D2E22" w:rsidRDefault="006D2E22" w:rsidP="006D2E22"/>
    <w:p w14:paraId="4E62B970" w14:textId="77777777" w:rsidR="006D2E22" w:rsidRDefault="006D2E22" w:rsidP="006D2E22"/>
    <w:p w14:paraId="52CC47E6" w14:textId="77777777" w:rsidR="006D2E22" w:rsidRDefault="006D2E22" w:rsidP="006D2E22"/>
    <w:p w14:paraId="505CFB1E" w14:textId="77777777" w:rsidR="006D2E22" w:rsidRDefault="006D2E22" w:rsidP="006D2E22"/>
    <w:p w14:paraId="072102FA" w14:textId="77777777" w:rsidR="006D2E22" w:rsidRDefault="006D2E22" w:rsidP="006D2E22"/>
    <w:p w14:paraId="63B5ABFF" w14:textId="77777777" w:rsidR="006D2E22" w:rsidRDefault="006D2E22" w:rsidP="006D2E22"/>
    <w:p w14:paraId="7E50B85C" w14:textId="77777777" w:rsidR="006D2E22" w:rsidRDefault="006D2E22" w:rsidP="006D2E22"/>
    <w:bookmarkStart w:id="55" w:name="_Toc240910823" w:displacedByCustomXml="next"/>
    <w:sdt>
      <w:sdtPr>
        <w:rPr>
          <w:rFonts w:asciiTheme="majorBidi" w:eastAsia="Calibri" w:hAnsiTheme="majorBidi" w:cs="Calibri"/>
          <w:b/>
          <w:bCs/>
          <w:color w:val="000000" w:themeColor="text1"/>
          <w:sz w:val="28"/>
          <w:szCs w:val="28"/>
        </w:rPr>
        <w:id w:val="1672913268"/>
        <w:docPartObj>
          <w:docPartGallery w:val="Bibliographies"/>
          <w:docPartUnique/>
        </w:docPartObj>
      </w:sdtPr>
      <w:sdtEndPr>
        <w:rPr>
          <w:rFonts w:ascii="Calibri" w:hAnsi="Calibri"/>
          <w:b w:val="0"/>
          <w:bCs w:val="0"/>
          <w:color w:val="auto"/>
          <w:sz w:val="22"/>
          <w:szCs w:val="22"/>
        </w:rPr>
      </w:sdtEndPr>
      <w:sdtContent>
        <w:p w14:paraId="3430546A" w14:textId="1A4A5CEC" w:rsidR="00203209" w:rsidRPr="00336A68" w:rsidRDefault="00203209">
          <w:pPr>
            <w:pStyle w:val="Heading1"/>
            <w:rPr>
              <w:rFonts w:asciiTheme="majorBidi" w:hAnsiTheme="majorBidi"/>
              <w:b/>
              <w:bCs/>
              <w:color w:val="000000" w:themeColor="text1"/>
              <w:sz w:val="28"/>
              <w:szCs w:val="28"/>
            </w:rPr>
          </w:pPr>
          <w:r w:rsidRPr="00336A68">
            <w:rPr>
              <w:rFonts w:asciiTheme="majorBidi" w:hAnsiTheme="majorBidi"/>
              <w:b/>
              <w:bCs/>
              <w:color w:val="000000" w:themeColor="text1"/>
              <w:sz w:val="28"/>
              <w:szCs w:val="28"/>
            </w:rPr>
            <w:t>References</w:t>
          </w:r>
          <w:bookmarkEnd w:id="55"/>
        </w:p>
        <w:sdt>
          <w:sdtPr>
            <w:rPr>
              <w:rFonts w:asciiTheme="majorBidi" w:hAnsiTheme="majorBidi" w:cstheme="majorBidi"/>
              <w:sz w:val="24"/>
              <w:szCs w:val="24"/>
            </w:rPr>
            <w:id w:val="-573587230"/>
            <w:bibliography/>
          </w:sdtPr>
          <w:sdtEndPr>
            <w:rPr>
              <w:rFonts w:ascii="Calibri" w:hAnsi="Calibri" w:cs="Calibri"/>
              <w:sz w:val="22"/>
              <w:szCs w:val="22"/>
            </w:rPr>
          </w:sdtEndPr>
          <w:sdtContent>
            <w:p w14:paraId="6C513794" w14:textId="77777777" w:rsidR="00203209" w:rsidRPr="00336A68" w:rsidRDefault="00203209" w:rsidP="00336A68">
              <w:pPr>
                <w:pStyle w:val="Bibliography"/>
                <w:ind w:left="720" w:hanging="720"/>
                <w:rPr>
                  <w:rFonts w:asciiTheme="majorBidi" w:hAnsiTheme="majorBidi" w:cstheme="majorBidi"/>
                  <w:noProof/>
                  <w:sz w:val="28"/>
                  <w:szCs w:val="28"/>
                </w:rPr>
              </w:pPr>
              <w:r w:rsidRPr="00336A68">
                <w:rPr>
                  <w:rFonts w:asciiTheme="majorBidi" w:hAnsiTheme="majorBidi" w:cstheme="majorBidi"/>
                  <w:sz w:val="24"/>
                  <w:szCs w:val="24"/>
                </w:rPr>
                <w:fldChar w:fldCharType="begin"/>
              </w:r>
              <w:r w:rsidRPr="00336A68">
                <w:rPr>
                  <w:rFonts w:asciiTheme="majorBidi" w:hAnsiTheme="majorBidi" w:cstheme="majorBidi"/>
                  <w:sz w:val="24"/>
                  <w:szCs w:val="24"/>
                </w:rPr>
                <w:instrText xml:space="preserve"> BIBLIOGRAPHY </w:instrText>
              </w:r>
              <w:r w:rsidRPr="00336A68">
                <w:rPr>
                  <w:rFonts w:asciiTheme="majorBidi" w:hAnsiTheme="majorBidi" w:cstheme="majorBidi"/>
                  <w:sz w:val="24"/>
                  <w:szCs w:val="24"/>
                </w:rPr>
                <w:fldChar w:fldCharType="separate"/>
              </w:r>
              <w:r w:rsidRPr="00336A68">
                <w:rPr>
                  <w:rFonts w:asciiTheme="majorBidi" w:hAnsiTheme="majorBidi" w:cstheme="majorBidi"/>
                  <w:noProof/>
                  <w:sz w:val="24"/>
                  <w:szCs w:val="24"/>
                </w:rPr>
                <w:t xml:space="preserve">U.S. Census Bureau. (2026). </w:t>
              </w:r>
              <w:r w:rsidRPr="00336A68">
                <w:rPr>
                  <w:rFonts w:asciiTheme="majorBidi" w:hAnsiTheme="majorBidi" w:cstheme="majorBidi"/>
                  <w:i/>
                  <w:iCs/>
                  <w:noProof/>
                  <w:sz w:val="24"/>
                  <w:szCs w:val="24"/>
                </w:rPr>
                <w:t>Retail Sales: Retail Trade (MRTSSM44000USN).</w:t>
              </w:r>
              <w:r w:rsidRPr="00336A68">
                <w:rPr>
                  <w:rFonts w:asciiTheme="majorBidi" w:hAnsiTheme="majorBidi" w:cstheme="majorBidi"/>
                  <w:noProof/>
                  <w:sz w:val="24"/>
                  <w:szCs w:val="24"/>
                </w:rPr>
                <w:t xml:space="preserve"> St. Louis: Federal Reserve Bank of St. Louis. Retrieved from https://fred.stlouisfed.org/series/MRTSSM44000USN</w:t>
              </w:r>
            </w:p>
            <w:p w14:paraId="3D23484A" w14:textId="55077618" w:rsidR="00203209" w:rsidRDefault="00203209" w:rsidP="00336A68">
              <w:r w:rsidRPr="00336A68">
                <w:rPr>
                  <w:rFonts w:asciiTheme="majorBidi" w:hAnsiTheme="majorBidi" w:cstheme="majorBidi"/>
                  <w:b/>
                  <w:bCs/>
                  <w:noProof/>
                  <w:sz w:val="24"/>
                  <w:szCs w:val="24"/>
                </w:rPr>
                <w:fldChar w:fldCharType="end"/>
              </w:r>
            </w:p>
          </w:sdtContent>
        </w:sdt>
      </w:sdtContent>
    </w:sdt>
    <w:p w14:paraId="0E2FAB87" w14:textId="77777777" w:rsidR="00274037" w:rsidRPr="00274037" w:rsidRDefault="00274037" w:rsidP="00274037">
      <w:pPr>
        <w:jc w:val="both"/>
        <w:rPr>
          <w:rFonts w:asciiTheme="majorBidi" w:hAnsiTheme="majorBidi" w:cstheme="majorBidi"/>
          <w:sz w:val="24"/>
          <w:szCs w:val="24"/>
          <w:rtl/>
          <w:lang w:bidi="ar-YE"/>
        </w:rPr>
      </w:pPr>
    </w:p>
    <w:sectPr w:rsidR="00274037" w:rsidRPr="00274037" w:rsidSect="00AA0E48">
      <w:footerReference w:type="default" r:id="rId3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F4FEC" w14:textId="77777777" w:rsidR="00997AB9" w:rsidRDefault="00997AB9">
      <w:pPr>
        <w:spacing w:after="0" w:line="240" w:lineRule="auto"/>
      </w:pPr>
      <w:r>
        <w:separator/>
      </w:r>
    </w:p>
  </w:endnote>
  <w:endnote w:type="continuationSeparator" w:id="0">
    <w:p w14:paraId="17C76C17" w14:textId="77777777" w:rsidR="00997AB9" w:rsidRDefault="00997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93298"/>
      <w:docPartObj>
        <w:docPartGallery w:val="Page Numbers (Bottom of Page)"/>
        <w:docPartUnique/>
      </w:docPartObj>
    </w:sdtPr>
    <w:sdtEndPr>
      <w:rPr>
        <w:noProof/>
      </w:rPr>
    </w:sdtEndPr>
    <w:sdtContent>
      <w:p w14:paraId="1CDF3D44" w14:textId="6CD355CC" w:rsidR="004A3072" w:rsidRDefault="004A30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58793D" w14:textId="77777777" w:rsidR="00850088" w:rsidRDefault="00850088" w:rsidP="00B569C6">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0E14" w14:textId="11947CAC" w:rsidR="00CC1E9C" w:rsidRDefault="00CC1E9C">
    <w:pPr>
      <w:pStyle w:val="Footer"/>
      <w:jc w:val="center"/>
    </w:pPr>
  </w:p>
  <w:p w14:paraId="15B3E8ED" w14:textId="77777777" w:rsidR="00C91609" w:rsidRDefault="00C916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253202"/>
      <w:docPartObj>
        <w:docPartGallery w:val="Page Numbers (Bottom of Page)"/>
        <w:docPartUnique/>
      </w:docPartObj>
    </w:sdtPr>
    <w:sdtEndPr>
      <w:rPr>
        <w:noProof/>
      </w:rPr>
    </w:sdtEndPr>
    <w:sdtContent>
      <w:p w14:paraId="0C80911D" w14:textId="77777777" w:rsidR="006A53AC" w:rsidRDefault="006A53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BABE6" w14:textId="77777777" w:rsidR="006A53AC" w:rsidRDefault="006A53AC" w:rsidP="00B569C6">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8E242" w14:textId="77777777" w:rsidR="00997AB9" w:rsidRDefault="00997AB9">
      <w:pPr>
        <w:spacing w:after="0" w:line="240" w:lineRule="auto"/>
      </w:pPr>
      <w:r>
        <w:separator/>
      </w:r>
    </w:p>
  </w:footnote>
  <w:footnote w:type="continuationSeparator" w:id="0">
    <w:p w14:paraId="72678847" w14:textId="77777777" w:rsidR="00997AB9" w:rsidRDefault="00997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411"/>
    <w:multiLevelType w:val="multilevel"/>
    <w:tmpl w:val="F29E1AF4"/>
    <w:lvl w:ilvl="0">
      <w:start w:val="1"/>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1B007C42"/>
    <w:multiLevelType w:val="multilevel"/>
    <w:tmpl w:val="ACE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11125"/>
    <w:multiLevelType w:val="hybridMultilevel"/>
    <w:tmpl w:val="C0561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9C4B2D"/>
    <w:multiLevelType w:val="hybridMultilevel"/>
    <w:tmpl w:val="C6068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9C3B6D"/>
    <w:multiLevelType w:val="multilevel"/>
    <w:tmpl w:val="0E1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4614D"/>
    <w:multiLevelType w:val="hybridMultilevel"/>
    <w:tmpl w:val="1B88B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BB5A15"/>
    <w:multiLevelType w:val="multilevel"/>
    <w:tmpl w:val="536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C690B"/>
    <w:multiLevelType w:val="hybridMultilevel"/>
    <w:tmpl w:val="952A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AD44D0"/>
    <w:multiLevelType w:val="multilevel"/>
    <w:tmpl w:val="3EFC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368924">
    <w:abstractNumId w:val="8"/>
  </w:num>
  <w:num w:numId="2" w16cid:durableId="820005950">
    <w:abstractNumId w:val="1"/>
  </w:num>
  <w:num w:numId="3" w16cid:durableId="1143811203">
    <w:abstractNumId w:val="6"/>
  </w:num>
  <w:num w:numId="4" w16cid:durableId="555361544">
    <w:abstractNumId w:val="3"/>
  </w:num>
  <w:num w:numId="5" w16cid:durableId="767429358">
    <w:abstractNumId w:val="5"/>
  </w:num>
  <w:num w:numId="6" w16cid:durableId="1520391135">
    <w:abstractNumId w:val="7"/>
  </w:num>
  <w:num w:numId="7" w16cid:durableId="473111099">
    <w:abstractNumId w:val="0"/>
  </w:num>
  <w:num w:numId="8" w16cid:durableId="53937115">
    <w:abstractNumId w:val="4"/>
  </w:num>
  <w:num w:numId="9" w16cid:durableId="1939218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088"/>
    <w:rsid w:val="00000C6F"/>
    <w:rsid w:val="00002550"/>
    <w:rsid w:val="00010FAE"/>
    <w:rsid w:val="00012C3D"/>
    <w:rsid w:val="000162F6"/>
    <w:rsid w:val="00017FA8"/>
    <w:rsid w:val="00023594"/>
    <w:rsid w:val="00025F1B"/>
    <w:rsid w:val="000264A2"/>
    <w:rsid w:val="00034834"/>
    <w:rsid w:val="00034ACC"/>
    <w:rsid w:val="00034CCC"/>
    <w:rsid w:val="00043F16"/>
    <w:rsid w:val="00051636"/>
    <w:rsid w:val="000517D0"/>
    <w:rsid w:val="00053AB5"/>
    <w:rsid w:val="00056B34"/>
    <w:rsid w:val="00060E8A"/>
    <w:rsid w:val="00061A89"/>
    <w:rsid w:val="000644CA"/>
    <w:rsid w:val="00066D79"/>
    <w:rsid w:val="000675DE"/>
    <w:rsid w:val="000676A8"/>
    <w:rsid w:val="00071A71"/>
    <w:rsid w:val="00071CF4"/>
    <w:rsid w:val="00083456"/>
    <w:rsid w:val="000850D3"/>
    <w:rsid w:val="000865B4"/>
    <w:rsid w:val="00086E28"/>
    <w:rsid w:val="00086F4D"/>
    <w:rsid w:val="00094391"/>
    <w:rsid w:val="00094FB9"/>
    <w:rsid w:val="00095910"/>
    <w:rsid w:val="0009667B"/>
    <w:rsid w:val="00096824"/>
    <w:rsid w:val="00097541"/>
    <w:rsid w:val="00097E23"/>
    <w:rsid w:val="000A124F"/>
    <w:rsid w:val="000A172B"/>
    <w:rsid w:val="000A5B25"/>
    <w:rsid w:val="000B44D4"/>
    <w:rsid w:val="000B4E35"/>
    <w:rsid w:val="000C4AB7"/>
    <w:rsid w:val="000D2807"/>
    <w:rsid w:val="000D41E7"/>
    <w:rsid w:val="000D68A7"/>
    <w:rsid w:val="000E0373"/>
    <w:rsid w:val="000E43A0"/>
    <w:rsid w:val="000E4461"/>
    <w:rsid w:val="000F09FE"/>
    <w:rsid w:val="000F293D"/>
    <w:rsid w:val="000F31CC"/>
    <w:rsid w:val="000F33A0"/>
    <w:rsid w:val="000F52A9"/>
    <w:rsid w:val="000F5FE5"/>
    <w:rsid w:val="00101D5C"/>
    <w:rsid w:val="001028C5"/>
    <w:rsid w:val="00102CBF"/>
    <w:rsid w:val="00106380"/>
    <w:rsid w:val="00106A63"/>
    <w:rsid w:val="00114DD3"/>
    <w:rsid w:val="00121817"/>
    <w:rsid w:val="0012199D"/>
    <w:rsid w:val="001253BA"/>
    <w:rsid w:val="00125E01"/>
    <w:rsid w:val="00130BC1"/>
    <w:rsid w:val="00131889"/>
    <w:rsid w:val="00134F16"/>
    <w:rsid w:val="001425F5"/>
    <w:rsid w:val="001460BA"/>
    <w:rsid w:val="00146B1B"/>
    <w:rsid w:val="00153570"/>
    <w:rsid w:val="0015419C"/>
    <w:rsid w:val="00154656"/>
    <w:rsid w:val="00154720"/>
    <w:rsid w:val="00154AFF"/>
    <w:rsid w:val="00154FDF"/>
    <w:rsid w:val="001622E1"/>
    <w:rsid w:val="00165FC3"/>
    <w:rsid w:val="00174632"/>
    <w:rsid w:val="0017789A"/>
    <w:rsid w:val="00183974"/>
    <w:rsid w:val="00185CD1"/>
    <w:rsid w:val="00187E5F"/>
    <w:rsid w:val="00197D6D"/>
    <w:rsid w:val="00197F75"/>
    <w:rsid w:val="001A1A94"/>
    <w:rsid w:val="001A3463"/>
    <w:rsid w:val="001B1AC2"/>
    <w:rsid w:val="001B4BF3"/>
    <w:rsid w:val="001C3FE6"/>
    <w:rsid w:val="001C62C3"/>
    <w:rsid w:val="001C65C3"/>
    <w:rsid w:val="001C7602"/>
    <w:rsid w:val="001D0ABC"/>
    <w:rsid w:val="001D14FD"/>
    <w:rsid w:val="001D4B1B"/>
    <w:rsid w:val="001D52DC"/>
    <w:rsid w:val="001D5E49"/>
    <w:rsid w:val="001D60A5"/>
    <w:rsid w:val="001D6F7F"/>
    <w:rsid w:val="001D7D32"/>
    <w:rsid w:val="001E10FA"/>
    <w:rsid w:val="001E18F1"/>
    <w:rsid w:val="001E1975"/>
    <w:rsid w:val="001F28BF"/>
    <w:rsid w:val="001F5B7A"/>
    <w:rsid w:val="00200696"/>
    <w:rsid w:val="00203209"/>
    <w:rsid w:val="00206603"/>
    <w:rsid w:val="00214B61"/>
    <w:rsid w:val="00215A0E"/>
    <w:rsid w:val="00216042"/>
    <w:rsid w:val="0021670B"/>
    <w:rsid w:val="002208F9"/>
    <w:rsid w:val="0022177C"/>
    <w:rsid w:val="002220A3"/>
    <w:rsid w:val="00222434"/>
    <w:rsid w:val="00222609"/>
    <w:rsid w:val="00222947"/>
    <w:rsid w:val="00226A41"/>
    <w:rsid w:val="0023164C"/>
    <w:rsid w:val="00232192"/>
    <w:rsid w:val="00233F5F"/>
    <w:rsid w:val="00234EDA"/>
    <w:rsid w:val="0024207E"/>
    <w:rsid w:val="0024331D"/>
    <w:rsid w:val="00243D05"/>
    <w:rsid w:val="00245BEA"/>
    <w:rsid w:val="00254CFF"/>
    <w:rsid w:val="0026394F"/>
    <w:rsid w:val="00274037"/>
    <w:rsid w:val="0027612F"/>
    <w:rsid w:val="00281B44"/>
    <w:rsid w:val="00284AE9"/>
    <w:rsid w:val="00284C4F"/>
    <w:rsid w:val="0028628F"/>
    <w:rsid w:val="002920C2"/>
    <w:rsid w:val="00294415"/>
    <w:rsid w:val="0029525D"/>
    <w:rsid w:val="002A30BE"/>
    <w:rsid w:val="002A5B65"/>
    <w:rsid w:val="002A5C43"/>
    <w:rsid w:val="002A5FF2"/>
    <w:rsid w:val="002A6F6D"/>
    <w:rsid w:val="002B560D"/>
    <w:rsid w:val="002B63AB"/>
    <w:rsid w:val="002C369A"/>
    <w:rsid w:val="002C5A67"/>
    <w:rsid w:val="002C63E6"/>
    <w:rsid w:val="002D11BA"/>
    <w:rsid w:val="002D2151"/>
    <w:rsid w:val="002D5202"/>
    <w:rsid w:val="002D5E73"/>
    <w:rsid w:val="002D680B"/>
    <w:rsid w:val="002E1537"/>
    <w:rsid w:val="002E4DFA"/>
    <w:rsid w:val="002E620B"/>
    <w:rsid w:val="002F2B00"/>
    <w:rsid w:val="002F5A3D"/>
    <w:rsid w:val="002F7AC7"/>
    <w:rsid w:val="0030111E"/>
    <w:rsid w:val="00302851"/>
    <w:rsid w:val="00303932"/>
    <w:rsid w:val="00304C3A"/>
    <w:rsid w:val="0031082A"/>
    <w:rsid w:val="0031475E"/>
    <w:rsid w:val="00316A17"/>
    <w:rsid w:val="0032208A"/>
    <w:rsid w:val="00322CD0"/>
    <w:rsid w:val="003234FC"/>
    <w:rsid w:val="00324A3F"/>
    <w:rsid w:val="00324AED"/>
    <w:rsid w:val="00327B32"/>
    <w:rsid w:val="00331402"/>
    <w:rsid w:val="003318A4"/>
    <w:rsid w:val="003334AB"/>
    <w:rsid w:val="003345ED"/>
    <w:rsid w:val="003346CC"/>
    <w:rsid w:val="00336A68"/>
    <w:rsid w:val="003411BE"/>
    <w:rsid w:val="003428C8"/>
    <w:rsid w:val="00346759"/>
    <w:rsid w:val="00354E71"/>
    <w:rsid w:val="0035626C"/>
    <w:rsid w:val="0036045C"/>
    <w:rsid w:val="0036047D"/>
    <w:rsid w:val="00360A94"/>
    <w:rsid w:val="00365F0E"/>
    <w:rsid w:val="00371B93"/>
    <w:rsid w:val="00375907"/>
    <w:rsid w:val="003769C5"/>
    <w:rsid w:val="00381E05"/>
    <w:rsid w:val="00382FDB"/>
    <w:rsid w:val="003857EE"/>
    <w:rsid w:val="00385BEB"/>
    <w:rsid w:val="00386C69"/>
    <w:rsid w:val="00387BAB"/>
    <w:rsid w:val="00390BB2"/>
    <w:rsid w:val="00391A54"/>
    <w:rsid w:val="003945C6"/>
    <w:rsid w:val="003A1F22"/>
    <w:rsid w:val="003A59B1"/>
    <w:rsid w:val="003A633B"/>
    <w:rsid w:val="003B68CE"/>
    <w:rsid w:val="003B6C04"/>
    <w:rsid w:val="003B7581"/>
    <w:rsid w:val="003B7C6A"/>
    <w:rsid w:val="003C10B4"/>
    <w:rsid w:val="003C2816"/>
    <w:rsid w:val="003C2CB4"/>
    <w:rsid w:val="003C303C"/>
    <w:rsid w:val="003C4B15"/>
    <w:rsid w:val="003C5288"/>
    <w:rsid w:val="003C592B"/>
    <w:rsid w:val="003C624F"/>
    <w:rsid w:val="003D529A"/>
    <w:rsid w:val="003E40E6"/>
    <w:rsid w:val="003E693D"/>
    <w:rsid w:val="003E7328"/>
    <w:rsid w:val="003E7D98"/>
    <w:rsid w:val="003F19C4"/>
    <w:rsid w:val="003F4E77"/>
    <w:rsid w:val="003F52FD"/>
    <w:rsid w:val="003F598B"/>
    <w:rsid w:val="003F679F"/>
    <w:rsid w:val="003F6995"/>
    <w:rsid w:val="00400A35"/>
    <w:rsid w:val="0040557F"/>
    <w:rsid w:val="00406C85"/>
    <w:rsid w:val="00416EC5"/>
    <w:rsid w:val="004174A5"/>
    <w:rsid w:val="00421C9E"/>
    <w:rsid w:val="00423647"/>
    <w:rsid w:val="004243D3"/>
    <w:rsid w:val="00430BCC"/>
    <w:rsid w:val="004317A9"/>
    <w:rsid w:val="00434F94"/>
    <w:rsid w:val="00441CB9"/>
    <w:rsid w:val="00443A54"/>
    <w:rsid w:val="004512B3"/>
    <w:rsid w:val="00451522"/>
    <w:rsid w:val="00451F8E"/>
    <w:rsid w:val="004524FF"/>
    <w:rsid w:val="00452AC6"/>
    <w:rsid w:val="004531F7"/>
    <w:rsid w:val="00457FB8"/>
    <w:rsid w:val="004655FE"/>
    <w:rsid w:val="004677FC"/>
    <w:rsid w:val="004700A4"/>
    <w:rsid w:val="00472353"/>
    <w:rsid w:val="00473FEA"/>
    <w:rsid w:val="00475BC1"/>
    <w:rsid w:val="0048340B"/>
    <w:rsid w:val="004835BE"/>
    <w:rsid w:val="00486B38"/>
    <w:rsid w:val="00493200"/>
    <w:rsid w:val="00493649"/>
    <w:rsid w:val="00495498"/>
    <w:rsid w:val="004A0088"/>
    <w:rsid w:val="004A03B3"/>
    <w:rsid w:val="004A3072"/>
    <w:rsid w:val="004A3714"/>
    <w:rsid w:val="004A58BF"/>
    <w:rsid w:val="004A66F3"/>
    <w:rsid w:val="004B2694"/>
    <w:rsid w:val="004B3679"/>
    <w:rsid w:val="004C0074"/>
    <w:rsid w:val="004C60E0"/>
    <w:rsid w:val="004D163C"/>
    <w:rsid w:val="004D3422"/>
    <w:rsid w:val="004D5512"/>
    <w:rsid w:val="004D73FC"/>
    <w:rsid w:val="004E155C"/>
    <w:rsid w:val="004E5456"/>
    <w:rsid w:val="004F6A05"/>
    <w:rsid w:val="005049C3"/>
    <w:rsid w:val="005056F3"/>
    <w:rsid w:val="00507206"/>
    <w:rsid w:val="005115FE"/>
    <w:rsid w:val="00513867"/>
    <w:rsid w:val="00514EF4"/>
    <w:rsid w:val="00515969"/>
    <w:rsid w:val="00516B0C"/>
    <w:rsid w:val="00516B6F"/>
    <w:rsid w:val="005222B7"/>
    <w:rsid w:val="0052455C"/>
    <w:rsid w:val="005252F2"/>
    <w:rsid w:val="00525B1F"/>
    <w:rsid w:val="00536702"/>
    <w:rsid w:val="00536A43"/>
    <w:rsid w:val="00536CAC"/>
    <w:rsid w:val="00537721"/>
    <w:rsid w:val="00545849"/>
    <w:rsid w:val="0054623A"/>
    <w:rsid w:val="005478DE"/>
    <w:rsid w:val="00552078"/>
    <w:rsid w:val="005527CB"/>
    <w:rsid w:val="00555305"/>
    <w:rsid w:val="00562621"/>
    <w:rsid w:val="00567C9D"/>
    <w:rsid w:val="00572B16"/>
    <w:rsid w:val="005773AC"/>
    <w:rsid w:val="00580A3C"/>
    <w:rsid w:val="005838C5"/>
    <w:rsid w:val="0058598A"/>
    <w:rsid w:val="005865BA"/>
    <w:rsid w:val="005921DE"/>
    <w:rsid w:val="00595705"/>
    <w:rsid w:val="005A11AE"/>
    <w:rsid w:val="005A219F"/>
    <w:rsid w:val="005A73AD"/>
    <w:rsid w:val="005C1104"/>
    <w:rsid w:val="005C6D8A"/>
    <w:rsid w:val="005C6FE1"/>
    <w:rsid w:val="005C712D"/>
    <w:rsid w:val="005D16D1"/>
    <w:rsid w:val="005D2FCC"/>
    <w:rsid w:val="005D3B02"/>
    <w:rsid w:val="005E0168"/>
    <w:rsid w:val="005E0C47"/>
    <w:rsid w:val="005E1A29"/>
    <w:rsid w:val="005E4181"/>
    <w:rsid w:val="005E4C26"/>
    <w:rsid w:val="005E7D3E"/>
    <w:rsid w:val="005F0F5A"/>
    <w:rsid w:val="005F3025"/>
    <w:rsid w:val="005F4386"/>
    <w:rsid w:val="0060040C"/>
    <w:rsid w:val="00600B6B"/>
    <w:rsid w:val="0060150B"/>
    <w:rsid w:val="00612285"/>
    <w:rsid w:val="00614985"/>
    <w:rsid w:val="00614B74"/>
    <w:rsid w:val="0061541E"/>
    <w:rsid w:val="006178E4"/>
    <w:rsid w:val="006233DD"/>
    <w:rsid w:val="006235D9"/>
    <w:rsid w:val="00623BD0"/>
    <w:rsid w:val="00623CFD"/>
    <w:rsid w:val="00632576"/>
    <w:rsid w:val="0063350D"/>
    <w:rsid w:val="006335BD"/>
    <w:rsid w:val="00641F6C"/>
    <w:rsid w:val="0064547E"/>
    <w:rsid w:val="00647983"/>
    <w:rsid w:val="006516E9"/>
    <w:rsid w:val="006622B9"/>
    <w:rsid w:val="00662465"/>
    <w:rsid w:val="00663711"/>
    <w:rsid w:val="006714C0"/>
    <w:rsid w:val="00671509"/>
    <w:rsid w:val="00672A48"/>
    <w:rsid w:val="0067475D"/>
    <w:rsid w:val="006749EC"/>
    <w:rsid w:val="00675BC7"/>
    <w:rsid w:val="00675E54"/>
    <w:rsid w:val="006800BA"/>
    <w:rsid w:val="00680197"/>
    <w:rsid w:val="006812D2"/>
    <w:rsid w:val="006866F8"/>
    <w:rsid w:val="00691942"/>
    <w:rsid w:val="00691F0B"/>
    <w:rsid w:val="0069393F"/>
    <w:rsid w:val="006A2ECB"/>
    <w:rsid w:val="006A53AC"/>
    <w:rsid w:val="006A6BAF"/>
    <w:rsid w:val="006A7006"/>
    <w:rsid w:val="006A7518"/>
    <w:rsid w:val="006B0F0C"/>
    <w:rsid w:val="006B14BA"/>
    <w:rsid w:val="006B206B"/>
    <w:rsid w:val="006B3308"/>
    <w:rsid w:val="006B42E9"/>
    <w:rsid w:val="006B78CF"/>
    <w:rsid w:val="006C0F9D"/>
    <w:rsid w:val="006C654E"/>
    <w:rsid w:val="006C6CE5"/>
    <w:rsid w:val="006D0151"/>
    <w:rsid w:val="006D2E22"/>
    <w:rsid w:val="006D3720"/>
    <w:rsid w:val="006D457C"/>
    <w:rsid w:val="006D49E6"/>
    <w:rsid w:val="006D5B88"/>
    <w:rsid w:val="006D5F3D"/>
    <w:rsid w:val="006D660E"/>
    <w:rsid w:val="006E5448"/>
    <w:rsid w:val="006F15A3"/>
    <w:rsid w:val="006F19F3"/>
    <w:rsid w:val="006F29C1"/>
    <w:rsid w:val="006F63B5"/>
    <w:rsid w:val="006F7A9D"/>
    <w:rsid w:val="007008B8"/>
    <w:rsid w:val="00702347"/>
    <w:rsid w:val="007103A1"/>
    <w:rsid w:val="00710EB6"/>
    <w:rsid w:val="0071108E"/>
    <w:rsid w:val="0071262C"/>
    <w:rsid w:val="00713EA2"/>
    <w:rsid w:val="00713FF6"/>
    <w:rsid w:val="007147A9"/>
    <w:rsid w:val="007213D8"/>
    <w:rsid w:val="007235EE"/>
    <w:rsid w:val="00726579"/>
    <w:rsid w:val="00727671"/>
    <w:rsid w:val="0073342E"/>
    <w:rsid w:val="00735245"/>
    <w:rsid w:val="00735A43"/>
    <w:rsid w:val="00740B94"/>
    <w:rsid w:val="007429BD"/>
    <w:rsid w:val="007462BA"/>
    <w:rsid w:val="00750DAF"/>
    <w:rsid w:val="007526B5"/>
    <w:rsid w:val="0075568E"/>
    <w:rsid w:val="00755FBF"/>
    <w:rsid w:val="00756AB2"/>
    <w:rsid w:val="00757113"/>
    <w:rsid w:val="00762DB6"/>
    <w:rsid w:val="00770E0F"/>
    <w:rsid w:val="00772355"/>
    <w:rsid w:val="00776D48"/>
    <w:rsid w:val="00786391"/>
    <w:rsid w:val="00786D2B"/>
    <w:rsid w:val="00790CFE"/>
    <w:rsid w:val="007968CA"/>
    <w:rsid w:val="00796D27"/>
    <w:rsid w:val="007A28BE"/>
    <w:rsid w:val="007A37AC"/>
    <w:rsid w:val="007A4760"/>
    <w:rsid w:val="007A6C5C"/>
    <w:rsid w:val="007A7265"/>
    <w:rsid w:val="007B0541"/>
    <w:rsid w:val="007B153B"/>
    <w:rsid w:val="007B6F79"/>
    <w:rsid w:val="007C152C"/>
    <w:rsid w:val="007C392D"/>
    <w:rsid w:val="007C4878"/>
    <w:rsid w:val="007C4C38"/>
    <w:rsid w:val="007D1046"/>
    <w:rsid w:val="007D3088"/>
    <w:rsid w:val="007D4A1E"/>
    <w:rsid w:val="007D6E84"/>
    <w:rsid w:val="007D76CA"/>
    <w:rsid w:val="007E0A9C"/>
    <w:rsid w:val="007E136B"/>
    <w:rsid w:val="007E1B63"/>
    <w:rsid w:val="007E5E13"/>
    <w:rsid w:val="007E6894"/>
    <w:rsid w:val="007F4083"/>
    <w:rsid w:val="007F641A"/>
    <w:rsid w:val="007F6EA6"/>
    <w:rsid w:val="00807DDF"/>
    <w:rsid w:val="00810999"/>
    <w:rsid w:val="008213A3"/>
    <w:rsid w:val="00823D54"/>
    <w:rsid w:val="0082508A"/>
    <w:rsid w:val="00825728"/>
    <w:rsid w:val="008307F8"/>
    <w:rsid w:val="00830C18"/>
    <w:rsid w:val="008348EE"/>
    <w:rsid w:val="008357AA"/>
    <w:rsid w:val="00836A06"/>
    <w:rsid w:val="00840B64"/>
    <w:rsid w:val="00843C7F"/>
    <w:rsid w:val="00843F64"/>
    <w:rsid w:val="00850088"/>
    <w:rsid w:val="008548DC"/>
    <w:rsid w:val="00855EAC"/>
    <w:rsid w:val="00856036"/>
    <w:rsid w:val="00862E96"/>
    <w:rsid w:val="00863C1B"/>
    <w:rsid w:val="00871AEC"/>
    <w:rsid w:val="0089189E"/>
    <w:rsid w:val="00892064"/>
    <w:rsid w:val="00892C99"/>
    <w:rsid w:val="0089458D"/>
    <w:rsid w:val="00894702"/>
    <w:rsid w:val="008A13F1"/>
    <w:rsid w:val="008A2C48"/>
    <w:rsid w:val="008A3B86"/>
    <w:rsid w:val="008A5DD2"/>
    <w:rsid w:val="008C041A"/>
    <w:rsid w:val="008C1150"/>
    <w:rsid w:val="008C251B"/>
    <w:rsid w:val="008C273F"/>
    <w:rsid w:val="008C68A4"/>
    <w:rsid w:val="008D10CA"/>
    <w:rsid w:val="008D2D60"/>
    <w:rsid w:val="008D466F"/>
    <w:rsid w:val="008D60C8"/>
    <w:rsid w:val="008D790B"/>
    <w:rsid w:val="008D7978"/>
    <w:rsid w:val="008D7AAB"/>
    <w:rsid w:val="008E029F"/>
    <w:rsid w:val="008E1D70"/>
    <w:rsid w:val="008E2328"/>
    <w:rsid w:val="008E35DA"/>
    <w:rsid w:val="008E7E87"/>
    <w:rsid w:val="008F19C8"/>
    <w:rsid w:val="008F68F7"/>
    <w:rsid w:val="008F7FFB"/>
    <w:rsid w:val="00900C90"/>
    <w:rsid w:val="0090473A"/>
    <w:rsid w:val="009057E2"/>
    <w:rsid w:val="009076ED"/>
    <w:rsid w:val="0091363F"/>
    <w:rsid w:val="00915CEA"/>
    <w:rsid w:val="00925517"/>
    <w:rsid w:val="00934D0F"/>
    <w:rsid w:val="00937B77"/>
    <w:rsid w:val="00941A3E"/>
    <w:rsid w:val="00941A63"/>
    <w:rsid w:val="00942926"/>
    <w:rsid w:val="0095662D"/>
    <w:rsid w:val="00963570"/>
    <w:rsid w:val="009667C8"/>
    <w:rsid w:val="00967B67"/>
    <w:rsid w:val="00973944"/>
    <w:rsid w:val="00981BFE"/>
    <w:rsid w:val="00981EC4"/>
    <w:rsid w:val="00982183"/>
    <w:rsid w:val="00987A68"/>
    <w:rsid w:val="0099760C"/>
    <w:rsid w:val="00997AB9"/>
    <w:rsid w:val="009A134E"/>
    <w:rsid w:val="009A354A"/>
    <w:rsid w:val="009B4629"/>
    <w:rsid w:val="009B4833"/>
    <w:rsid w:val="009B493C"/>
    <w:rsid w:val="009B4EC5"/>
    <w:rsid w:val="009B5D8A"/>
    <w:rsid w:val="009C14C0"/>
    <w:rsid w:val="009C4DCE"/>
    <w:rsid w:val="009C7BB6"/>
    <w:rsid w:val="009D00A7"/>
    <w:rsid w:val="009D1111"/>
    <w:rsid w:val="009D2567"/>
    <w:rsid w:val="009D4455"/>
    <w:rsid w:val="009D58BA"/>
    <w:rsid w:val="009D67EB"/>
    <w:rsid w:val="009D7738"/>
    <w:rsid w:val="009E3831"/>
    <w:rsid w:val="009E6297"/>
    <w:rsid w:val="009F1695"/>
    <w:rsid w:val="009F3A0C"/>
    <w:rsid w:val="009F4752"/>
    <w:rsid w:val="009F5182"/>
    <w:rsid w:val="009F5BD2"/>
    <w:rsid w:val="009F6C14"/>
    <w:rsid w:val="009F7981"/>
    <w:rsid w:val="009F7AA0"/>
    <w:rsid w:val="00A02078"/>
    <w:rsid w:val="00A0356E"/>
    <w:rsid w:val="00A14F87"/>
    <w:rsid w:val="00A22E3D"/>
    <w:rsid w:val="00A32B6F"/>
    <w:rsid w:val="00A36340"/>
    <w:rsid w:val="00A365A0"/>
    <w:rsid w:val="00A373AB"/>
    <w:rsid w:val="00A379C0"/>
    <w:rsid w:val="00A40DCD"/>
    <w:rsid w:val="00A44C3A"/>
    <w:rsid w:val="00A462DE"/>
    <w:rsid w:val="00A522A9"/>
    <w:rsid w:val="00A55F45"/>
    <w:rsid w:val="00A57583"/>
    <w:rsid w:val="00A63CDF"/>
    <w:rsid w:val="00A65272"/>
    <w:rsid w:val="00A65627"/>
    <w:rsid w:val="00A6630A"/>
    <w:rsid w:val="00A66646"/>
    <w:rsid w:val="00A70A6C"/>
    <w:rsid w:val="00A76FDB"/>
    <w:rsid w:val="00A8069A"/>
    <w:rsid w:val="00A81360"/>
    <w:rsid w:val="00A82870"/>
    <w:rsid w:val="00A82B3B"/>
    <w:rsid w:val="00A83F13"/>
    <w:rsid w:val="00A86D47"/>
    <w:rsid w:val="00A87537"/>
    <w:rsid w:val="00A91A48"/>
    <w:rsid w:val="00A92C5D"/>
    <w:rsid w:val="00AA0368"/>
    <w:rsid w:val="00AA0E48"/>
    <w:rsid w:val="00AA10BD"/>
    <w:rsid w:val="00AA13BB"/>
    <w:rsid w:val="00AA6000"/>
    <w:rsid w:val="00AA781A"/>
    <w:rsid w:val="00AB0C26"/>
    <w:rsid w:val="00AB5E29"/>
    <w:rsid w:val="00AB6F17"/>
    <w:rsid w:val="00AC066D"/>
    <w:rsid w:val="00AC5B63"/>
    <w:rsid w:val="00AC7D91"/>
    <w:rsid w:val="00AD708A"/>
    <w:rsid w:val="00AE0C8F"/>
    <w:rsid w:val="00AE1CF6"/>
    <w:rsid w:val="00AE599C"/>
    <w:rsid w:val="00AE7960"/>
    <w:rsid w:val="00AE7FC3"/>
    <w:rsid w:val="00AF0D77"/>
    <w:rsid w:val="00AF15BF"/>
    <w:rsid w:val="00AF6A08"/>
    <w:rsid w:val="00B06449"/>
    <w:rsid w:val="00B06DC7"/>
    <w:rsid w:val="00B1008D"/>
    <w:rsid w:val="00B1156A"/>
    <w:rsid w:val="00B1172A"/>
    <w:rsid w:val="00B228F7"/>
    <w:rsid w:val="00B2294C"/>
    <w:rsid w:val="00B24549"/>
    <w:rsid w:val="00B30E79"/>
    <w:rsid w:val="00B330A9"/>
    <w:rsid w:val="00B3354F"/>
    <w:rsid w:val="00B33ED3"/>
    <w:rsid w:val="00B42540"/>
    <w:rsid w:val="00B44028"/>
    <w:rsid w:val="00B45A25"/>
    <w:rsid w:val="00B46788"/>
    <w:rsid w:val="00B47A39"/>
    <w:rsid w:val="00B527B4"/>
    <w:rsid w:val="00B5623A"/>
    <w:rsid w:val="00B569C6"/>
    <w:rsid w:val="00B60C9C"/>
    <w:rsid w:val="00B611F4"/>
    <w:rsid w:val="00B64C5D"/>
    <w:rsid w:val="00B726D8"/>
    <w:rsid w:val="00B731C1"/>
    <w:rsid w:val="00B74B67"/>
    <w:rsid w:val="00B75A4F"/>
    <w:rsid w:val="00B76AA0"/>
    <w:rsid w:val="00B81799"/>
    <w:rsid w:val="00B84937"/>
    <w:rsid w:val="00B864DC"/>
    <w:rsid w:val="00B90A46"/>
    <w:rsid w:val="00B94399"/>
    <w:rsid w:val="00B945B0"/>
    <w:rsid w:val="00B952B0"/>
    <w:rsid w:val="00B96751"/>
    <w:rsid w:val="00BA1A9C"/>
    <w:rsid w:val="00BA2E0D"/>
    <w:rsid w:val="00BB02AC"/>
    <w:rsid w:val="00BB1D46"/>
    <w:rsid w:val="00BB2828"/>
    <w:rsid w:val="00BB30C5"/>
    <w:rsid w:val="00BB4E89"/>
    <w:rsid w:val="00BB6003"/>
    <w:rsid w:val="00BC15FD"/>
    <w:rsid w:val="00BC18D8"/>
    <w:rsid w:val="00BC608D"/>
    <w:rsid w:val="00BD1932"/>
    <w:rsid w:val="00BD3C14"/>
    <w:rsid w:val="00BD4468"/>
    <w:rsid w:val="00BD474F"/>
    <w:rsid w:val="00BD5584"/>
    <w:rsid w:val="00BE0116"/>
    <w:rsid w:val="00BE0C2F"/>
    <w:rsid w:val="00BE6F21"/>
    <w:rsid w:val="00BF757B"/>
    <w:rsid w:val="00C000A6"/>
    <w:rsid w:val="00C0292F"/>
    <w:rsid w:val="00C04428"/>
    <w:rsid w:val="00C04B53"/>
    <w:rsid w:val="00C12FFC"/>
    <w:rsid w:val="00C14452"/>
    <w:rsid w:val="00C14C57"/>
    <w:rsid w:val="00C22E6E"/>
    <w:rsid w:val="00C23CE6"/>
    <w:rsid w:val="00C25F90"/>
    <w:rsid w:val="00C2601D"/>
    <w:rsid w:val="00C303F2"/>
    <w:rsid w:val="00C31F03"/>
    <w:rsid w:val="00C334E1"/>
    <w:rsid w:val="00C36871"/>
    <w:rsid w:val="00C56A47"/>
    <w:rsid w:val="00C628F9"/>
    <w:rsid w:val="00C6313F"/>
    <w:rsid w:val="00C63676"/>
    <w:rsid w:val="00C700BA"/>
    <w:rsid w:val="00C70F8A"/>
    <w:rsid w:val="00C747D9"/>
    <w:rsid w:val="00C754FC"/>
    <w:rsid w:val="00C75515"/>
    <w:rsid w:val="00C808F9"/>
    <w:rsid w:val="00C826CA"/>
    <w:rsid w:val="00C870FD"/>
    <w:rsid w:val="00C91609"/>
    <w:rsid w:val="00C9494B"/>
    <w:rsid w:val="00C94AEC"/>
    <w:rsid w:val="00C9677A"/>
    <w:rsid w:val="00C97CF3"/>
    <w:rsid w:val="00CA01C1"/>
    <w:rsid w:val="00CA31BD"/>
    <w:rsid w:val="00CA3491"/>
    <w:rsid w:val="00CA4962"/>
    <w:rsid w:val="00CA53C2"/>
    <w:rsid w:val="00CB60D6"/>
    <w:rsid w:val="00CB679B"/>
    <w:rsid w:val="00CB7495"/>
    <w:rsid w:val="00CB794B"/>
    <w:rsid w:val="00CC010E"/>
    <w:rsid w:val="00CC1E9C"/>
    <w:rsid w:val="00CC3209"/>
    <w:rsid w:val="00CD3632"/>
    <w:rsid w:val="00CD375C"/>
    <w:rsid w:val="00CD60BE"/>
    <w:rsid w:val="00CE0DC5"/>
    <w:rsid w:val="00CE0DC9"/>
    <w:rsid w:val="00CE2E0F"/>
    <w:rsid w:val="00CE3B94"/>
    <w:rsid w:val="00CE5CA5"/>
    <w:rsid w:val="00CF27AA"/>
    <w:rsid w:val="00CF29B0"/>
    <w:rsid w:val="00CF3C1C"/>
    <w:rsid w:val="00CF4AD8"/>
    <w:rsid w:val="00D017DF"/>
    <w:rsid w:val="00D02F75"/>
    <w:rsid w:val="00D0563F"/>
    <w:rsid w:val="00D07230"/>
    <w:rsid w:val="00D11117"/>
    <w:rsid w:val="00D11587"/>
    <w:rsid w:val="00D11B04"/>
    <w:rsid w:val="00D11FAF"/>
    <w:rsid w:val="00D1203A"/>
    <w:rsid w:val="00D13D0C"/>
    <w:rsid w:val="00D144B5"/>
    <w:rsid w:val="00D148BF"/>
    <w:rsid w:val="00D16CE2"/>
    <w:rsid w:val="00D25780"/>
    <w:rsid w:val="00D30F8E"/>
    <w:rsid w:val="00D31472"/>
    <w:rsid w:val="00D31D4F"/>
    <w:rsid w:val="00D32503"/>
    <w:rsid w:val="00D334BD"/>
    <w:rsid w:val="00D33A91"/>
    <w:rsid w:val="00D3686F"/>
    <w:rsid w:val="00D36D5F"/>
    <w:rsid w:val="00D40555"/>
    <w:rsid w:val="00D44D0B"/>
    <w:rsid w:val="00D45E96"/>
    <w:rsid w:val="00D4667A"/>
    <w:rsid w:val="00D476E1"/>
    <w:rsid w:val="00D539D6"/>
    <w:rsid w:val="00D54A26"/>
    <w:rsid w:val="00D552DF"/>
    <w:rsid w:val="00D61DCF"/>
    <w:rsid w:val="00D636F2"/>
    <w:rsid w:val="00D648BE"/>
    <w:rsid w:val="00D66623"/>
    <w:rsid w:val="00D67481"/>
    <w:rsid w:val="00D73971"/>
    <w:rsid w:val="00D746B9"/>
    <w:rsid w:val="00D75D8F"/>
    <w:rsid w:val="00D82C59"/>
    <w:rsid w:val="00D84F0C"/>
    <w:rsid w:val="00D91914"/>
    <w:rsid w:val="00D91D2D"/>
    <w:rsid w:val="00D92BC0"/>
    <w:rsid w:val="00D9492A"/>
    <w:rsid w:val="00D9618E"/>
    <w:rsid w:val="00D96AAA"/>
    <w:rsid w:val="00D97466"/>
    <w:rsid w:val="00D97D3A"/>
    <w:rsid w:val="00DA0EE5"/>
    <w:rsid w:val="00DA1E7F"/>
    <w:rsid w:val="00DA2714"/>
    <w:rsid w:val="00DA53F2"/>
    <w:rsid w:val="00DA619A"/>
    <w:rsid w:val="00DB0A23"/>
    <w:rsid w:val="00DB71B1"/>
    <w:rsid w:val="00DB7D67"/>
    <w:rsid w:val="00DC36FD"/>
    <w:rsid w:val="00DC4BEE"/>
    <w:rsid w:val="00DC53AA"/>
    <w:rsid w:val="00DC5936"/>
    <w:rsid w:val="00DC6199"/>
    <w:rsid w:val="00DC64D0"/>
    <w:rsid w:val="00DC6CB7"/>
    <w:rsid w:val="00DC7541"/>
    <w:rsid w:val="00DD30D4"/>
    <w:rsid w:val="00DD590E"/>
    <w:rsid w:val="00DD62A6"/>
    <w:rsid w:val="00DE6F13"/>
    <w:rsid w:val="00E022BC"/>
    <w:rsid w:val="00E044FB"/>
    <w:rsid w:val="00E076C8"/>
    <w:rsid w:val="00E10467"/>
    <w:rsid w:val="00E1263E"/>
    <w:rsid w:val="00E135C5"/>
    <w:rsid w:val="00E13E11"/>
    <w:rsid w:val="00E1788F"/>
    <w:rsid w:val="00E21806"/>
    <w:rsid w:val="00E25D78"/>
    <w:rsid w:val="00E26366"/>
    <w:rsid w:val="00E26A80"/>
    <w:rsid w:val="00E2739D"/>
    <w:rsid w:val="00E304A6"/>
    <w:rsid w:val="00E32AD6"/>
    <w:rsid w:val="00E41F38"/>
    <w:rsid w:val="00E45108"/>
    <w:rsid w:val="00E468A9"/>
    <w:rsid w:val="00E50850"/>
    <w:rsid w:val="00E5102C"/>
    <w:rsid w:val="00E517FA"/>
    <w:rsid w:val="00E62C1F"/>
    <w:rsid w:val="00E671AC"/>
    <w:rsid w:val="00E7051E"/>
    <w:rsid w:val="00E70C7F"/>
    <w:rsid w:val="00E713DD"/>
    <w:rsid w:val="00E76C9F"/>
    <w:rsid w:val="00E775CC"/>
    <w:rsid w:val="00E82C50"/>
    <w:rsid w:val="00E8499D"/>
    <w:rsid w:val="00E935D2"/>
    <w:rsid w:val="00E94C06"/>
    <w:rsid w:val="00EA0B4D"/>
    <w:rsid w:val="00EA1EE7"/>
    <w:rsid w:val="00EA7C04"/>
    <w:rsid w:val="00EB0C7B"/>
    <w:rsid w:val="00EB1178"/>
    <w:rsid w:val="00ED322D"/>
    <w:rsid w:val="00ED46F5"/>
    <w:rsid w:val="00EE0685"/>
    <w:rsid w:val="00EE10E8"/>
    <w:rsid w:val="00EE2B1F"/>
    <w:rsid w:val="00EE2C12"/>
    <w:rsid w:val="00EE7C44"/>
    <w:rsid w:val="00EF4DBD"/>
    <w:rsid w:val="00EF6E0E"/>
    <w:rsid w:val="00EF7624"/>
    <w:rsid w:val="00F0239B"/>
    <w:rsid w:val="00F07DD5"/>
    <w:rsid w:val="00F11C7A"/>
    <w:rsid w:val="00F12D85"/>
    <w:rsid w:val="00F13600"/>
    <w:rsid w:val="00F1429D"/>
    <w:rsid w:val="00F15F58"/>
    <w:rsid w:val="00F16E71"/>
    <w:rsid w:val="00F1741B"/>
    <w:rsid w:val="00F238E2"/>
    <w:rsid w:val="00F251EA"/>
    <w:rsid w:val="00F32140"/>
    <w:rsid w:val="00F33FDD"/>
    <w:rsid w:val="00F34258"/>
    <w:rsid w:val="00F34CAA"/>
    <w:rsid w:val="00F366A3"/>
    <w:rsid w:val="00F40D6A"/>
    <w:rsid w:val="00F44647"/>
    <w:rsid w:val="00F47EB6"/>
    <w:rsid w:val="00F50D18"/>
    <w:rsid w:val="00F5561D"/>
    <w:rsid w:val="00F6056B"/>
    <w:rsid w:val="00F6709E"/>
    <w:rsid w:val="00F72EEC"/>
    <w:rsid w:val="00F730F1"/>
    <w:rsid w:val="00F74F46"/>
    <w:rsid w:val="00F75107"/>
    <w:rsid w:val="00F761EB"/>
    <w:rsid w:val="00F76CD0"/>
    <w:rsid w:val="00F76D42"/>
    <w:rsid w:val="00F82428"/>
    <w:rsid w:val="00F85445"/>
    <w:rsid w:val="00F85C02"/>
    <w:rsid w:val="00F8724D"/>
    <w:rsid w:val="00F9228B"/>
    <w:rsid w:val="00F932F7"/>
    <w:rsid w:val="00FA39FE"/>
    <w:rsid w:val="00FB0D26"/>
    <w:rsid w:val="00FB6BA1"/>
    <w:rsid w:val="00FC17E9"/>
    <w:rsid w:val="00FC7946"/>
    <w:rsid w:val="00FC79EE"/>
    <w:rsid w:val="00FD1294"/>
    <w:rsid w:val="00FD4D3F"/>
    <w:rsid w:val="00FE61D5"/>
    <w:rsid w:val="00FE7D07"/>
    <w:rsid w:val="00FF3A2A"/>
    <w:rsid w:val="00FF60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2F018"/>
  <w15:docId w15:val="{A559A0D3-7A9F-4976-8896-C9E6580C9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CFA"/>
  </w:style>
  <w:style w:type="paragraph" w:styleId="Heading1">
    <w:name w:val="heading 1"/>
    <w:basedOn w:val="Normal"/>
    <w:next w:val="Normal"/>
    <w:link w:val="Heading1Char"/>
    <w:uiPriority w:val="9"/>
    <w:qFormat/>
    <w:rsid w:val="0000362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378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rsid w:val="006A1750"/>
    <w:pPr>
      <w:autoSpaceDE w:val="0"/>
      <w:autoSpaceDN w:val="0"/>
      <w:adjustRightInd w:val="0"/>
      <w:spacing w:after="0" w:line="240" w:lineRule="auto"/>
    </w:pPr>
    <w:rPr>
      <w:color w:val="000000"/>
      <w:sz w:val="24"/>
      <w:szCs w:val="24"/>
    </w:rPr>
  </w:style>
  <w:style w:type="character" w:customStyle="1" w:styleId="Heading1Char">
    <w:name w:val="Heading 1 Char"/>
    <w:basedOn w:val="DefaultParagraphFont"/>
    <w:link w:val="Heading1"/>
    <w:uiPriority w:val="9"/>
    <w:rsid w:val="00003628"/>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FE2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2FF7"/>
  </w:style>
  <w:style w:type="paragraph" w:styleId="Footer">
    <w:name w:val="footer"/>
    <w:basedOn w:val="Normal"/>
    <w:link w:val="FooterChar"/>
    <w:uiPriority w:val="99"/>
    <w:unhideWhenUsed/>
    <w:rsid w:val="00FE2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2FF7"/>
  </w:style>
  <w:style w:type="character" w:customStyle="1" w:styleId="Heading2Char">
    <w:name w:val="Heading 2 Char"/>
    <w:basedOn w:val="DefaultParagraphFont"/>
    <w:link w:val="Heading2"/>
    <w:uiPriority w:val="9"/>
    <w:rsid w:val="0053780F"/>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6616E7"/>
    <w:rPr>
      <w:b/>
      <w:bCs/>
    </w:rPr>
  </w:style>
  <w:style w:type="paragraph" w:styleId="Caption">
    <w:name w:val="caption"/>
    <w:basedOn w:val="Normal"/>
    <w:next w:val="Normal"/>
    <w:uiPriority w:val="35"/>
    <w:unhideWhenUsed/>
    <w:qFormat/>
    <w:rsid w:val="00EB4DFF"/>
    <w:pPr>
      <w:spacing w:after="200" w:line="240" w:lineRule="auto"/>
    </w:pPr>
    <w:rPr>
      <w:i/>
      <w:iCs/>
      <w:color w:val="44546A" w:themeColor="text2"/>
      <w:sz w:val="18"/>
      <w:szCs w:val="18"/>
    </w:rPr>
  </w:style>
  <w:style w:type="table" w:styleId="TableGrid">
    <w:name w:val="Table Grid"/>
    <w:basedOn w:val="TableNormal"/>
    <w:uiPriority w:val="39"/>
    <w:rsid w:val="009E40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D6F5B"/>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DD3A95"/>
    <w:pPr>
      <w:outlineLvl w:val="9"/>
    </w:pPr>
  </w:style>
  <w:style w:type="paragraph" w:styleId="TOC1">
    <w:name w:val="toc 1"/>
    <w:basedOn w:val="Normal"/>
    <w:next w:val="Normal"/>
    <w:autoRedefine/>
    <w:uiPriority w:val="39"/>
    <w:unhideWhenUsed/>
    <w:rsid w:val="00DD3A95"/>
    <w:pPr>
      <w:spacing w:after="100"/>
    </w:pPr>
  </w:style>
  <w:style w:type="paragraph" w:styleId="TOC2">
    <w:name w:val="toc 2"/>
    <w:basedOn w:val="Normal"/>
    <w:next w:val="Normal"/>
    <w:autoRedefine/>
    <w:uiPriority w:val="39"/>
    <w:unhideWhenUsed/>
    <w:rsid w:val="00DD3A95"/>
    <w:pPr>
      <w:spacing w:after="100"/>
      <w:ind w:left="220"/>
    </w:pPr>
  </w:style>
  <w:style w:type="character" w:styleId="Hyperlink">
    <w:name w:val="Hyperlink"/>
    <w:basedOn w:val="DefaultParagraphFont"/>
    <w:uiPriority w:val="99"/>
    <w:unhideWhenUsed/>
    <w:rsid w:val="00DD3A95"/>
    <w:rPr>
      <w:color w:val="0563C1" w:themeColor="hyperlink"/>
      <w:u w:val="single"/>
    </w:rPr>
  </w:style>
  <w:style w:type="paragraph" w:styleId="TableofFigures">
    <w:name w:val="table of figures"/>
    <w:basedOn w:val="Normal"/>
    <w:next w:val="Normal"/>
    <w:uiPriority w:val="99"/>
    <w:unhideWhenUsed/>
    <w:rsid w:val="00DD3A95"/>
    <w:pPr>
      <w:spacing w:after="0"/>
    </w:pPr>
  </w:style>
  <w:style w:type="paragraph" w:styleId="Bibliography">
    <w:name w:val="Bibliography"/>
    <w:basedOn w:val="Normal"/>
    <w:next w:val="Normal"/>
    <w:uiPriority w:val="37"/>
    <w:unhideWhenUsed/>
    <w:rsid w:val="00220CB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2220A3"/>
    <w:pPr>
      <w:ind w:left="720"/>
      <w:contextualSpacing/>
    </w:pPr>
  </w:style>
  <w:style w:type="character" w:styleId="UnresolvedMention">
    <w:name w:val="Unresolved Mention"/>
    <w:basedOn w:val="DefaultParagraphFont"/>
    <w:uiPriority w:val="99"/>
    <w:semiHidden/>
    <w:unhideWhenUsed/>
    <w:rsid w:val="006622B9"/>
    <w:rPr>
      <w:color w:val="605E5C"/>
      <w:shd w:val="clear" w:color="auto" w:fill="E1DFDD"/>
    </w:rPr>
  </w:style>
  <w:style w:type="character" w:styleId="PlaceholderText">
    <w:name w:val="Placeholder Text"/>
    <w:basedOn w:val="DefaultParagraphFont"/>
    <w:uiPriority w:val="99"/>
    <w:semiHidden/>
    <w:rsid w:val="003234FC"/>
    <w:rPr>
      <w:color w:val="666666"/>
    </w:rPr>
  </w:style>
  <w:style w:type="paragraph" w:styleId="TOC3">
    <w:name w:val="toc 3"/>
    <w:basedOn w:val="Normal"/>
    <w:next w:val="Normal"/>
    <w:autoRedefine/>
    <w:uiPriority w:val="39"/>
    <w:unhideWhenUsed/>
    <w:rsid w:val="00862E96"/>
    <w:pPr>
      <w:spacing w:after="100"/>
      <w:ind w:left="440"/>
    </w:pPr>
  </w:style>
  <w:style w:type="paragraph" w:styleId="TOC4">
    <w:name w:val="toc 4"/>
    <w:basedOn w:val="Normal"/>
    <w:next w:val="Normal"/>
    <w:autoRedefine/>
    <w:uiPriority w:val="39"/>
    <w:unhideWhenUsed/>
    <w:rsid w:val="008E1D70"/>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33045">
      <w:bodyDiv w:val="1"/>
      <w:marLeft w:val="0"/>
      <w:marRight w:val="0"/>
      <w:marTop w:val="0"/>
      <w:marBottom w:val="0"/>
      <w:divBdr>
        <w:top w:val="none" w:sz="0" w:space="0" w:color="auto"/>
        <w:left w:val="none" w:sz="0" w:space="0" w:color="auto"/>
        <w:bottom w:val="none" w:sz="0" w:space="0" w:color="auto"/>
        <w:right w:val="none" w:sz="0" w:space="0" w:color="auto"/>
      </w:divBdr>
    </w:div>
    <w:div w:id="145782995">
      <w:bodyDiv w:val="1"/>
      <w:marLeft w:val="0"/>
      <w:marRight w:val="0"/>
      <w:marTop w:val="0"/>
      <w:marBottom w:val="0"/>
      <w:divBdr>
        <w:top w:val="none" w:sz="0" w:space="0" w:color="auto"/>
        <w:left w:val="none" w:sz="0" w:space="0" w:color="auto"/>
        <w:bottom w:val="none" w:sz="0" w:space="0" w:color="auto"/>
        <w:right w:val="none" w:sz="0" w:space="0" w:color="auto"/>
      </w:divBdr>
    </w:div>
    <w:div w:id="169681819">
      <w:bodyDiv w:val="1"/>
      <w:marLeft w:val="0"/>
      <w:marRight w:val="0"/>
      <w:marTop w:val="0"/>
      <w:marBottom w:val="0"/>
      <w:divBdr>
        <w:top w:val="none" w:sz="0" w:space="0" w:color="auto"/>
        <w:left w:val="none" w:sz="0" w:space="0" w:color="auto"/>
        <w:bottom w:val="none" w:sz="0" w:space="0" w:color="auto"/>
        <w:right w:val="none" w:sz="0" w:space="0" w:color="auto"/>
      </w:divBdr>
    </w:div>
    <w:div w:id="363747974">
      <w:bodyDiv w:val="1"/>
      <w:marLeft w:val="0"/>
      <w:marRight w:val="0"/>
      <w:marTop w:val="0"/>
      <w:marBottom w:val="0"/>
      <w:divBdr>
        <w:top w:val="none" w:sz="0" w:space="0" w:color="auto"/>
        <w:left w:val="none" w:sz="0" w:space="0" w:color="auto"/>
        <w:bottom w:val="none" w:sz="0" w:space="0" w:color="auto"/>
        <w:right w:val="none" w:sz="0" w:space="0" w:color="auto"/>
      </w:divBdr>
    </w:div>
    <w:div w:id="683364013">
      <w:bodyDiv w:val="1"/>
      <w:marLeft w:val="0"/>
      <w:marRight w:val="0"/>
      <w:marTop w:val="0"/>
      <w:marBottom w:val="0"/>
      <w:divBdr>
        <w:top w:val="none" w:sz="0" w:space="0" w:color="auto"/>
        <w:left w:val="none" w:sz="0" w:space="0" w:color="auto"/>
        <w:bottom w:val="none" w:sz="0" w:space="0" w:color="auto"/>
        <w:right w:val="none" w:sz="0" w:space="0" w:color="auto"/>
      </w:divBdr>
    </w:div>
    <w:div w:id="769619846">
      <w:bodyDiv w:val="1"/>
      <w:marLeft w:val="0"/>
      <w:marRight w:val="0"/>
      <w:marTop w:val="0"/>
      <w:marBottom w:val="0"/>
      <w:divBdr>
        <w:top w:val="none" w:sz="0" w:space="0" w:color="auto"/>
        <w:left w:val="none" w:sz="0" w:space="0" w:color="auto"/>
        <w:bottom w:val="none" w:sz="0" w:space="0" w:color="auto"/>
        <w:right w:val="none" w:sz="0" w:space="0" w:color="auto"/>
      </w:divBdr>
    </w:div>
    <w:div w:id="806893929">
      <w:bodyDiv w:val="1"/>
      <w:marLeft w:val="0"/>
      <w:marRight w:val="0"/>
      <w:marTop w:val="0"/>
      <w:marBottom w:val="0"/>
      <w:divBdr>
        <w:top w:val="none" w:sz="0" w:space="0" w:color="auto"/>
        <w:left w:val="none" w:sz="0" w:space="0" w:color="auto"/>
        <w:bottom w:val="none" w:sz="0" w:space="0" w:color="auto"/>
        <w:right w:val="none" w:sz="0" w:space="0" w:color="auto"/>
      </w:divBdr>
    </w:div>
    <w:div w:id="815536282">
      <w:bodyDiv w:val="1"/>
      <w:marLeft w:val="0"/>
      <w:marRight w:val="0"/>
      <w:marTop w:val="0"/>
      <w:marBottom w:val="0"/>
      <w:divBdr>
        <w:top w:val="none" w:sz="0" w:space="0" w:color="auto"/>
        <w:left w:val="none" w:sz="0" w:space="0" w:color="auto"/>
        <w:bottom w:val="none" w:sz="0" w:space="0" w:color="auto"/>
        <w:right w:val="none" w:sz="0" w:space="0" w:color="auto"/>
      </w:divBdr>
    </w:div>
    <w:div w:id="1094205501">
      <w:bodyDiv w:val="1"/>
      <w:marLeft w:val="0"/>
      <w:marRight w:val="0"/>
      <w:marTop w:val="0"/>
      <w:marBottom w:val="0"/>
      <w:divBdr>
        <w:top w:val="none" w:sz="0" w:space="0" w:color="auto"/>
        <w:left w:val="none" w:sz="0" w:space="0" w:color="auto"/>
        <w:bottom w:val="none" w:sz="0" w:space="0" w:color="auto"/>
        <w:right w:val="none" w:sz="0" w:space="0" w:color="auto"/>
      </w:divBdr>
    </w:div>
    <w:div w:id="1134905575">
      <w:bodyDiv w:val="1"/>
      <w:marLeft w:val="0"/>
      <w:marRight w:val="0"/>
      <w:marTop w:val="0"/>
      <w:marBottom w:val="0"/>
      <w:divBdr>
        <w:top w:val="none" w:sz="0" w:space="0" w:color="auto"/>
        <w:left w:val="none" w:sz="0" w:space="0" w:color="auto"/>
        <w:bottom w:val="none" w:sz="0" w:space="0" w:color="auto"/>
        <w:right w:val="none" w:sz="0" w:space="0" w:color="auto"/>
      </w:divBdr>
    </w:div>
    <w:div w:id="1270620042">
      <w:bodyDiv w:val="1"/>
      <w:marLeft w:val="0"/>
      <w:marRight w:val="0"/>
      <w:marTop w:val="0"/>
      <w:marBottom w:val="0"/>
      <w:divBdr>
        <w:top w:val="none" w:sz="0" w:space="0" w:color="auto"/>
        <w:left w:val="none" w:sz="0" w:space="0" w:color="auto"/>
        <w:bottom w:val="none" w:sz="0" w:space="0" w:color="auto"/>
        <w:right w:val="none" w:sz="0" w:space="0" w:color="auto"/>
      </w:divBdr>
    </w:div>
    <w:div w:id="1506048367">
      <w:bodyDiv w:val="1"/>
      <w:marLeft w:val="0"/>
      <w:marRight w:val="0"/>
      <w:marTop w:val="0"/>
      <w:marBottom w:val="0"/>
      <w:divBdr>
        <w:top w:val="none" w:sz="0" w:space="0" w:color="auto"/>
        <w:left w:val="none" w:sz="0" w:space="0" w:color="auto"/>
        <w:bottom w:val="none" w:sz="0" w:space="0" w:color="auto"/>
        <w:right w:val="none" w:sz="0" w:space="0" w:color="auto"/>
      </w:divBdr>
    </w:div>
    <w:div w:id="1651982421">
      <w:bodyDiv w:val="1"/>
      <w:marLeft w:val="0"/>
      <w:marRight w:val="0"/>
      <w:marTop w:val="0"/>
      <w:marBottom w:val="0"/>
      <w:divBdr>
        <w:top w:val="none" w:sz="0" w:space="0" w:color="auto"/>
        <w:left w:val="none" w:sz="0" w:space="0" w:color="auto"/>
        <w:bottom w:val="none" w:sz="0" w:space="0" w:color="auto"/>
        <w:right w:val="none" w:sz="0" w:space="0" w:color="auto"/>
      </w:divBdr>
    </w:div>
    <w:div w:id="1875337730">
      <w:bodyDiv w:val="1"/>
      <w:marLeft w:val="0"/>
      <w:marRight w:val="0"/>
      <w:marTop w:val="0"/>
      <w:marBottom w:val="0"/>
      <w:divBdr>
        <w:top w:val="none" w:sz="0" w:space="0" w:color="auto"/>
        <w:left w:val="none" w:sz="0" w:space="0" w:color="auto"/>
        <w:bottom w:val="none" w:sz="0" w:space="0" w:color="auto"/>
        <w:right w:val="none" w:sz="0" w:space="0" w:color="auto"/>
      </w:divBdr>
    </w:div>
    <w:div w:id="1879313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y6pdab6iUmEmPlU9KGIGvJLKfg==">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Bur26</b:Tag>
    <b:SourceType>Report</b:SourceType>
    <b:Guid>{CC443226-515F-4A70-83F1-AF5FB8AC92CD}</b:Guid>
    <b:Title>Retail Sales: Retail Trade (MRTSSM44000USN)</b:Title>
    <b:Year>2026</b:Year>
    <b:Author>
      <b:Author>
        <b:Corporate>U.S. Census Bureau</b:Corporate>
      </b:Author>
    </b:Author>
    <b:Publisher>Federal Reserve Bank of St. Louis</b:Publisher>
    <b:City>St. Louis</b:City>
    <b:URL>https://fred.stlouisfed.org/series/MRTSSM44000USN</b:URL>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E519BBB-1387-4253-9843-F9FF23B5E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6831</TotalTime>
  <Pages>27</Pages>
  <Words>4794</Words>
  <Characters>27330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mohammad Abu shams</cp:lastModifiedBy>
  <cp:revision>818</cp:revision>
  <cp:lastPrinted>2026-09-21T17:27:00Z</cp:lastPrinted>
  <dcterms:created xsi:type="dcterms:W3CDTF">2022-04-08T11:12:00Z</dcterms:created>
  <dcterms:modified xsi:type="dcterms:W3CDTF">2026-09-21T17:27:00Z</dcterms:modified>
</cp:coreProperties>
</file>