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10 risks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Requirements delivered late (mitigation: contact client to expedite requirements and formulate new time schedule)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Design delivered late (mitigation: meet with designers to formulate new time schedule to get an idea on design completion)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Supplies delivered late (mitigation: )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Unexpected challenges when developing code base (mitigation: permit overtime for developers)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loss (mitigation: data backups)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Natural occurrences delays construction of the gates (mitigation: build in buffer days into the project)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Cost of supplies can drastically change from previous estimations</w:t>
      </w:r>
      <w:r w:rsidDel="00000000" w:rsidR="00000000" w:rsidRPr="00000000">
        <w:rPr>
          <w:rtl w:val="0"/>
        </w:rPr>
        <w:t xml:space="preserve"> (mitigation: use budget reserves)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Employees do not know how to do their job (mitigation: employee training/education or hire an expert for specific tasks)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Testing runs longer than expected (mitigation: start testing as soon as function is developed)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Defective hardware issues arise (mitigation: use contingency funds to replace defective hardware)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Testing reveals large security hole in code that needs to be patched (mitigation: hire cyber security professional)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2 ISSUES: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Constructions of gates took longer than anticipated on the project schedule (resolution: issue another subcontract to help in the workload)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Installed RF sensors do not function as well as anticipated (mitigation: )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10 Actions: 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Schedule interview with client regarding functional requirements for project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Schedule interview with client to review and finalize requirements of the system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Order supplies necessary for project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Get price estimates from multiple suppliers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Architect and begin development of codebase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Design architects shall meet up to discuss overall design of system that the project will deliver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Hold meeting regarding overall design of back-end server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Demonstrate application to client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Choose a subcontractor to carry out construction of gate frames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 up meeting with Design Lead and Development Lead to walkthrough how the front-end should developed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 up meeting with Test Engineers to go over how the testing environment should be built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 up meeting with Requirements engineers to draft questions before client interview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5 Decision: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Requirements interviews will be conducted with all able-bodied requirement engineers present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Decide on which technology (backend languages, frontend languages, OS, mobile application languages, and network connections) the project should </w:t>
      </w:r>
      <w:r w:rsidDel="00000000" w:rsidR="00000000" w:rsidRPr="00000000">
        <w:rPr>
          <w:rtl w:val="0"/>
        </w:rPr>
        <w:t xml:space="preserve">implement will be made by the appropriate lead (development lead, design lead, etc.)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Client reviews will be held monthly to go over overall project development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Testing lead and Development lead must meet at least once a week to discuss errors in codebase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Requirements engineers shall schedule a meet up interview with client one week after requirements are gathered to confirm the accuracy.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