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left="141.73228346456688" w:hanging="6.732283464566890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spacing w:line="360" w:lineRule="auto"/>
        <w:ind w:left="141.73228346456688" w:hanging="6.7322834645668905"/>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FaisalShop: Platform E-Commerce Berbasis Microservices Terintegrasi</w:t>
      </w:r>
    </w:p>
    <w:p w:rsidR="00000000" w:rsidDel="00000000" w:rsidP="00000000" w:rsidRDefault="00000000" w:rsidRPr="00000000" w14:paraId="00000003">
      <w:pPr>
        <w:spacing w:line="360" w:lineRule="auto"/>
        <w:ind w:left="141.73228346456688" w:hanging="6.732283464566890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360" w:lineRule="auto"/>
        <w:ind w:left="141.73228346456688" w:hanging="6.732283464566890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63550" cy="1733911"/>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63550" cy="17339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1581.7322834645668" w:hanging="1401.732283464566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0D">
      <w:pPr>
        <w:spacing w:line="360" w:lineRule="auto"/>
        <w:ind w:left="1581.7322834645668" w:hanging="1401.732283464566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Faisal Nur Hidayat (232410103091)</w:t>
      </w:r>
    </w:p>
    <w:p w:rsidR="00000000" w:rsidDel="00000000" w:rsidP="00000000" w:rsidRDefault="00000000" w:rsidRPr="00000000" w14:paraId="0000000E">
      <w:pPr>
        <w:spacing w:line="360" w:lineRule="auto"/>
        <w:ind w:left="1581.7322834645668" w:hanging="1401.732283464566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 </w:t>
      </w:r>
    </w:p>
    <w:p w:rsidR="00000000" w:rsidDel="00000000" w:rsidP="00000000" w:rsidRDefault="00000000" w:rsidRPr="00000000" w14:paraId="00000013">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 </w:t>
      </w:r>
    </w:p>
    <w:p w:rsidR="00000000" w:rsidDel="00000000" w:rsidP="00000000" w:rsidRDefault="00000000" w:rsidRPr="00000000" w14:paraId="00000014">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JEMBER</w:t>
      </w:r>
    </w:p>
    <w:p w:rsidR="00000000" w:rsidDel="00000000" w:rsidP="00000000" w:rsidRDefault="00000000" w:rsidRPr="00000000" w14:paraId="00000015">
      <w:pPr>
        <w:spacing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Pendahuluan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membangun sistem e-commerce sederhana menggunakan arsitektur microservices. Sistem terdiri dari 3 service independen yang saling berkomunikasi melalui HTTP REST API. Setiap service memiliki database sendiri (prinsip database-per-service) dan tidak ada pemanggilan database antar service secara langsung.</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Teknologi yang Digunakan</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5"/>
        <w:gridCol w:w="2885"/>
        <w:gridCol w:w="4475"/>
        <w:tblGridChange w:id="0">
          <w:tblGrid>
            <w:gridCol w:w="2135"/>
            <w:gridCol w:w="2885"/>
            <w:gridCol w:w="447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Service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(Node.js)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4.19, Node 24.x</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Service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(PHP)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12.x, PHP 8.2</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Service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(Node.js)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4.19, Node 24.x</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8.x (XAMPP)</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(JWT)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jsonwebtoken 9.x / firebase/php-jwt 7.x</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 (Express)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Sequelize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6.37</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 (Laravel)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Eloquent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Laravel</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Client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knns27rshc3" w:id="0"/>
      <w:bookmarkEnd w:id="0"/>
      <w:r w:rsidDel="00000000" w:rsidR="00000000" w:rsidRPr="00000000">
        <w:rPr>
          <w:rFonts w:ascii="Times New Roman" w:cs="Times New Roman" w:eastAsia="Times New Roman" w:hAnsi="Times New Roman"/>
          <w:b w:val="1"/>
          <w:bCs w:val="1"/>
          <w:color w:val="000000"/>
          <w:sz w:val="26"/>
          <w:szCs w:val="26"/>
          <w:rtl w:val="0"/>
        </w:rPr>
        <w:t xml:space="preserve">1.2 Struktur repo</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menggunakan pendekatan repository terpusat yang memisahkan setiap service ke dalam foldernya masing-masing.</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ecommerce-microservices/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 Berisi antarmuka pengguna (UI)</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user-service/          # Express.js — Auth &amp; User Management (Port 3001)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product-service/       # Laravel    — Product Catalog       (Port 8000)</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order-service/         # Express.js — Order Processing      (Port 3002)</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.gitignore             # Mengabaikan file sensitif seperti .env dan node_modules/vendor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dengan pedoman pengembangan, setiap service (user-service, product-service, dan order-service) telah menyertakan file `.env.example` sebagai referensi konfigurasi environment. File konfigurasi asli (`.env`) tidak di-commit ke dalam repository demi keamanan data dan telah dimasukkan ke dalam aturan `.gitignore`.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Diagram Arsitektur Microservice (Service Map)</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8dhg7bh3969h" w:id="1"/>
      <w:bookmarkEnd w:id="1"/>
      <w:r w:rsidDel="00000000" w:rsidR="00000000" w:rsidRPr="00000000">
        <w:rPr>
          <w:rFonts w:ascii="Times New Roman" w:cs="Times New Roman" w:eastAsia="Times New Roman" w:hAnsi="Times New Roman"/>
          <w:color w:val="000000"/>
          <w:sz w:val="26"/>
          <w:szCs w:val="26"/>
          <w:rtl w:val="0"/>
        </w:rPr>
        <w:t xml:space="preserve">2.1 Diagram Arsitektur Lengkap</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9175" cy="525196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59175" cy="525196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07cyujh91mt" w:id="2"/>
      <w:bookmarkEnd w:id="2"/>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6l35jqpyuj7" w:id="3"/>
      <w:bookmarkEnd w:id="3"/>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5aepfdzfhka" w:id="4"/>
      <w:bookmarkEnd w:id="4"/>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h6gbculb3vu" w:id="5"/>
      <w:bookmarkEnd w:id="5"/>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mow26eyfrfu" w:id="6"/>
      <w:bookmarkEnd w:id="6"/>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9z6muukkjkc" w:id="7"/>
      <w:bookmarkEnd w:id="7"/>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e0y6yts3q8o" w:id="8"/>
      <w:bookmarkEnd w:id="8"/>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h3jsicr1sih" w:id="9"/>
      <w:bookmarkEnd w:id="9"/>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owehtyemzg9" w:id="10"/>
      <w:bookmarkEnd w:id="10"/>
      <w:r w:rsidDel="00000000" w:rsidR="00000000" w:rsidRPr="00000000">
        <w:rPr>
          <w:rFonts w:ascii="Times New Roman" w:cs="Times New Roman" w:eastAsia="Times New Roman" w:hAnsi="Times New Roman"/>
          <w:b w:val="1"/>
          <w:bCs w:val="1"/>
          <w:color w:val="000000"/>
          <w:sz w:val="26"/>
          <w:szCs w:val="26"/>
          <w:rtl w:val="0"/>
        </w:rPr>
        <w:t xml:space="preserve">2.2 Alur Komunikasi Antar Service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5875" cy="629236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25875" cy="629236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Penjelasan Arsitektur</w:t>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Service bertanggung jawab untuk registrasi dan login user. Service ini meng-issue JWT token yang digunakan oleh semua service lain untuk autentikasi.</w:t>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Service menyediakan data katalog produk. Service ini memvalidasi JWT menggunakan shared secret yang sama dengan User Service — tidak perlu memanggil User Service untuk verifikasi token.</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Service mengelola pembuatan dan pengambilan data order. Saat membuat order, service ini melakukan HTTP call ke Product Service untuk memvalidasi ketersediaan produk dan mendapatkan harga terkini. JWT dari client di-forward ke Product Service.</w:t>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direct database access antar service. product_id di tabel order_items disimpan sebagai integer biasa (bukan foreign key ke products_db).</w:t>
      </w:r>
    </w:p>
    <w:p w:rsidR="00000000" w:rsidDel="00000000" w:rsidP="00000000" w:rsidRDefault="00000000" w:rsidRPr="00000000" w14:paraId="0000006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Skema Database / ERD (Entity Relationship Diagram)</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cejiz9gz36p" w:id="11"/>
      <w:bookmarkEnd w:id="11"/>
      <w:r w:rsidDel="00000000" w:rsidR="00000000" w:rsidRPr="00000000">
        <w:rPr>
          <w:rFonts w:ascii="Times New Roman" w:cs="Times New Roman" w:eastAsia="Times New Roman" w:hAnsi="Times New Roman"/>
          <w:color w:val="000000"/>
          <w:sz w:val="24"/>
          <w:szCs w:val="24"/>
          <w:rtl w:val="0"/>
        </w:rPr>
        <w:t xml:space="preserve">3.1 ERD — User Service (</w:t>
      </w:r>
      <w:r w:rsidDel="00000000" w:rsidR="00000000" w:rsidRPr="00000000">
        <w:rPr>
          <w:rFonts w:ascii="Times New Roman" w:cs="Times New Roman" w:eastAsia="Times New Roman" w:hAnsi="Times New Roman"/>
          <w:color w:val="000000"/>
          <w:sz w:val="24"/>
          <w:szCs w:val="24"/>
          <w:rtl w:val="0"/>
        </w:rPr>
        <w:t xml:space="preserve">users_db</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95725" cy="3352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957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5"/>
        <w:gridCol w:w="1955"/>
        <w:gridCol w:w="2645"/>
        <w:gridCol w:w="3530"/>
        <w:tblGridChange w:id="0">
          <w:tblGrid>
            <w:gridCol w:w="1535"/>
            <w:gridCol w:w="1955"/>
            <w:gridCol w:w="2645"/>
            <w:gridCol w:w="353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user</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unik untuk login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password (bcrypt, 10 rounds)</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dibuat</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diupdate</w:t>
            </w:r>
          </w:p>
        </w:tc>
      </w:tr>
    </w:tbl>
    <w:p w:rsidR="00000000" w:rsidDel="00000000" w:rsidP="00000000" w:rsidRDefault="00000000" w:rsidRPr="00000000" w14:paraId="0000009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5ev0i78sk31" w:id="12"/>
      <w:bookmarkEnd w:id="12"/>
      <w:r w:rsidDel="00000000" w:rsidR="00000000" w:rsidRPr="00000000">
        <w:rPr>
          <w:rFonts w:ascii="Times New Roman" w:cs="Times New Roman" w:eastAsia="Times New Roman" w:hAnsi="Times New Roman"/>
          <w:b w:val="1"/>
          <w:bCs w:val="1"/>
          <w:color w:val="000000"/>
          <w:sz w:val="26"/>
          <w:szCs w:val="26"/>
          <w:rtl w:val="0"/>
        </w:rPr>
        <w:t xml:space="preserve">3.2 ERD — Product Service (</w:t>
      </w:r>
      <w:r w:rsidDel="00000000" w:rsidR="00000000" w:rsidRPr="00000000">
        <w:rPr>
          <w:rFonts w:ascii="Times New Roman" w:cs="Times New Roman" w:eastAsia="Times New Roman" w:hAnsi="Times New Roman"/>
          <w:b w:val="1"/>
          <w:bCs w:val="1"/>
          <w:color w:val="000000"/>
          <w:sz w:val="23"/>
          <w:szCs w:val="23"/>
          <w:rtl w:val="0"/>
        </w:rPr>
        <w:t xml:space="preserve">products_db</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67100" cy="37528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671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tl w:val="0"/>
        </w:rPr>
      </w:r>
    </w:p>
    <w:tbl>
      <w:tblPr>
        <w:tblStyle w:val="Table3"/>
        <w:tblW w:w="9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2345"/>
        <w:gridCol w:w="2750"/>
        <w:gridCol w:w="2765"/>
        <w:tblGridChange w:id="0">
          <w:tblGrid>
            <w:gridCol w:w="1820"/>
            <w:gridCol w:w="2345"/>
            <w:gridCol w:w="2750"/>
            <w:gridCol w:w="276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produk</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produk</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produk (Rupiah)</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stok tersedia</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dibuat</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diupdate</w:t>
            </w:r>
          </w:p>
        </w:tc>
      </w:tr>
    </w:tbl>
    <w:p w:rsidR="00000000" w:rsidDel="00000000" w:rsidP="00000000" w:rsidRDefault="00000000" w:rsidRPr="00000000" w14:paraId="000000B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ijd7zwem5ef" w:id="13"/>
      <w:bookmarkEnd w:id="13"/>
      <w:r w:rsidDel="00000000" w:rsidR="00000000" w:rsidRPr="00000000">
        <w:rPr>
          <w:rFonts w:ascii="Times New Roman" w:cs="Times New Roman" w:eastAsia="Times New Roman" w:hAnsi="Times New Roman"/>
          <w:b w:val="1"/>
          <w:bCs w:val="1"/>
          <w:color w:val="000000"/>
          <w:sz w:val="26"/>
          <w:szCs w:val="26"/>
          <w:rtl w:val="0"/>
        </w:rPr>
        <w:t xml:space="preserve">3.3 ERD — Order Service (</w:t>
      </w:r>
      <w:r w:rsidDel="00000000" w:rsidR="00000000" w:rsidRPr="00000000">
        <w:rPr>
          <w:rFonts w:ascii="Times New Roman" w:cs="Times New Roman" w:eastAsia="Times New Roman" w:hAnsi="Times New Roman"/>
          <w:b w:val="1"/>
          <w:bCs w:val="1"/>
          <w:color w:val="000000"/>
          <w:sz w:val="23"/>
          <w:szCs w:val="23"/>
          <w:rtl w:val="0"/>
        </w:rPr>
        <w:t xml:space="preserve">orders_db</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696000" cy="1828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96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ORDERS</w:t>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tbl>
      <w:tblPr>
        <w:tblStyle w:val="Table4"/>
        <w:tblW w:w="9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5"/>
        <w:gridCol w:w="1955"/>
        <w:gridCol w:w="2525"/>
        <w:gridCol w:w="3695"/>
        <w:tblGridChange w:id="0">
          <w:tblGrid>
            <w:gridCol w:w="1505"/>
            <w:gridCol w:w="1955"/>
            <w:gridCol w:w="2525"/>
            <w:gridCol w:w="369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user (dari JWT payload, bukan FK)</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harga order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confirmed / shipped / delivered / cancelled</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dibuat</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diupdate</w:t>
            </w:r>
          </w:p>
        </w:tc>
      </w:tr>
    </w:tbl>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ORDERS ITEM</w:t>
      </w:r>
    </w:p>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9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955"/>
        <w:gridCol w:w="2510"/>
        <w:gridCol w:w="3470"/>
        <w:tblGridChange w:id="0">
          <w:tblGrid>
            <w:gridCol w:w="1745"/>
            <w:gridCol w:w="1955"/>
            <w:gridCol w:w="2510"/>
            <w:gridCol w:w="347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B">
            <w:pPr>
              <w:spacing w:line="33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orders.id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tabel orders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produk (integer biasa, </w:t>
            </w:r>
            <w:r w:rsidDel="00000000" w:rsidR="00000000" w:rsidRPr="00000000">
              <w:rPr>
                <w:rFonts w:ascii="Times New Roman" w:cs="Times New Roman" w:eastAsia="Times New Roman" w:hAnsi="Times New Roman"/>
                <w:b w:val="1"/>
                <w:bCs w:val="1"/>
                <w:sz w:val="24"/>
                <w:szCs w:val="24"/>
                <w:rtl w:val="0"/>
              </w:rPr>
              <w:t xml:space="preserve">bukan FK</w:t>
            </w:r>
            <w:r w:rsidDel="00000000" w:rsidR="00000000" w:rsidRPr="00000000">
              <w:rPr>
                <w:rFonts w:ascii="Times New Roman" w:cs="Times New Roman" w:eastAsia="Times New Roman" w:hAnsi="Times New Roman"/>
                <w:sz w:val="24"/>
                <w:szCs w:val="24"/>
                <w:rtl w:val="0"/>
              </w:rPr>
              <w:t xml:space="preserve"> ke products_db)</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item</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price_at_purchase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saat pembelian (snapshot)</w:t>
            </w:r>
          </w:p>
        </w:tc>
      </w:tr>
    </w:tbl>
    <w:p w:rsidR="00000000" w:rsidDel="00000000" w:rsidP="00000000" w:rsidRDefault="00000000" w:rsidRPr="00000000" w14:paraId="000000F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API Contract</w:t>
      </w:r>
    </w:p>
    <w:p w:rsidR="00000000" w:rsidDel="00000000" w:rsidP="00000000" w:rsidRDefault="00000000" w:rsidRPr="00000000" w14:paraId="000000F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User Service — http://localhost:3001</w:t>
      </w:r>
    </w:p>
    <w:p w:rsidR="00000000" w:rsidDel="00000000" w:rsidP="00000000" w:rsidRDefault="00000000" w:rsidRPr="00000000" w14:paraId="000000F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/api/auth/register</w:t>
      </w:r>
    </w:p>
    <w:p w:rsidR="00000000" w:rsidDel="00000000" w:rsidP="00000000" w:rsidRDefault="00000000" w:rsidRPr="00000000" w14:paraId="000000F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user baru.</w:t>
      </w:r>
    </w:p>
    <w:p w:rsidR="00000000" w:rsidDel="00000000" w:rsidP="00000000" w:rsidRDefault="00000000" w:rsidRPr="00000000" w14:paraId="000000F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bl>
      <w:tblPr>
        <w:tblStyle w:val="Table6"/>
        <w:tblW w:w="9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10"/>
        <w:gridCol w:w="5285"/>
        <w:tblGridChange w:id="0">
          <w:tblGrid>
            <w:gridCol w:w="4010"/>
            <w:gridCol w:w="528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/api/auth/register</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diperlukan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application/json</w:t>
            </w:r>
            <w:r w:rsidDel="00000000" w:rsidR="00000000" w:rsidRPr="00000000">
              <w:rPr>
                <w:rtl w:val="0"/>
              </w:rPr>
            </w:r>
          </w:p>
        </w:tc>
      </w:tr>
    </w:tbl>
    <w:p w:rsidR="00000000" w:rsidDel="00000000" w:rsidP="00000000" w:rsidRDefault="00000000" w:rsidRPr="00000000" w14:paraId="000001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Respons</w:t>
      </w:r>
    </w:p>
    <w:tbl>
      <w:tblPr>
        <w:tblStyle w:val="Table7"/>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015"/>
        <w:gridCol w:w="1835"/>
        <w:tblGridChange w:id="0">
          <w:tblGrid>
            <w:gridCol w:w="2630"/>
            <w:gridCol w:w="5015"/>
            <w:gridCol w:w="183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r>
          </w:p>
        </w:tc>
        <w:tc>
          <w:tcPr>
            <w:tcBorders>
              <w:top w:color="000000" w:space="0" w:sz="0" w:val="nil"/>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"User registered successfully", "userId": 1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Berhasil</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Bad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"name, email, and password are required"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kosong</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"Email already registered"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duplikat</w:t>
            </w:r>
          </w:p>
        </w:tc>
      </w:tr>
      <w:tr>
        <w:trPr>
          <w:cantSplit w:val="0"/>
          <w:trHeight w:val="965"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Internal Server Error</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"Internal server error"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error</w:t>
            </w:r>
          </w:p>
        </w:tc>
      </w:tr>
    </w:tbl>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/api/auth/login</w:t>
      </w:r>
    </w:p>
    <w:p w:rsidR="00000000" w:rsidDel="00000000" w:rsidP="00000000" w:rsidRDefault="00000000" w:rsidRPr="00000000" w14:paraId="000001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dan mendapatkan JWT token.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tbl>
      <w:tblPr>
        <w:tblStyle w:val="Table8"/>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5075"/>
        <w:tblGridChange w:id="0">
          <w:tblGrid>
            <w:gridCol w:w="4205"/>
            <w:gridCol w:w="507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Item</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2">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Detail</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3">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4">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6">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/api/auth/login</w:t>
            </w:r>
            <w:r w:rsidDel="00000000" w:rsidR="00000000" w:rsidRPr="00000000">
              <w:rPr>
                <w:rtl w:val="0"/>
              </w:rPr>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7">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8">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Tidak diperlukan</w:t>
            </w:r>
          </w:p>
        </w:tc>
      </w:tr>
      <w:tr>
        <w:trPr>
          <w:cantSplit w:val="0"/>
          <w:trHeight w:val="740"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9">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Content-Type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A">
            <w:pPr>
              <w:spacing w:line="33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9"/>
                <w:szCs w:val="19"/>
                <w:rtl w:val="0"/>
              </w:rPr>
              <w:t xml:space="preserve">application/json</w:t>
            </w:r>
            <w:r w:rsidDel="00000000" w:rsidR="00000000" w:rsidRPr="00000000">
              <w:rPr>
                <w:rtl w:val="0"/>
              </w:rPr>
            </w:r>
          </w:p>
        </w:tc>
      </w:tr>
    </w:tbl>
    <w:p w:rsidR="00000000" w:rsidDel="00000000" w:rsidP="00000000" w:rsidRDefault="00000000" w:rsidRPr="00000000" w14:paraId="000001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tbl>
      <w:tblPr>
        <w:tblStyle w:val="Table9"/>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995"/>
        <w:gridCol w:w="2930"/>
        <w:tblGridChange w:id="0">
          <w:tblGrid>
            <w:gridCol w:w="2555"/>
            <w:gridCol w:w="3995"/>
            <w:gridCol w:w="2930"/>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r>
          </w:p>
        </w:tc>
        <w:tc>
          <w:tcPr>
            <w:tcBorders>
              <w:top w:color="000000" w:space="0" w:sz="0" w:val="nil"/>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 "eyJhbGci...", "userId": 1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berhasil, JWT diberikan</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Bad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"email and password are required"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kosong</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"Invalid credentials"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Email/password salah</w:t>
            </w:r>
          </w:p>
        </w:tc>
      </w:tr>
      <w:tr>
        <w:trPr>
          <w:cantSplit w:val="0"/>
          <w:trHeight w:val="965"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Internal Server Error</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"Internal server error"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error</w:t>
            </w:r>
          </w:p>
        </w:tc>
      </w:tr>
    </w:tbl>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Payload:</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1,</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"iat": 1780916109,</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 1781002509</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/health</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check endpoint.</w:t>
      </w:r>
    </w:p>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tab/>
        <w:t xml:space="preserve">Body</w:t>
      </w:r>
    </w:p>
    <w:p w:rsidR="00000000" w:rsidDel="00000000" w:rsidP="00000000" w:rsidRDefault="00000000" w:rsidRPr="00000000" w14:paraId="000001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tab/>
        <w:t xml:space="preserve">{ "service": "user-service", "status": "ok" }</w:t>
      </w:r>
    </w:p>
    <w:p w:rsidR="00000000" w:rsidDel="00000000" w:rsidP="00000000" w:rsidRDefault="00000000" w:rsidRPr="00000000" w14:paraId="000001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Product Service — http://localhost:8000</w:t>
      </w:r>
    </w:p>
    <w:p w:rsidR="00000000" w:rsidDel="00000000" w:rsidP="00000000" w:rsidRDefault="00000000" w:rsidRPr="00000000" w14:paraId="000001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endpoint di Product Service memerlukan header Authorization: Bearer &lt;JWT_TOKEN&gt;</w:t>
      </w:r>
    </w:p>
    <w:p w:rsidR="00000000" w:rsidDel="00000000" w:rsidP="00000000" w:rsidRDefault="00000000" w:rsidRPr="00000000" w14:paraId="000001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/api/products</w:t>
      </w:r>
    </w:p>
    <w:p w:rsidR="00000000" w:rsidDel="00000000" w:rsidP="00000000" w:rsidRDefault="00000000" w:rsidRPr="00000000" w14:paraId="000001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semua produk.</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tbl>
      <w:tblPr>
        <w:tblStyle w:val="Table10"/>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5615"/>
        <w:tblGridChange w:id="0">
          <w:tblGrid>
            <w:gridCol w:w="3665"/>
            <w:gridCol w:w="561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/api/products</w:t>
            </w:r>
            <w:r w:rsidDel="00000000" w:rsidR="00000000" w:rsidRPr="00000000">
              <w:rPr>
                <w:rtl w:val="0"/>
              </w:rPr>
            </w:r>
          </w:p>
        </w:tc>
      </w:tr>
      <w:tr>
        <w:trPr>
          <w:cantSplit w:val="0"/>
          <w:trHeight w:val="740"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Bearer JWT</w:t>
            </w:r>
          </w:p>
        </w:tc>
      </w:tr>
    </w:tbl>
    <w:p w:rsidR="00000000" w:rsidDel="00000000" w:rsidP="00000000" w:rsidRDefault="00000000" w:rsidRPr="00000000" w14:paraId="000001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1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tbl>
      <w:tblPr>
        <w:tblStyle w:val="Table11"/>
        <w:tblW w:w="958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830"/>
        <w:gridCol w:w="2490"/>
        <w:tblGridChange w:id="0">
          <w:tblGrid>
            <w:gridCol w:w="2265"/>
            <w:gridCol w:w="4830"/>
            <w:gridCol w:w="2490"/>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r>
          </w:p>
        </w:tc>
        <w:tc>
          <w:tcPr>
            <w:tcBorders>
              <w:top w:color="000000" w:space="0" w:sz="0" w:val="nil"/>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Product objects</w:t>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Berhasil</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"Unauthorized: No token provided"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tidak ada</w:t>
            </w:r>
          </w:p>
        </w:tc>
      </w:tr>
      <w:tr>
        <w:trPr>
          <w:cantSplit w:val="0"/>
          <w:trHeight w:val="1025"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"Unauthorized: &lt;detail&gt;"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invalid/expired</w:t>
            </w:r>
          </w:p>
        </w:tc>
      </w:tr>
    </w:tbl>
    <w:p w:rsidR="00000000" w:rsidDel="00000000" w:rsidP="00000000" w:rsidRDefault="00000000" w:rsidRPr="00000000" w14:paraId="000001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/api/products/{id}</w:t>
      </w:r>
    </w:p>
    <w:p w:rsidR="00000000" w:rsidDel="00000000" w:rsidP="00000000" w:rsidRDefault="00000000" w:rsidRPr="00000000" w14:paraId="000001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detail satu produk berdasarkan ID.</w:t>
      </w:r>
    </w:p>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tbl>
      <w:tblPr>
        <w:tblStyle w:val="Table12"/>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975"/>
        <w:tblGridChange w:id="0">
          <w:tblGrid>
            <w:gridCol w:w="3305"/>
            <w:gridCol w:w="597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/api/products/{id}</w:t>
            </w:r>
            <w:r w:rsidDel="00000000" w:rsidR="00000000" w:rsidRPr="00000000">
              <w:rPr>
                <w:rtl w:val="0"/>
              </w:rPr>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JWT</w:t>
            </w:r>
          </w:p>
        </w:tc>
      </w:tr>
      <w:tr>
        <w:trPr>
          <w:cantSplit w:val="0"/>
          <w:trHeight w:val="740"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Param</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ID produk (integer)</w:t>
            </w:r>
          </w:p>
        </w:tc>
      </w:tr>
    </w:tbl>
    <w:p w:rsidR="00000000" w:rsidDel="00000000" w:rsidP="00000000" w:rsidRDefault="00000000" w:rsidRPr="00000000" w14:paraId="000001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1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tbl>
      <w:tblPr>
        <w:tblStyle w:val="Table1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4115"/>
        <w:gridCol w:w="2945"/>
        <w:tblGridChange w:id="0">
          <w:tblGrid>
            <w:gridCol w:w="2420"/>
            <w:gridCol w:w="4115"/>
            <w:gridCol w:w="294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object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Berhasil</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"Unauthorized: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invalid</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"Product not found"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tidak ditemukan</w:t>
            </w:r>
          </w:p>
        </w:tc>
      </w:tr>
    </w:tbl>
    <w:p w:rsidR="00000000" w:rsidDel="00000000" w:rsidP="00000000" w:rsidRDefault="00000000" w:rsidRPr="00000000" w14:paraId="000001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Order Service — http://localhost:3002</w:t>
      </w:r>
    </w:p>
    <w:p w:rsidR="00000000" w:rsidDel="00000000" w:rsidP="00000000" w:rsidRDefault="00000000" w:rsidRPr="00000000" w14:paraId="0000018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endpoint di Order Service memerlukan header Authorization: Bearer &lt;JWT_TOKEN&gt;</w:t>
      </w:r>
    </w:p>
    <w:p w:rsidR="00000000" w:rsidDel="00000000" w:rsidP="00000000" w:rsidRDefault="00000000" w:rsidRPr="00000000" w14:paraId="000001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tbl>
      <w:tblPr>
        <w:tblStyle w:val="Table1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5075"/>
        <w:tblGridChange w:id="0">
          <w:tblGrid>
            <w:gridCol w:w="4205"/>
            <w:gridCol w:w="507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/api/orders</w:t>
            </w:r>
            <w:r w:rsidDel="00000000" w:rsidR="00000000" w:rsidRPr="00000000">
              <w:rPr>
                <w:rtl w:val="0"/>
              </w:rPr>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Bearer JWT</w:t>
            </w:r>
          </w:p>
        </w:tc>
      </w:tr>
      <w:tr>
        <w:trPr>
          <w:cantSplit w:val="0"/>
          <w:trHeight w:val="740"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Content-Type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application/json</w:t>
            </w:r>
            <w:r w:rsidDel="00000000" w:rsidR="00000000" w:rsidRPr="00000000">
              <w:rPr>
                <w:rtl w:val="0"/>
              </w:rPr>
            </w:r>
          </w:p>
        </w:tc>
      </w:tr>
    </w:tbl>
    <w:p w:rsidR="00000000" w:rsidDel="00000000" w:rsidP="00000000" w:rsidRDefault="00000000" w:rsidRPr="00000000" w14:paraId="000001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Body:</w:t>
      </w:r>
    </w:p>
    <w:p w:rsidR="00000000" w:rsidDel="00000000" w:rsidP="00000000" w:rsidRDefault="00000000" w:rsidRPr="00000000" w14:paraId="000001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"productId": 1, "quantity": 1 },</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"productId": 2, "quantity": 2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1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tbl>
      <w:tblPr>
        <w:tblStyle w:val="Table1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135"/>
        <w:gridCol w:w="2135"/>
        <w:tblGridChange w:id="0">
          <w:tblGrid>
            <w:gridCol w:w="2210"/>
            <w:gridCol w:w="5135"/>
            <w:gridCol w:w="213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r>
          </w:p>
        </w:tc>
        <w:tc>
          <w:tcPr>
            <w:tcBorders>
              <w:top w:color="000000" w:space="0" w:sz="0" w:val="nil"/>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1, "totalPrice": "20200000.00", "status": "pending", "itemCount": 2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berhasil dibuat</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Bad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"items cannot be empty"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kosong</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"No token provided"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tidak ada</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"Invalid or expired token"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invalid</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"Product Service error: Product not found"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tidak ada</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"Insufficient stock for product: ... (available: N)"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 tidak cukup</w:t>
            </w:r>
          </w:p>
        </w:tc>
      </w:tr>
      <w:tr>
        <w:trPr>
          <w:cantSplit w:val="0"/>
          <w:trHeight w:val="980"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Internal Server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"Internal server error"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error</w:t>
            </w:r>
          </w:p>
        </w:tc>
      </w:tr>
      <w:tr>
        <w:trPr>
          <w:cantSplit w:val="0"/>
          <w:trHeight w:val="1025"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 Service Unavailable</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"Product Service is unavailable"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Service mati</w:t>
            </w:r>
          </w:p>
        </w:tc>
      </w:tr>
    </w:tbl>
    <w:p w:rsidR="00000000" w:rsidDel="00000000" w:rsidP="00000000" w:rsidRDefault="00000000" w:rsidRPr="00000000" w14:paraId="000001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Inter-Service Communication: Saat endpoint ini dipanggil, Order Service melakukan HTTP GET ke http://localhost:8000/api/products/{id} untuk setiap item. JWT token dari client di-forward ke Product Service.</w:t>
      </w:r>
    </w:p>
    <w:p w:rsidR="00000000" w:rsidDel="00000000" w:rsidP="00000000" w:rsidRDefault="00000000" w:rsidRPr="00000000" w14:paraId="000001C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/api/orders</w:t>
      </w:r>
    </w:p>
    <w:p w:rsidR="00000000" w:rsidDel="00000000" w:rsidP="00000000" w:rsidRDefault="00000000" w:rsidRPr="00000000" w14:paraId="000001C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semua order milik user yang sedang login.</w:t>
      </w:r>
    </w:p>
    <w:tbl>
      <w:tblPr>
        <w:tblStyle w:val="Table16"/>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85"/>
        <w:tblGridChange w:id="0">
          <w:tblGrid>
            <w:gridCol w:w="3695"/>
            <w:gridCol w:w="5585"/>
          </w:tblGrid>
        </w:tblGridChange>
      </w:tblGrid>
      <w:tr>
        <w:trPr>
          <w:cantSplit w:val="0"/>
          <w:trHeight w:val="740" w:hRule="atLeast"/>
          <w:tblHeader w:val="0"/>
        </w:trPr>
        <w:tc>
          <w:tcPr>
            <w:tcBorders>
              <w:top w:color="000000" w:space="0" w:sz="0" w:val="nil"/>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0" w:val="nil"/>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/api/orders</w:t>
            </w:r>
            <w:r w:rsidDel="00000000" w:rsidR="00000000" w:rsidRPr="00000000">
              <w:rPr>
                <w:rtl w:val="0"/>
              </w:rPr>
            </w:r>
          </w:p>
        </w:tc>
      </w:tr>
      <w:tr>
        <w:trPr>
          <w:cantSplit w:val="0"/>
          <w:trHeight w:val="740" w:hRule="atLeast"/>
          <w:tblHeader w:val="0"/>
        </w:trPr>
        <w:tc>
          <w:tcPr>
            <w:tcBorders>
              <w:top w:color="000000" w:space="0" w:sz="4" w:val="single"/>
              <w:left w:color="000000" w:space="0" w:sz="0" w:val="nil"/>
              <w:bottom w:color="000000" w:space="0" w:sz="0" w:val="nil"/>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Bearer JWT</w:t>
            </w:r>
          </w:p>
        </w:tc>
      </w:tr>
    </w:tbl>
    <w:p w:rsidR="00000000" w:rsidDel="00000000" w:rsidP="00000000" w:rsidRDefault="00000000" w:rsidRPr="00000000" w14:paraId="000001C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tbl>
      <w:tblPr>
        <w:tblStyle w:val="Table17"/>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0"/>
        <w:gridCol w:w="4400"/>
        <w:gridCol w:w="1835"/>
        <w:tblGridChange w:id="0">
          <w:tblGrid>
            <w:gridCol w:w="3260"/>
            <w:gridCol w:w="4400"/>
            <w:gridCol w:w="183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Code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Order objects (termasuk items)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Berhasil</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invalid</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Internal Server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"Internal server error"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error</w:t>
            </w:r>
          </w:p>
        </w:tc>
      </w:tr>
    </w:tbl>
    <w:p w:rsidR="00000000" w:rsidDel="00000000" w:rsidP="00000000" w:rsidRDefault="00000000" w:rsidRPr="00000000" w14:paraId="000001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Mekanisme Autentikasi JWT</w:t>
      </w:r>
    </w:p>
    <w:p w:rsidR="00000000" w:rsidDel="00000000" w:rsidP="00000000" w:rsidRDefault="00000000" w:rsidRPr="00000000" w14:paraId="000001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Alur JWT</w:t>
      </w:r>
    </w:p>
    <w:p w:rsidR="00000000" w:rsidDel="00000000" w:rsidP="00000000" w:rsidRDefault="00000000" w:rsidRPr="00000000" w14:paraId="000001D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96000" cy="7239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96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Detail Implementasi</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tbl>
      <w:tblPr>
        <w:tblStyle w:val="Table18"/>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680"/>
        <w:tblGridChange w:id="0">
          <w:tblGrid>
            <w:gridCol w:w="2600"/>
            <w:gridCol w:w="668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HS256 (HMAC SHA-256)</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Shared Secret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w:t>
            </w:r>
            <w:r w:rsidDel="00000000" w:rsidR="00000000" w:rsidRPr="00000000">
              <w:rPr>
                <w:rFonts w:ascii="Times New Roman" w:cs="Times New Roman" w:eastAsia="Times New Roman" w:hAnsi="Times New Roman"/>
                <w:sz w:val="24"/>
                <w:szCs w:val="24"/>
                <w:rtl w:val="0"/>
              </w:rPr>
              <w:t xml:space="preserve">JWT_SECRET</w:t>
            </w:r>
            <w:r w:rsidDel="00000000" w:rsidR="00000000" w:rsidRPr="00000000">
              <w:rPr>
                <w:rFonts w:ascii="Times New Roman" w:cs="Times New Roman" w:eastAsia="Times New Roman" w:hAnsi="Times New Roman"/>
                <w:sz w:val="24"/>
                <w:szCs w:val="24"/>
                <w:rtl w:val="0"/>
              </w:rPr>
              <w:t xml:space="preserve"> yang sama di ketiga </w:t>
            </w:r>
            <w:r w:rsidDel="00000000" w:rsidR="00000000" w:rsidRPr="00000000">
              <w:rPr>
                <w:rFonts w:ascii="Times New Roman" w:cs="Times New Roman" w:eastAsia="Times New Roman" w:hAnsi="Times New Roman"/>
                <w:sz w:val="24"/>
                <w:szCs w:val="24"/>
                <w:rtl w:val="0"/>
              </w:rPr>
              <w:t xml:space="preserve">.env</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Masa berlaku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hari (</w:t>
            </w:r>
            <w:r w:rsidDel="00000000" w:rsidR="00000000" w:rsidRPr="00000000">
              <w:rPr>
                <w:rFonts w:ascii="Times New Roman" w:cs="Times New Roman" w:eastAsia="Times New Roman" w:hAnsi="Times New Roman"/>
                <w:sz w:val="24"/>
                <w:szCs w:val="24"/>
                <w:rtl w:val="0"/>
              </w:rPr>
              <w:t xml:space="preserve">JWT_EXPIRES_IN=1d</w:t>
            </w:r>
            <w:r w:rsidDel="00000000" w:rsidR="00000000" w:rsidRPr="00000000">
              <w:rPr>
                <w:rFonts w:ascii="Times New Roman" w:cs="Times New Roman" w:eastAsia="Times New Roman" w:hAnsi="Times New Roman"/>
                <w:sz w:val="24"/>
                <w:szCs w:val="24"/>
                <w:rtl w:val="0"/>
              </w:rPr>
              <w:t xml:space="preserve">)</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email, iat, exp }</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Service (Express.js)</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service — menggunakan shared secret</w:t>
            </w:r>
          </w:p>
        </w:tc>
      </w:tr>
    </w:tbl>
    <w:p w:rsidR="00000000" w:rsidDel="00000000" w:rsidP="00000000" w:rsidRDefault="00000000" w:rsidRPr="00000000" w14:paraId="000001E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Kenapa Shared Secret?</w:t>
      </w:r>
    </w:p>
    <w:p w:rsidR="00000000" w:rsidDel="00000000" w:rsidP="00000000" w:rsidRDefault="00000000" w:rsidRPr="00000000" w14:paraId="000001F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shared secret dipilih karena:</w:t>
      </w:r>
    </w:p>
    <w:p w:rsidR="00000000" w:rsidDel="00000000" w:rsidP="00000000" w:rsidRDefault="00000000" w:rsidRPr="00000000" w14:paraId="000001F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Sederhana dan efisien,  tidak perlu call ke User Service untuk verifikasi token</w:t>
      </w:r>
    </w:p>
    <w:p w:rsidR="00000000" w:rsidDel="00000000" w:rsidP="00000000" w:rsidRDefault="00000000" w:rsidRPr="00000000" w14:paraId="000001F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service bisa memvalidasi JWT secara independen</w:t>
      </w:r>
    </w:p>
    <w:p w:rsidR="00000000" w:rsidDel="00000000" w:rsidP="00000000" w:rsidRDefault="00000000" w:rsidRPr="00000000" w14:paraId="000001F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Cocok untuk skala kecil dengan jumlah service terbatas</w:t>
      </w:r>
    </w:p>
    <w:p w:rsidR="00000000" w:rsidDel="00000000" w:rsidP="00000000" w:rsidRDefault="00000000" w:rsidRPr="00000000" w14:paraId="000001F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Prinsip Database-Per-Service</w:t>
      </w:r>
    </w:p>
    <w:p w:rsidR="00000000" w:rsidDel="00000000" w:rsidP="00000000" w:rsidRDefault="00000000" w:rsidRPr="00000000" w14:paraId="000001F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service memiliki database sendiri yang terisolasi:</w:t>
      </w:r>
    </w:p>
    <w:p w:rsidR="00000000" w:rsidDel="00000000" w:rsidP="00000000" w:rsidRDefault="00000000" w:rsidRPr="00000000" w14:paraId="000001F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w:t>
      </w:r>
    </w:p>
    <w:p w:rsidR="00000000" w:rsidDel="00000000" w:rsidP="00000000" w:rsidRDefault="00000000" w:rsidRPr="00000000" w14:paraId="000001F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boleh akses database sendiri</w:t>
      </w:r>
    </w:p>
    <w:p w:rsidR="00000000" w:rsidDel="00000000" w:rsidP="00000000" w:rsidRDefault="00000000" w:rsidRPr="00000000" w14:paraId="000001F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boleh memanggil service lain via HTTP REST API</w:t>
      </w:r>
    </w:p>
    <w:p w:rsidR="00000000" w:rsidDel="00000000" w:rsidP="00000000" w:rsidRDefault="00000000" w:rsidRPr="00000000" w14:paraId="0000020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tidak boleh query database service lain secara langsung</w:t>
      </w:r>
    </w:p>
    <w:p w:rsidR="00000000" w:rsidDel="00000000" w:rsidP="00000000" w:rsidRDefault="00000000" w:rsidRPr="00000000" w14:paraId="0000020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Tidak ada foreign key lintas database</w:t>
        <w:br w:type="textWrapping"/>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Tautan Video dan Link Github Repo</w:t>
      </w: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Video :  </w:t>
      </w:r>
      <w:hyperlink r:id="rId13">
        <w:r w:rsidDel="00000000" w:rsidR="00000000" w:rsidRPr="00000000">
          <w:rPr>
            <w:rFonts w:ascii="Times New Roman" w:cs="Times New Roman" w:eastAsia="Times New Roman" w:hAnsi="Times New Roman"/>
            <w:color w:val="0000ee"/>
            <w:sz w:val="24"/>
            <w:szCs w:val="24"/>
            <w:u w:val="single"/>
            <w:rtl w:val="0"/>
          </w:rPr>
          <w:t xml:space="preserve">232410103091_Mohammad Faisal Nur Hidayat_Video UAS Software Construction</w:t>
        </w:r>
      </w:hyperlink>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Github: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https://github.com/MohammadFaisalNurHidayat/UAS-SOFTWARE-CONSTRUCTION_Mohammad-Faisal-Nur-Hidayat_232410103091</w:t>
        </w:r>
      </w:hyperlink>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tersebut mencakup:</w:t>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Penjelasan arsitektur dan service map.</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Demo aplikasi secara end-to-end (termasuk autentikasi JWT).</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Walkthrough source code, konfigurasi environment, dan routing.</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Penjelasan isolasi skema database (database-per-service).</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Pengujian API menggunakan Postman/Insomnia.</w:t>
      </w:r>
    </w:p>
    <w:p w:rsidR="00000000" w:rsidDel="00000000" w:rsidP="00000000" w:rsidRDefault="00000000" w:rsidRPr="00000000" w14:paraId="0000020B">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pgSz w:h="16838" w:w="11906" w:orient="portrait"/>
      <w:pgMar w:bottom="1417.3228346456694" w:top="992.1259842519686" w:left="680.3149606299213" w:right="680.314960629921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cPr>
      <w:shd w:fill="1f1f1f" w:val="clear"/>
    </w:tcPr>
  </w:style>
  <w:style w:type="table" w:styleId="Table8">
    <w:basedOn w:val="TableNormal"/>
    <w:tblPr>
      <w:tblStyleRowBandSize w:val="1"/>
      <w:tblStyleColBandSize w:val="1"/>
      <w:tblCellMar/>
    </w:tblPr>
    <w:tcPr>
      <w:shd w:fill="1f1f1f" w:val="clear"/>
    </w:tcPr>
  </w:style>
  <w:style w:type="table" w:styleId="Table9">
    <w:basedOn w:val="TableNormal"/>
    <w:tblPr>
      <w:tblStyleRowBandSize w:val="1"/>
      <w:tblStyleColBandSize w:val="1"/>
      <w:tblCellMar/>
    </w:tblPr>
    <w:tcPr>
      <w:shd w:fill="1f1f1f" w:val="clear"/>
    </w:tcPr>
  </w:style>
  <w:style w:type="table" w:styleId="Table10">
    <w:basedOn w:val="TableNormal"/>
    <w:tblPr>
      <w:tblStyleRowBandSize w:val="1"/>
      <w:tblStyleColBandSize w:val="1"/>
      <w:tblCellMar/>
    </w:tblPr>
    <w:tcPr>
      <w:shd w:fill="1f1f1f" w:val="clear"/>
    </w:tcPr>
  </w:style>
  <w:style w:type="table" w:styleId="Table11">
    <w:basedOn w:val="TableNormal"/>
    <w:tblPr>
      <w:tblStyleRowBandSize w:val="1"/>
      <w:tblStyleColBandSize w:val="1"/>
      <w:tblCellMar/>
    </w:tblPr>
    <w:tcPr>
      <w:shd w:fill="1f1f1f" w:val="clear"/>
    </w:tcPr>
  </w:style>
  <w:style w:type="table" w:styleId="Table12">
    <w:basedOn w:val="TableNormal"/>
    <w:tblPr>
      <w:tblStyleRowBandSize w:val="1"/>
      <w:tblStyleColBandSize w:val="1"/>
      <w:tblCellMar/>
    </w:tblPr>
    <w:tcPr>
      <w:shd w:fill="1f1f1f" w:val="clear"/>
    </w:tcPr>
  </w:style>
  <w:style w:type="table" w:styleId="Table13">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cPr>
      <w:shd w:fill="1f1f1f" w:val="clear"/>
    </w:tcPr>
  </w:style>
  <w:style w:type="table" w:styleId="Table15">
    <w:basedOn w:val="TableNormal"/>
    <w:tblPr>
      <w:tblStyleRowBandSize w:val="1"/>
      <w:tblStyleColBandSize w:val="1"/>
      <w:tblCellMar/>
    </w:tblPr>
    <w:tcPr>
      <w:shd w:fill="1f1f1f" w:val="clear"/>
    </w:tcPr>
  </w:style>
  <w:style w:type="table" w:styleId="Table16">
    <w:basedOn w:val="TableNormal"/>
    <w:tblPr>
      <w:tblStyleRowBandSize w:val="1"/>
      <w:tblStyleColBandSize w:val="1"/>
      <w:tblCellMar/>
    </w:tblPr>
    <w:tcPr>
      <w:shd w:fill="1f1f1f" w:val="clear"/>
    </w:tcPr>
  </w:style>
  <w:style w:type="table" w:styleId="Table17">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drive.google.com/drive/folders/1YIyFeclHeQITOVnkPnAGCOVq2ybaj_hb?usp=sharing"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github.com/MohammadFaisalNurHidayat/UAS-SOFTWARE-CONSTRUCTION_Mohammad-Faisal-Nur-Hidayat_23241010309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