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1C04" w14:textId="77777777" w:rsidR="008903BF" w:rsidRDefault="008903BF">
      <w:pPr>
        <w:pStyle w:val="BodyText"/>
        <w:spacing w:before="6"/>
        <w:rPr>
          <w:rFonts w:ascii="Times New Roman"/>
          <w:sz w:val="20"/>
        </w:rPr>
      </w:pPr>
    </w:p>
    <w:p w14:paraId="4ED6BC5D" w14:textId="77777777" w:rsidR="008903BF" w:rsidRDefault="00AD7EFD">
      <w:pPr>
        <w:pStyle w:val="BodyText"/>
        <w:spacing w:before="93" w:line="276" w:lineRule="auto"/>
        <w:ind w:left="100" w:right="137"/>
        <w:jc w:val="both"/>
      </w:pPr>
      <w:r>
        <w:t>You are a Data Scientist working for a global leader in the FMCG market. Your task is to</w:t>
      </w:r>
      <w:r>
        <w:rPr>
          <w:spacing w:val="1"/>
        </w:rPr>
        <w:t xml:space="preserve"> </w:t>
      </w:r>
      <w:r>
        <w:t>analyze sales data from multiple sources and formats and create a pipeline which will store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volumes.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senior management in preparing warehousing strategy as well as optimiz</w:t>
      </w:r>
      <w:r>
        <w:t>e supply chain</w:t>
      </w:r>
      <w:r>
        <w:rPr>
          <w:spacing w:val="1"/>
        </w:rPr>
        <w:t xml:space="preserve"> </w:t>
      </w:r>
      <w:r>
        <w:t>management. There are high savings possible to achieve and senior management is looking</w:t>
      </w:r>
      <w:r>
        <w:rPr>
          <w:spacing w:val="-59"/>
        </w:rPr>
        <w:t xml:space="preserve"> </w:t>
      </w:r>
      <w:r>
        <w:t xml:space="preserve">closely at your work. You will be granted a 10 </w:t>
      </w:r>
      <w:proofErr w:type="gramStart"/>
      <w:r>
        <w:t>minutes</w:t>
      </w:r>
      <w:proofErr w:type="gramEnd"/>
      <w:r>
        <w:t xml:space="preserve"> time slot where you will have to</w:t>
      </w:r>
      <w:r>
        <w:rPr>
          <w:spacing w:val="1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proofErr w:type="gramStart"/>
      <w:r>
        <w:t>your</w:t>
      </w:r>
      <w:proofErr w:type="spellEnd"/>
      <w:proofErr w:type="gram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areas:</w:t>
      </w:r>
    </w:p>
    <w:p w14:paraId="1F051FBE" w14:textId="77777777" w:rsidR="008903BF" w:rsidRDefault="008903BF">
      <w:pPr>
        <w:pStyle w:val="BodyText"/>
        <w:spacing w:before="3"/>
        <w:rPr>
          <w:sz w:val="25"/>
        </w:rPr>
      </w:pPr>
    </w:p>
    <w:p w14:paraId="229F7B57" w14:textId="77777777" w:rsidR="008903BF" w:rsidRDefault="00AD7EF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Data</w:t>
      </w:r>
      <w:r>
        <w:rPr>
          <w:spacing w:val="-4"/>
        </w:rPr>
        <w:t xml:space="preserve"> </w:t>
      </w:r>
      <w:proofErr w:type="spellStart"/>
      <w:proofErr w:type="gramStart"/>
      <w:r>
        <w:t>your</w:t>
      </w:r>
      <w:proofErr w:type="spellEnd"/>
      <w:proofErr w:type="gramEnd"/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gather</w:t>
      </w:r>
    </w:p>
    <w:p w14:paraId="5B4B7EBD" w14:textId="77777777" w:rsidR="008903BF" w:rsidRDefault="00AD7EF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Technical</w:t>
      </w:r>
      <w:r>
        <w:rPr>
          <w:spacing w:val="-8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solution,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detailed,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only</w:t>
      </w:r>
    </w:p>
    <w:p w14:paraId="7A49F318" w14:textId="77777777" w:rsidR="008903BF" w:rsidRDefault="00AD7EF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Anticipated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solution</w:t>
      </w:r>
    </w:p>
    <w:p w14:paraId="01FFE924" w14:textId="77777777" w:rsidR="008903BF" w:rsidRDefault="00AD7EFD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</w:pPr>
      <w:r>
        <w:t>Possible</w:t>
      </w:r>
      <w:r>
        <w:rPr>
          <w:spacing w:val="-8"/>
        </w:rPr>
        <w:t xml:space="preserve"> </w:t>
      </w:r>
      <w:r>
        <w:t>improvements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future/new</w:t>
      </w:r>
      <w:r>
        <w:rPr>
          <w:spacing w:val="-7"/>
        </w:rPr>
        <w:t xml:space="preserve"> </w:t>
      </w:r>
      <w:r>
        <w:t>features</w:t>
      </w:r>
    </w:p>
    <w:p w14:paraId="519FC2A6" w14:textId="77777777" w:rsidR="008903BF" w:rsidRDefault="008903BF">
      <w:pPr>
        <w:pStyle w:val="BodyText"/>
        <w:rPr>
          <w:sz w:val="24"/>
        </w:rPr>
      </w:pPr>
    </w:p>
    <w:p w14:paraId="78FB3976" w14:textId="77777777" w:rsidR="008903BF" w:rsidRDefault="008903BF">
      <w:pPr>
        <w:pStyle w:val="BodyText"/>
        <w:spacing w:before="10"/>
        <w:rPr>
          <w:sz w:val="29"/>
        </w:rPr>
      </w:pPr>
    </w:p>
    <w:p w14:paraId="58D86EEF" w14:textId="77777777" w:rsidR="008903BF" w:rsidRDefault="00AD7EFD">
      <w:pPr>
        <w:pStyle w:val="Heading1"/>
        <w:numPr>
          <w:ilvl w:val="0"/>
          <w:numId w:val="2"/>
        </w:numPr>
        <w:tabs>
          <w:tab w:val="left" w:pos="820"/>
        </w:tabs>
      </w:pPr>
      <w:r>
        <w:t>Data</w:t>
      </w:r>
      <w:r>
        <w:rPr>
          <w:spacing w:val="-6"/>
        </w:rPr>
        <w:t xml:space="preserve"> </w:t>
      </w:r>
      <w:r>
        <w:t>Sources</w:t>
      </w:r>
    </w:p>
    <w:p w14:paraId="0224A576" w14:textId="77777777" w:rsidR="008903BF" w:rsidRDefault="00AD7EFD">
      <w:pPr>
        <w:pStyle w:val="BodyText"/>
        <w:spacing w:before="38" w:line="276" w:lineRule="auto"/>
        <w:ind w:left="820" w:right="323"/>
      </w:pPr>
      <w:r>
        <w:rPr>
          <w:spacing w:val="-1"/>
        </w:rPr>
        <w:t xml:space="preserve">The data from different </w:t>
      </w:r>
      <w:r>
        <w:t>sources can be uploaded to Azure Data Lake Storage Gen2</w:t>
      </w:r>
      <w:r>
        <w:rPr>
          <w:spacing w:val="-59"/>
        </w:rPr>
        <w:t xml:space="preserve"> </w:t>
      </w:r>
      <w:r>
        <w:t>easily, so this is your starting point. Files are in different formats. You were able 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2EC6327" w14:textId="77777777" w:rsidR="008903BF" w:rsidRDefault="00AD7EFD">
      <w:pPr>
        <w:pStyle w:val="ListParagraph"/>
        <w:numPr>
          <w:ilvl w:val="1"/>
          <w:numId w:val="2"/>
        </w:numPr>
        <w:tabs>
          <w:tab w:val="left" w:pos="2260"/>
        </w:tabs>
        <w:spacing w:before="0"/>
      </w:pPr>
      <w:r>
        <w:t>CSV</w:t>
      </w:r>
    </w:p>
    <w:p w14:paraId="51A4AD5B" w14:textId="77777777" w:rsidR="008903BF" w:rsidRDefault="00AD7EFD">
      <w:pPr>
        <w:pStyle w:val="ListParagraph"/>
        <w:numPr>
          <w:ilvl w:val="1"/>
          <w:numId w:val="2"/>
        </w:numPr>
        <w:tabs>
          <w:tab w:val="left" w:pos="2260"/>
        </w:tabs>
      </w:pPr>
      <w:r>
        <w:t>Apache</w:t>
      </w:r>
      <w:r>
        <w:rPr>
          <w:spacing w:val="-6"/>
        </w:rPr>
        <w:t xml:space="preserve"> </w:t>
      </w:r>
      <w:r>
        <w:t>Parquet</w:t>
      </w:r>
    </w:p>
    <w:p w14:paraId="359B52E7" w14:textId="77777777" w:rsidR="008903BF" w:rsidRDefault="00AD7EFD">
      <w:pPr>
        <w:pStyle w:val="ListParagraph"/>
        <w:numPr>
          <w:ilvl w:val="1"/>
          <w:numId w:val="2"/>
        </w:numPr>
        <w:tabs>
          <w:tab w:val="left" w:pos="2260"/>
        </w:tabs>
      </w:pPr>
      <w:r>
        <w:t>JSON</w:t>
      </w:r>
    </w:p>
    <w:p w14:paraId="22C82F67" w14:textId="77777777" w:rsidR="008903BF" w:rsidRDefault="00AD7EFD">
      <w:pPr>
        <w:pStyle w:val="BodyText"/>
        <w:spacing w:before="38"/>
        <w:ind w:left="820"/>
      </w:pPr>
      <w:r>
        <w:t>Your</w:t>
      </w:r>
      <w:r>
        <w:rPr>
          <w:spacing w:val="-6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ingest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aggregate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place.</w:t>
      </w:r>
    </w:p>
    <w:p w14:paraId="74CF40D5" w14:textId="77777777" w:rsidR="008903BF" w:rsidRDefault="008903BF">
      <w:pPr>
        <w:pStyle w:val="BodyText"/>
        <w:spacing w:before="7"/>
        <w:rPr>
          <w:sz w:val="28"/>
        </w:rPr>
      </w:pPr>
    </w:p>
    <w:p w14:paraId="4DF710FB" w14:textId="77777777" w:rsidR="008903BF" w:rsidRDefault="00AD7EFD">
      <w:pPr>
        <w:pStyle w:val="Heading1"/>
        <w:numPr>
          <w:ilvl w:val="0"/>
          <w:numId w:val="2"/>
        </w:numPr>
        <w:tabs>
          <w:tab w:val="left" w:pos="820"/>
        </w:tabs>
      </w:pPr>
      <w:r>
        <w:t>Pipelines</w:t>
      </w:r>
    </w:p>
    <w:p w14:paraId="1A5352B7" w14:textId="77777777" w:rsidR="008903BF" w:rsidRDefault="00AD7EFD">
      <w:pPr>
        <w:pStyle w:val="BodyText"/>
        <w:spacing w:before="38"/>
        <w:ind w:left="820"/>
      </w:pP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proofErr w:type="gramStart"/>
      <w:r>
        <w:t>you</w:t>
      </w:r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(Azure</w:t>
      </w:r>
      <w:r>
        <w:rPr>
          <w:spacing w:val="-4"/>
        </w:rPr>
        <w:t xml:space="preserve"> </w:t>
      </w:r>
      <w:r>
        <w:t>Synapse,</w:t>
      </w:r>
      <w:r>
        <w:rPr>
          <w:spacing w:val="-15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Databricks</w:t>
      </w:r>
      <w:r>
        <w:rPr>
          <w:spacing w:val="-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ADF</w:t>
      </w:r>
    </w:p>
    <w:p w14:paraId="0998EEAE" w14:textId="77777777" w:rsidR="008903BF" w:rsidRDefault="00AD7EFD">
      <w:pPr>
        <w:pStyle w:val="BodyText"/>
        <w:spacing w:before="38" w:line="276" w:lineRule="auto"/>
        <w:ind w:left="820" w:right="36"/>
      </w:pPr>
      <w:r>
        <w:t>-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training).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present</w:t>
      </w:r>
      <w:r>
        <w:rPr>
          <w:spacing w:val="-58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particular</w:t>
      </w:r>
      <w:r>
        <w:rPr>
          <w:spacing w:val="-2"/>
        </w:rPr>
        <w:t xml:space="preserve"> </w:t>
      </w:r>
      <w:r>
        <w:t>solution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it.</w:t>
      </w:r>
    </w:p>
    <w:p w14:paraId="4B094587" w14:textId="77777777" w:rsidR="008903BF" w:rsidRDefault="008903BF">
      <w:pPr>
        <w:pStyle w:val="BodyText"/>
        <w:spacing w:before="3"/>
        <w:rPr>
          <w:sz w:val="25"/>
        </w:rPr>
      </w:pPr>
    </w:p>
    <w:p w14:paraId="3DBD2E59" w14:textId="77777777" w:rsidR="008903BF" w:rsidRDefault="00AD7EFD">
      <w:pPr>
        <w:pStyle w:val="Heading1"/>
        <w:numPr>
          <w:ilvl w:val="0"/>
          <w:numId w:val="2"/>
        </w:numPr>
        <w:tabs>
          <w:tab w:val="left" w:pos="820"/>
        </w:tabs>
      </w:pPr>
      <w:r>
        <w:t>Database</w:t>
      </w:r>
    </w:p>
    <w:p w14:paraId="1DA7F229" w14:textId="77777777" w:rsidR="008903BF" w:rsidRDefault="00AD7EFD">
      <w:pPr>
        <w:pStyle w:val="BodyText"/>
        <w:spacing w:before="38"/>
        <w:ind w:left="82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data.</w:t>
      </w:r>
    </w:p>
    <w:p w14:paraId="4F01E2F7" w14:textId="77777777" w:rsidR="008903BF" w:rsidRDefault="008903BF">
      <w:pPr>
        <w:pStyle w:val="BodyText"/>
        <w:spacing w:before="7"/>
        <w:rPr>
          <w:sz w:val="28"/>
        </w:rPr>
      </w:pPr>
    </w:p>
    <w:p w14:paraId="166CEFEE" w14:textId="362522A4" w:rsidR="008903BF" w:rsidRDefault="00AD7EFD">
      <w:pPr>
        <w:pStyle w:val="ListParagraph"/>
        <w:numPr>
          <w:ilvl w:val="0"/>
          <w:numId w:val="2"/>
        </w:numPr>
        <w:tabs>
          <w:tab w:val="left" w:pos="820"/>
        </w:tabs>
        <w:spacing w:before="0" w:line="276" w:lineRule="auto"/>
        <w:ind w:right="543"/>
      </w:pPr>
      <w:r>
        <w:t xml:space="preserve">(Bonus Points) </w:t>
      </w:r>
      <w:proofErr w:type="spellStart"/>
      <w:r w:rsidR="005F4477" w:rsidRPr="005F4477">
        <w:rPr>
          <w:b/>
        </w:rPr>
        <w:t>Streamlit</w:t>
      </w:r>
      <w:proofErr w:type="spellEnd"/>
      <w:r w:rsidR="005F4477" w:rsidRPr="005F4477">
        <w:rPr>
          <w:b/>
        </w:rPr>
        <w:t xml:space="preserve"> </w:t>
      </w:r>
      <w:r w:rsidR="005F4477" w:rsidRPr="005F4477">
        <w:rPr>
          <w:bCs/>
        </w:rPr>
        <w:t xml:space="preserve">is one of the most recent python libraries for powerful dashboard creation and an </w:t>
      </w:r>
      <w:proofErr w:type="gramStart"/>
      <w:r w:rsidR="005F4477" w:rsidRPr="005F4477">
        <w:rPr>
          <w:bCs/>
        </w:rPr>
        <w:t>open source</w:t>
      </w:r>
      <w:proofErr w:type="gramEnd"/>
      <w:r w:rsidR="005F4477" w:rsidRPr="005F4477">
        <w:rPr>
          <w:bCs/>
        </w:rPr>
        <w:t xml:space="preserve"> framework for machine learning and data science teams. It can produce industry standard and visually attractive dashboards with very simple coding.</w:t>
      </w:r>
    </w:p>
    <w:p w14:paraId="6C3D3AE6" w14:textId="77777777" w:rsidR="008903BF" w:rsidRDefault="00AD7EFD">
      <w:pPr>
        <w:pStyle w:val="BodyText"/>
        <w:spacing w:line="276" w:lineRule="auto"/>
        <w:ind w:left="820"/>
      </w:pPr>
      <w:r>
        <w:t>Visual</w:t>
      </w:r>
      <w:r>
        <w:rPr>
          <w:spacing w:val="-7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proofErr w:type="gramStart"/>
      <w:r>
        <w:t>definitely</w:t>
      </w:r>
      <w:r>
        <w:rPr>
          <w:spacing w:val="-6"/>
        </w:rPr>
        <w:t xml:space="preserve"> </w:t>
      </w:r>
      <w:r>
        <w:t>be</w:t>
      </w:r>
      <w:proofErr w:type="gramEnd"/>
      <w:r>
        <w:rPr>
          <w:spacing w:val="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management.</w:t>
      </w:r>
    </w:p>
    <w:p w14:paraId="040987AA" w14:textId="77777777" w:rsidR="008903BF" w:rsidRDefault="008903BF">
      <w:pPr>
        <w:pStyle w:val="BodyText"/>
        <w:rPr>
          <w:sz w:val="24"/>
        </w:rPr>
      </w:pPr>
    </w:p>
    <w:p w14:paraId="7CA62CD7" w14:textId="77777777" w:rsidR="008903BF" w:rsidRDefault="008903BF">
      <w:pPr>
        <w:pStyle w:val="BodyText"/>
        <w:spacing w:before="7"/>
        <w:rPr>
          <w:sz w:val="26"/>
        </w:rPr>
      </w:pPr>
    </w:p>
    <w:p w14:paraId="0E133B21" w14:textId="77777777" w:rsidR="008903BF" w:rsidRDefault="00AD7EFD">
      <w:pPr>
        <w:pStyle w:val="Heading1"/>
        <w:ind w:left="100"/>
        <w:jc w:val="both"/>
      </w:pPr>
      <w:r>
        <w:t>Final</w:t>
      </w:r>
      <w:r>
        <w:rPr>
          <w:spacing w:val="-6"/>
        </w:rPr>
        <w:t xml:space="preserve"> </w:t>
      </w:r>
      <w:r>
        <w:t>notes:</w:t>
      </w:r>
    </w:p>
    <w:p w14:paraId="12D020C1" w14:textId="77777777" w:rsidR="008903BF" w:rsidRDefault="008903BF">
      <w:pPr>
        <w:pStyle w:val="BodyText"/>
        <w:spacing w:before="7"/>
        <w:rPr>
          <w:b/>
          <w:sz w:val="28"/>
        </w:rPr>
      </w:pPr>
    </w:p>
    <w:p w14:paraId="558555B1" w14:textId="77777777" w:rsidR="008903BF" w:rsidRDefault="00AD7EFD">
      <w:pPr>
        <w:pStyle w:val="BodyText"/>
        <w:spacing w:line="276" w:lineRule="auto"/>
        <w:ind w:left="100"/>
      </w:pPr>
      <w:r>
        <w:t>All Data Sources are available under the specified location - link will be given to project</w:t>
      </w:r>
      <w:r>
        <w:rPr>
          <w:spacing w:val="1"/>
        </w:rPr>
        <w:t xml:space="preserve"> </w:t>
      </w:r>
      <w:r>
        <w:rPr>
          <w:spacing w:val="-1"/>
        </w:rPr>
        <w:t>members</w:t>
      </w:r>
      <w:r>
        <w:rPr>
          <w:spacing w:val="-4"/>
        </w:rPr>
        <w:t xml:space="preserve"> </w:t>
      </w:r>
      <w:r>
        <w:rPr>
          <w:spacing w:val="-1"/>
        </w:rPr>
        <w:t>(project</w:t>
      </w:r>
      <w:r>
        <w:rPr>
          <w:spacing w:val="-3"/>
        </w:rPr>
        <w:t xml:space="preserve"> </w:t>
      </w:r>
      <w:r>
        <w:rPr>
          <w:spacing w:val="-1"/>
        </w:rPr>
        <w:t>coordinator</w:t>
      </w:r>
      <w:r>
        <w:rPr>
          <w:spacing w:val="-4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15"/>
        </w:rPr>
        <w:t xml:space="preserve"> </w:t>
      </w:r>
      <w:r>
        <w:t>ADSL</w:t>
      </w:r>
      <w:r>
        <w:rPr>
          <w:spacing w:val="-11"/>
        </w:rPr>
        <w:t xml:space="preserve"> </w:t>
      </w:r>
      <w:r>
        <w:t>Gen2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access.</w:t>
      </w:r>
    </w:p>
    <w:p w14:paraId="77354F60" w14:textId="77777777" w:rsidR="008903BF" w:rsidRDefault="008903BF">
      <w:pPr>
        <w:pStyle w:val="BodyText"/>
        <w:spacing w:before="3"/>
        <w:rPr>
          <w:sz w:val="25"/>
        </w:rPr>
      </w:pPr>
    </w:p>
    <w:p w14:paraId="5332FB2D" w14:textId="77777777" w:rsidR="008903BF" w:rsidRDefault="00AD7EFD">
      <w:pPr>
        <w:pStyle w:val="BodyText"/>
        <w:ind w:left="100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groups</w:t>
      </w:r>
    </w:p>
    <w:p w14:paraId="65DADD5D" w14:textId="77777777" w:rsidR="008903BF" w:rsidRDefault="008903BF">
      <w:pPr>
        <w:sectPr w:rsidR="008903BF">
          <w:headerReference w:type="default" r:id="rId7"/>
          <w:type w:val="continuous"/>
          <w:pgSz w:w="11920" w:h="16840"/>
          <w:pgMar w:top="1680" w:right="1320" w:bottom="280" w:left="1340" w:header="1447" w:footer="0" w:gutter="0"/>
          <w:pgNumType w:start="1"/>
          <w:cols w:space="720"/>
        </w:sectPr>
      </w:pPr>
    </w:p>
    <w:p w14:paraId="186B27D5" w14:textId="77777777" w:rsidR="008903BF" w:rsidRDefault="008903BF">
      <w:pPr>
        <w:pStyle w:val="BodyText"/>
        <w:spacing w:before="6"/>
        <w:rPr>
          <w:sz w:val="20"/>
        </w:rPr>
      </w:pPr>
    </w:p>
    <w:p w14:paraId="61E3D132" w14:textId="77777777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592"/>
      </w:pPr>
      <w:r>
        <w:t>Identify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workload,</w:t>
      </w:r>
      <w:r>
        <w:rPr>
          <w:spacing w:val="-6"/>
        </w:rPr>
        <w:t xml:space="preserve"> </w:t>
      </w:r>
      <w:r>
        <w:t>frequency</w:t>
      </w:r>
      <w:r>
        <w:rPr>
          <w:spacing w:val="-5"/>
        </w:rPr>
        <w:t xml:space="preserve"> </w:t>
      </w:r>
      <w:r>
        <w:t>etc.</w:t>
      </w:r>
      <w:r>
        <w:rPr>
          <w:spacing w:val="-59"/>
        </w:rPr>
        <w:t xml:space="preserve"> </w:t>
      </w:r>
      <w:r>
        <w:t>(4pt)</w:t>
      </w:r>
    </w:p>
    <w:p w14:paraId="7BDD5B8E" w14:textId="77777777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Choose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prepare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(6pt)</w:t>
      </w:r>
    </w:p>
    <w:p w14:paraId="760E421B" w14:textId="77777777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</w:pPr>
      <w:r>
        <w:t>Create</w:t>
      </w:r>
      <w:r>
        <w:rPr>
          <w:spacing w:val="-6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(2pt)</w:t>
      </w:r>
    </w:p>
    <w:p w14:paraId="1C0AF8D3" w14:textId="77777777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  <w:spacing w:before="37"/>
      </w:pPr>
      <w:r>
        <w:t>Create</w:t>
      </w:r>
      <w:r>
        <w:rPr>
          <w:spacing w:val="-8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pipeline(2pt)</w:t>
      </w:r>
    </w:p>
    <w:p w14:paraId="6BF88998" w14:textId="77777777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</w:pPr>
      <w:r>
        <w:t>Create</w:t>
      </w:r>
      <w:r>
        <w:rPr>
          <w:spacing w:val="-7"/>
        </w:rPr>
        <w:t xml:space="preserve"> </w:t>
      </w:r>
      <w:r>
        <w:t>Parquet</w:t>
      </w:r>
      <w:r>
        <w:rPr>
          <w:spacing w:val="-6"/>
        </w:rPr>
        <w:t xml:space="preserve"> </w:t>
      </w:r>
      <w:r>
        <w:t>pipeline</w:t>
      </w:r>
      <w:r>
        <w:rPr>
          <w:spacing w:val="-6"/>
        </w:rPr>
        <w:t xml:space="preserve"> </w:t>
      </w:r>
      <w:r>
        <w:t>(2pt)</w:t>
      </w:r>
    </w:p>
    <w:p w14:paraId="38C38F58" w14:textId="2F3E03C0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spacing w:val="-1"/>
        </w:rPr>
        <w:t>(Bonus</w:t>
      </w:r>
      <w:r>
        <w:rPr>
          <w:spacing w:val="-4"/>
        </w:rPr>
        <w:t xml:space="preserve"> </w:t>
      </w:r>
      <w:r>
        <w:rPr>
          <w:spacing w:val="-1"/>
        </w:rPr>
        <w:t>points)</w:t>
      </w:r>
      <w:r>
        <w:rPr>
          <w:spacing w:val="-3"/>
        </w:rPr>
        <w:t xml:space="preserve"> </w:t>
      </w:r>
      <w:r w:rsidR="005F4477" w:rsidRPr="005F4477">
        <w:t xml:space="preserve">Connect </w:t>
      </w:r>
      <w:proofErr w:type="spellStart"/>
      <w:r w:rsidR="005F4477" w:rsidRPr="005F4477">
        <w:t>Streamlit</w:t>
      </w:r>
      <w:proofErr w:type="spellEnd"/>
      <w:r w:rsidR="005F4477" w:rsidRPr="005F4477">
        <w:t xml:space="preserve"> to data source</w:t>
      </w:r>
      <w:r w:rsidR="005F4477" w:rsidRPr="005F4477">
        <w:t xml:space="preserve"> </w:t>
      </w:r>
      <w:r>
        <w:t>(3pt)</w:t>
      </w:r>
    </w:p>
    <w:p w14:paraId="415EF803" w14:textId="0994F50F" w:rsidR="008903BF" w:rsidRDefault="00AD7EFD">
      <w:pPr>
        <w:pStyle w:val="ListParagraph"/>
        <w:numPr>
          <w:ilvl w:val="0"/>
          <w:numId w:val="1"/>
        </w:numPr>
        <w:tabs>
          <w:tab w:val="left" w:pos="820"/>
        </w:tabs>
      </w:pPr>
      <w:r>
        <w:t>(Bonus</w:t>
      </w:r>
      <w:r>
        <w:rPr>
          <w:spacing w:val="-6"/>
        </w:rPr>
        <w:t xml:space="preserve"> </w:t>
      </w:r>
      <w:r>
        <w:t>points)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5F4477"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(3pt)</w:t>
      </w:r>
    </w:p>
    <w:p w14:paraId="735D6B25" w14:textId="77777777" w:rsidR="008903BF" w:rsidRDefault="008903BF">
      <w:pPr>
        <w:pStyle w:val="BodyText"/>
        <w:rPr>
          <w:sz w:val="24"/>
        </w:rPr>
      </w:pPr>
    </w:p>
    <w:p w14:paraId="61E46566" w14:textId="3F1C341E" w:rsidR="008903BF" w:rsidRDefault="008903BF">
      <w:pPr>
        <w:pStyle w:val="BodyText"/>
        <w:spacing w:before="10"/>
        <w:rPr>
          <w:sz w:val="29"/>
        </w:rPr>
      </w:pPr>
    </w:p>
    <w:p w14:paraId="1212D6BE" w14:textId="49B16F9A" w:rsidR="008903BF" w:rsidRDefault="00AD7EFD">
      <w:pPr>
        <w:pStyle w:val="Heading1"/>
        <w:spacing w:before="1"/>
        <w:ind w:left="100"/>
      </w:pPr>
      <w:r>
        <w:t>Possible</w:t>
      </w:r>
      <w:r>
        <w:rPr>
          <w:spacing w:val="-8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Architecture:</w:t>
      </w:r>
      <w:r w:rsidR="005F4477" w:rsidRPr="005F4477">
        <w:t xml:space="preserve"> </w:t>
      </w:r>
    </w:p>
    <w:p w14:paraId="77C504F2" w14:textId="7906792B" w:rsidR="008903BF" w:rsidRDefault="008903BF">
      <w:pPr>
        <w:pStyle w:val="BodyText"/>
        <w:spacing w:before="6"/>
        <w:rPr>
          <w:b/>
          <w:sz w:val="28"/>
        </w:rPr>
      </w:pPr>
    </w:p>
    <w:p w14:paraId="5C5BB485" w14:textId="681FF3FA" w:rsidR="008903BF" w:rsidRDefault="00AD7EFD">
      <w:pPr>
        <w:pStyle w:val="BodyText"/>
        <w:spacing w:before="1"/>
        <w:ind w:left="100"/>
      </w:pPr>
      <w:r>
        <w:t>Please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solutions:</w:t>
      </w:r>
    </w:p>
    <w:p w14:paraId="45292EDA" w14:textId="6F28C4CD" w:rsidR="008903BF" w:rsidRDefault="008903BF">
      <w:pPr>
        <w:pStyle w:val="BodyText"/>
        <w:rPr>
          <w:sz w:val="20"/>
        </w:rPr>
      </w:pPr>
    </w:p>
    <w:p w14:paraId="57F7478C" w14:textId="5031D507" w:rsidR="008903BF" w:rsidRDefault="008903BF">
      <w:pPr>
        <w:pStyle w:val="BodyText"/>
        <w:rPr>
          <w:sz w:val="20"/>
        </w:rPr>
      </w:pPr>
    </w:p>
    <w:p w14:paraId="4480A458" w14:textId="38083253" w:rsidR="008903BF" w:rsidRDefault="005F447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B998A93" wp14:editId="59FF15B1">
            <wp:simplePos x="0" y="0"/>
            <wp:positionH relativeFrom="column">
              <wp:posOffset>4841240</wp:posOffset>
            </wp:positionH>
            <wp:positionV relativeFrom="paragraph">
              <wp:posOffset>885190</wp:posOffset>
            </wp:positionV>
            <wp:extent cx="762000" cy="398173"/>
            <wp:effectExtent l="0" t="0" r="0" b="1905"/>
            <wp:wrapNone/>
            <wp:docPr id="2" name="Picture 2" descr="Streamlit Web App | Build Web Applications using Stream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lit Web App | Build Web Applications using Streaml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EFD">
        <w:rPr>
          <w:noProof/>
        </w:rPr>
        <w:drawing>
          <wp:anchor distT="0" distB="0" distL="0" distR="0" simplePos="0" relativeHeight="251658240" behindDoc="0" locked="0" layoutInCell="1" allowOverlap="1" wp14:anchorId="162D9FAF" wp14:editId="6F53BCA3">
            <wp:simplePos x="0" y="0"/>
            <wp:positionH relativeFrom="page">
              <wp:posOffset>933450</wp:posOffset>
            </wp:positionH>
            <wp:positionV relativeFrom="paragraph">
              <wp:posOffset>120006</wp:posOffset>
            </wp:positionV>
            <wp:extent cx="5727057" cy="31203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57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03BF">
      <w:headerReference w:type="default" r:id="rId10"/>
      <w:pgSz w:w="11920" w:h="16840"/>
      <w:pgMar w:top="1680" w:right="1320" w:bottom="280" w:left="1340" w:header="14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FB9C8" w14:textId="77777777" w:rsidR="00AD7EFD" w:rsidRDefault="00AD7EFD">
      <w:r>
        <w:separator/>
      </w:r>
    </w:p>
  </w:endnote>
  <w:endnote w:type="continuationSeparator" w:id="0">
    <w:p w14:paraId="03680873" w14:textId="77777777" w:rsidR="00AD7EFD" w:rsidRDefault="00AD7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027C" w14:textId="77777777" w:rsidR="00AD7EFD" w:rsidRDefault="00AD7EFD">
      <w:r>
        <w:separator/>
      </w:r>
    </w:p>
  </w:footnote>
  <w:footnote w:type="continuationSeparator" w:id="0">
    <w:p w14:paraId="6952BFB0" w14:textId="77777777" w:rsidR="00AD7EFD" w:rsidRDefault="00AD7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0459" w14:textId="77777777" w:rsidR="008903BF" w:rsidRDefault="00AD7EFD">
    <w:pPr>
      <w:pStyle w:val="BodyText"/>
      <w:spacing w:line="14" w:lineRule="auto"/>
      <w:rPr>
        <w:sz w:val="20"/>
      </w:rPr>
    </w:pPr>
    <w:r>
      <w:pict w14:anchorId="538D89A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71.35pt;width:66.15pt;height:14.3pt;z-index:-15777792;mso-position-horizontal-relative:page;mso-position-vertical-relative:page" filled="f" stroked="f">
          <v:textbox inset="0,0,0,0">
            <w:txbxContent>
              <w:p w14:paraId="521847D9" w14:textId="77777777" w:rsidR="008903BF" w:rsidRDefault="00AD7EFD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</w:rPr>
                  <w:t>Background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1FEA" w14:textId="77777777" w:rsidR="008903BF" w:rsidRDefault="00AD7EFD">
    <w:pPr>
      <w:pStyle w:val="BodyText"/>
      <w:spacing w:line="14" w:lineRule="auto"/>
      <w:rPr>
        <w:sz w:val="20"/>
      </w:rPr>
    </w:pPr>
    <w:r>
      <w:pict w14:anchorId="77E61DF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71pt;margin-top:71.35pt;width:122.95pt;height:14.3pt;z-index:-15777280;mso-position-horizontal-relative:page;mso-position-vertical-relative:page" filled="f" stroked="f">
          <v:textbox inset="0,0,0,0">
            <w:txbxContent>
              <w:p w14:paraId="12E22835" w14:textId="77777777" w:rsidR="008903BF" w:rsidRDefault="00AD7EFD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</w:rPr>
                  <w:t>Steps</w:t>
                </w:r>
                <w:r>
                  <w:rPr>
                    <w:b/>
                    <w:spacing w:val="-6"/>
                  </w:rPr>
                  <w:t xml:space="preserve"> </w:t>
                </w:r>
                <w:r>
                  <w:rPr>
                    <w:b/>
                  </w:rPr>
                  <w:t>to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be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rPr>
                    <w:b/>
                  </w:rPr>
                  <w:t>completed: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615E"/>
    <w:multiLevelType w:val="hybridMultilevel"/>
    <w:tmpl w:val="205E38CA"/>
    <w:lvl w:ilvl="0" w:tplc="2864EA8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DCB0DAD0"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E5DE0DE0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CBE23FCE">
      <w:numFmt w:val="bullet"/>
      <w:lvlText w:val="•"/>
      <w:lvlJc w:val="left"/>
      <w:pPr>
        <w:ind w:left="3352" w:hanging="360"/>
      </w:pPr>
      <w:rPr>
        <w:rFonts w:hint="default"/>
      </w:rPr>
    </w:lvl>
    <w:lvl w:ilvl="4" w:tplc="13C8665A"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EF04F56E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3A182174"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BFE68344">
      <w:numFmt w:val="bullet"/>
      <w:lvlText w:val="•"/>
      <w:lvlJc w:val="left"/>
      <w:pPr>
        <w:ind w:left="6728" w:hanging="360"/>
      </w:pPr>
      <w:rPr>
        <w:rFonts w:hint="default"/>
      </w:rPr>
    </w:lvl>
    <w:lvl w:ilvl="8" w:tplc="35707A18">
      <w:numFmt w:val="bullet"/>
      <w:lvlText w:val="•"/>
      <w:lvlJc w:val="left"/>
      <w:pPr>
        <w:ind w:left="7572" w:hanging="360"/>
      </w:pPr>
      <w:rPr>
        <w:rFonts w:hint="default"/>
      </w:rPr>
    </w:lvl>
  </w:abstractNum>
  <w:abstractNum w:abstractNumId="1" w15:restartNumberingAfterBreak="0">
    <w:nsid w:val="28520ADD"/>
    <w:multiLevelType w:val="hybridMultilevel"/>
    <w:tmpl w:val="CA081226"/>
    <w:lvl w:ilvl="0" w:tplc="8E6059D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</w:rPr>
    </w:lvl>
    <w:lvl w:ilvl="1" w:tplc="E29E81C2">
      <w:start w:val="1"/>
      <w:numFmt w:val="decimal"/>
      <w:lvlText w:val="%2)"/>
      <w:lvlJc w:val="left"/>
      <w:pPr>
        <w:ind w:left="22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 w:tplc="843C7CFA">
      <w:numFmt w:val="bullet"/>
      <w:lvlText w:val="•"/>
      <w:lvlJc w:val="left"/>
      <w:pPr>
        <w:ind w:left="3037" w:hanging="360"/>
      </w:pPr>
      <w:rPr>
        <w:rFonts w:hint="default"/>
      </w:rPr>
    </w:lvl>
    <w:lvl w:ilvl="3" w:tplc="08AE72E0">
      <w:numFmt w:val="bullet"/>
      <w:lvlText w:val="•"/>
      <w:lvlJc w:val="left"/>
      <w:pPr>
        <w:ind w:left="3815" w:hanging="360"/>
      </w:pPr>
      <w:rPr>
        <w:rFonts w:hint="default"/>
      </w:rPr>
    </w:lvl>
    <w:lvl w:ilvl="4" w:tplc="6750D5B4">
      <w:numFmt w:val="bullet"/>
      <w:lvlText w:val="•"/>
      <w:lvlJc w:val="left"/>
      <w:pPr>
        <w:ind w:left="4593" w:hanging="360"/>
      </w:pPr>
      <w:rPr>
        <w:rFonts w:hint="default"/>
      </w:rPr>
    </w:lvl>
    <w:lvl w:ilvl="5" w:tplc="05D88BB6">
      <w:numFmt w:val="bullet"/>
      <w:lvlText w:val="•"/>
      <w:lvlJc w:val="left"/>
      <w:pPr>
        <w:ind w:left="5371" w:hanging="360"/>
      </w:pPr>
      <w:rPr>
        <w:rFonts w:hint="default"/>
      </w:rPr>
    </w:lvl>
    <w:lvl w:ilvl="6" w:tplc="61349E9C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5D8AE12A"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8C58B868"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2" w15:restartNumberingAfterBreak="0">
    <w:nsid w:val="37AB62E9"/>
    <w:multiLevelType w:val="hybridMultilevel"/>
    <w:tmpl w:val="BC66160E"/>
    <w:lvl w:ilvl="0" w:tplc="9260D7DA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674016A"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B7D2638A"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311C79C0">
      <w:numFmt w:val="bullet"/>
      <w:lvlText w:val="•"/>
      <w:lvlJc w:val="left"/>
      <w:pPr>
        <w:ind w:left="3352" w:hanging="360"/>
      </w:pPr>
      <w:rPr>
        <w:rFonts w:hint="default"/>
      </w:rPr>
    </w:lvl>
    <w:lvl w:ilvl="4" w:tplc="4B849162"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08DC2452">
      <w:numFmt w:val="bullet"/>
      <w:lvlText w:val="•"/>
      <w:lvlJc w:val="left"/>
      <w:pPr>
        <w:ind w:left="5040" w:hanging="360"/>
      </w:pPr>
      <w:rPr>
        <w:rFonts w:hint="default"/>
      </w:rPr>
    </w:lvl>
    <w:lvl w:ilvl="6" w:tplc="E75A13DA"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FA18F56E">
      <w:numFmt w:val="bullet"/>
      <w:lvlText w:val="•"/>
      <w:lvlJc w:val="left"/>
      <w:pPr>
        <w:ind w:left="6728" w:hanging="360"/>
      </w:pPr>
      <w:rPr>
        <w:rFonts w:hint="default"/>
      </w:rPr>
    </w:lvl>
    <w:lvl w:ilvl="8" w:tplc="104C98A4">
      <w:numFmt w:val="bullet"/>
      <w:lvlText w:val="•"/>
      <w:lvlJc w:val="left"/>
      <w:pPr>
        <w:ind w:left="7572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03BF"/>
    <w:rsid w:val="005F4477"/>
    <w:rsid w:val="008903BF"/>
    <w:rsid w:val="00AD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03015"/>
  <w15:docId w15:val="{FD83012B-42B6-447A-B203-6A365856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bez tytułu</dc:title>
  <cp:lastModifiedBy>Jelena Lazova</cp:lastModifiedBy>
  <cp:revision>2</cp:revision>
  <dcterms:created xsi:type="dcterms:W3CDTF">2022-04-18T16:59:00Z</dcterms:created>
  <dcterms:modified xsi:type="dcterms:W3CDTF">2022-04-18T17:08:00Z</dcterms:modified>
</cp:coreProperties>
</file>