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firstLine="720"/>
        <w:rPr>
          <w:rFonts w:ascii="Arial Narrow" w:cs="Arial Narrow" w:eastAsia="Arial Narrow" w:hAnsi="Arial Narrow"/>
          <w:b w:val="1"/>
          <w:sz w:val="27.84000015258789"/>
          <w:szCs w:val="27.84000015258789"/>
        </w:rPr>
      </w:pPr>
      <w:r w:rsidDel="00000000" w:rsidR="00000000" w:rsidRPr="00000000">
        <w:rPr>
          <w:rFonts w:ascii="Arial Narrow" w:cs="Arial Narrow" w:eastAsia="Arial Narrow" w:hAnsi="Arial Narrow"/>
          <w:b w:val="1"/>
          <w:sz w:val="27.84000015258789"/>
          <w:szCs w:val="27.84000015258789"/>
          <w:rtl w:val="0"/>
        </w:rPr>
        <w:t xml:space="preserve">National University of Computer and Emerging Sciences, Lahore Campus </w:t>
      </w:r>
    </w:p>
    <w:tbl>
      <w:tblPr>
        <w:tblStyle w:val="Table1"/>
        <w:tblW w:w="91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1635"/>
        <w:gridCol w:w="2970"/>
        <w:gridCol w:w="1560"/>
        <w:gridCol w:w="1260"/>
        <w:tblGridChange w:id="0">
          <w:tblGrid>
            <w:gridCol w:w="1770"/>
            <w:gridCol w:w="1635"/>
            <w:gridCol w:w="2970"/>
            <w:gridCol w:w="1560"/>
            <w:gridCol w:w="1260"/>
          </w:tblGrid>
        </w:tblGridChange>
      </w:tblGrid>
      <w:tr>
        <w:trPr>
          <w:cantSplit w:val="0"/>
          <w:trHeight w:val="283.200683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center"/>
              <w:rPr>
                <w:rFonts w:ascii="Arial Narrow" w:cs="Arial Narrow" w:eastAsia="Arial Narrow" w:hAnsi="Arial Narrow"/>
                <w:b w:val="1"/>
                <w:sz w:val="27.84000015258789"/>
                <w:szCs w:val="27.84000015258789"/>
              </w:rPr>
            </w:pPr>
            <w:r w:rsidDel="00000000" w:rsidR="00000000" w:rsidRPr="00000000">
              <w:rPr>
                <w:rFonts w:ascii="Arial Narrow" w:cs="Arial Narrow" w:eastAsia="Arial Narrow" w:hAnsi="Arial Narrow"/>
                <w:b w:val="1"/>
                <w:sz w:val="27.84000015258789"/>
                <w:szCs w:val="27.84000015258789"/>
              </w:rPr>
              <w:drawing>
                <wp:inline distB="19050" distT="19050" distL="19050" distR="19050">
                  <wp:extent cx="837844" cy="83058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37844" cy="83058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ind w:left="119.75982666015625" w:firstLine="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Course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ind w:left="123.8397216796875" w:firstLine="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Software Design &amp;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ind w:left="119.759521484375" w:firstLine="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Course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ind w:left="119.759521484375" w:firstLine="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CS3002</w:t>
            </w:r>
          </w:p>
        </w:tc>
      </w:tr>
      <w:tr>
        <w:trPr>
          <w:cantSplit w:val="0"/>
          <w:trHeight w:val="283.199462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rPr>
                <w:rFonts w:ascii="Arial Narrow" w:cs="Arial Narrow" w:eastAsia="Arial Narrow" w:hAnsi="Arial Narrow"/>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ind w:left="124.7998046875" w:firstLine="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ind w:left="124.7998046875" w:firstLine="0"/>
              <w:rPr>
                <w:rFonts w:ascii="Arial Narrow" w:cs="Arial Narrow" w:eastAsia="Arial Narrow" w:hAnsi="Arial Narrow"/>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ind w:left="124.7998046875" w:firstLine="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Exam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Quiz 2 . V1 </w:t>
            </w:r>
          </w:p>
        </w:tc>
      </w:tr>
      <w:tr>
        <w:trPr>
          <w:cantSplit w:val="0"/>
          <w:trHeight w:val="288.599853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rPr>
                <w:rFonts w:ascii="Arial Narrow" w:cs="Arial Narrow" w:eastAsia="Arial Narrow" w:hAnsi="Arial Narrow"/>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ind w:left="117.59979248046875" w:firstLine="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Roll.No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ind w:left="118.79974365234375" w:firstLine="0"/>
              <w:rPr>
                <w:rFonts w:ascii="Arial Narrow" w:cs="Arial Narrow" w:eastAsia="Arial Narrow" w:hAnsi="Arial Narrow"/>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ind w:left="114.7198486328125" w:firstLine="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Total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ind w:left="125.999755859375" w:firstLine="0"/>
              <w:rPr>
                <w:rFonts w:ascii="Arial Narrow" w:cs="Arial Narrow" w:eastAsia="Arial Narrow" w:hAnsi="Arial Narrow"/>
                <w:b w:val="1"/>
                <w:sz w:val="24"/>
                <w:szCs w:val="24"/>
              </w:rPr>
            </w:pPr>
            <w:r w:rsidDel="00000000" w:rsidR="00000000" w:rsidRPr="00000000">
              <w:rPr>
                <w:rtl w:val="0"/>
              </w:rPr>
            </w:r>
          </w:p>
        </w:tc>
      </w:tr>
      <w:tr>
        <w:trPr>
          <w:cantSplit w:val="0"/>
          <w:trHeight w:val="283.200683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rPr>
                <w:rFonts w:ascii="Arial Narrow" w:cs="Arial Narrow" w:eastAsia="Arial Narrow" w:hAnsi="Arial Narrow"/>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ind w:left="124.55963134765625" w:firstLine="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ind w:left="125.999755859375" w:firstLine="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5J</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ind w:left="110.8795166015625" w:firstLine="0"/>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Weight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ind w:left="116.8798828125" w:firstLine="0"/>
              <w:rPr>
                <w:rFonts w:ascii="Arial Narrow" w:cs="Arial Narrow" w:eastAsia="Arial Narrow" w:hAnsi="Arial Narrow"/>
                <w:b w:val="1"/>
                <w:sz w:val="24"/>
                <w:szCs w:val="24"/>
              </w:rPr>
            </w:pPr>
            <w:r w:rsidDel="00000000" w:rsidR="00000000" w:rsidRPr="00000000">
              <w:rPr>
                <w:rtl w:val="0"/>
              </w:rPr>
            </w:r>
          </w:p>
        </w:tc>
      </w:tr>
    </w:tbl>
    <w:p w:rsidR="00000000" w:rsidDel="00000000" w:rsidP="00000000" w:rsidRDefault="00000000" w:rsidRPr="00000000" w14:paraId="00000016">
      <w:pPr>
        <w:widowControl w:val="0"/>
        <w:rPr/>
      </w:pPr>
      <w:r w:rsidDel="00000000" w:rsidR="00000000" w:rsidRPr="00000000">
        <w:rPr>
          <w:rtl w:val="0"/>
        </w:rPr>
      </w:r>
    </w:p>
    <w:p w:rsidR="00000000" w:rsidDel="00000000" w:rsidP="00000000" w:rsidRDefault="00000000" w:rsidRPr="00000000" w14:paraId="00000017">
      <w:pPr>
        <w:widowControl w:val="0"/>
        <w:rPr/>
      </w:pPr>
      <w:r w:rsidDel="00000000" w:rsidR="00000000" w:rsidRPr="00000000">
        <w:rPr>
          <w:b w:val="1"/>
          <w:rtl w:val="0"/>
        </w:rPr>
        <w:t xml:space="preserve">Q1: Design the appropriate Analysis class diagram for the given scenario.</w:t>
      </w:r>
      <w:r w:rsidDel="00000000" w:rsidR="00000000" w:rsidRPr="00000000">
        <w:rPr>
          <w:rtl w:val="0"/>
        </w:rPr>
      </w:r>
    </w:p>
    <w:p w:rsidR="00000000" w:rsidDel="00000000" w:rsidP="00000000" w:rsidRDefault="00000000" w:rsidRPr="00000000" w14:paraId="00000018">
      <w:pPr>
        <w:widowControl w:val="0"/>
        <w:spacing w:after="240" w:before="240" w:lineRule="auto"/>
        <w:rPr>
          <w:sz w:val="20"/>
          <w:szCs w:val="20"/>
        </w:rPr>
      </w:pPr>
      <w:r w:rsidDel="00000000" w:rsidR="00000000" w:rsidRPr="00000000">
        <w:rPr>
          <w:sz w:val="20"/>
          <w:szCs w:val="20"/>
          <w:rtl w:val="0"/>
        </w:rPr>
        <w:t xml:space="preserve">You are asked to design a management system for a city museum.The museum is organized into departments (e.g., Ancient Art, Natural History, Modern Exhibits). Each department has a code and a name.Each curator belongs to exactly one department and cannot exist outside a department. A curator has an ID, first name, and last name.There are two types of curators: Exhibit Curators, who are responsible for specific exhibits. Each exhibit curator specializes in one historical period (string).Conservation Curators, who restore and maintain artifacts. A conservation curator may assist up to 4 exhibit curators, but an exhibit curator may or may not be assisted by one.The museum manages a collection of artifacts. Each artifact has a catalog number and an estimated value. Artifacts exist independently of curators but can be assigned to curators for research or display.Curators may be assigned up to 3 artifacts at a time, but each artifact is assigned to only one curator at most.</w:t>
      </w:r>
    </w:p>
    <w:p w:rsidR="00000000" w:rsidDel="00000000" w:rsidP="00000000" w:rsidRDefault="00000000" w:rsidRPr="00000000" w14:paraId="00000019">
      <w:pPr>
        <w:widowControl w:val="0"/>
        <w:spacing w:after="240" w:before="240" w:lineRule="auto"/>
        <w:rPr/>
      </w:pPr>
      <w:r w:rsidDel="00000000" w:rsidR="00000000" w:rsidRPr="00000000">
        <w:rPr>
          <w:rtl w:val="0"/>
        </w:rPr>
      </w:r>
    </w:p>
    <w:p w:rsidR="00000000" w:rsidDel="00000000" w:rsidP="00000000" w:rsidRDefault="00000000" w:rsidRPr="00000000" w14:paraId="0000001A">
      <w:pPr>
        <w:widowControl w:val="0"/>
        <w:spacing w:after="240" w:before="240" w:lineRule="auto"/>
        <w:rPr/>
      </w:pPr>
      <w:r w:rsidDel="00000000" w:rsidR="00000000" w:rsidRPr="00000000">
        <w:rPr>
          <w:rtl w:val="0"/>
        </w:rPr>
      </w:r>
    </w:p>
    <w:p w:rsidR="00000000" w:rsidDel="00000000" w:rsidP="00000000" w:rsidRDefault="00000000" w:rsidRPr="00000000" w14:paraId="0000001B">
      <w:pPr>
        <w:widowControl w:val="0"/>
        <w:spacing w:after="240" w:before="240" w:lineRule="auto"/>
        <w:rPr/>
      </w:pPr>
      <w:r w:rsidDel="00000000" w:rsidR="00000000" w:rsidRPr="00000000">
        <w:rPr>
          <w:rtl w:val="0"/>
        </w:rPr>
      </w:r>
    </w:p>
    <w:p w:rsidR="00000000" w:rsidDel="00000000" w:rsidP="00000000" w:rsidRDefault="00000000" w:rsidRPr="00000000" w14:paraId="0000001C">
      <w:pPr>
        <w:widowControl w:val="0"/>
        <w:spacing w:after="240" w:before="240" w:lineRule="auto"/>
        <w:rPr/>
      </w:pPr>
      <w:r w:rsidDel="00000000" w:rsidR="00000000" w:rsidRPr="00000000">
        <w:rPr>
          <w:rtl w:val="0"/>
        </w:rPr>
      </w:r>
    </w:p>
    <w:p w:rsidR="00000000" w:rsidDel="00000000" w:rsidP="00000000" w:rsidRDefault="00000000" w:rsidRPr="00000000" w14:paraId="0000001D">
      <w:pPr>
        <w:widowControl w:val="0"/>
        <w:spacing w:after="240" w:before="240" w:lineRule="auto"/>
        <w:rPr/>
      </w:pPr>
      <w:r w:rsidDel="00000000" w:rsidR="00000000" w:rsidRPr="00000000">
        <w:rPr>
          <w:rtl w:val="0"/>
        </w:rPr>
      </w:r>
    </w:p>
    <w:p w:rsidR="00000000" w:rsidDel="00000000" w:rsidP="00000000" w:rsidRDefault="00000000" w:rsidRPr="00000000" w14:paraId="0000001E">
      <w:pPr>
        <w:widowControl w:val="0"/>
        <w:spacing w:after="240" w:before="240" w:lineRule="auto"/>
        <w:rPr/>
      </w:pPr>
      <w:r w:rsidDel="00000000" w:rsidR="00000000" w:rsidRPr="00000000">
        <w:rPr>
          <w:rtl w:val="0"/>
        </w:rPr>
      </w:r>
    </w:p>
    <w:p w:rsidR="00000000" w:rsidDel="00000000" w:rsidP="00000000" w:rsidRDefault="00000000" w:rsidRPr="00000000" w14:paraId="0000001F">
      <w:pPr>
        <w:widowControl w:val="0"/>
        <w:spacing w:after="240" w:before="240" w:lineRule="auto"/>
        <w:rPr/>
      </w:pPr>
      <w:r w:rsidDel="00000000" w:rsidR="00000000" w:rsidRPr="00000000">
        <w:rPr>
          <w:rtl w:val="0"/>
        </w:rPr>
      </w:r>
    </w:p>
    <w:p w:rsidR="00000000" w:rsidDel="00000000" w:rsidP="00000000" w:rsidRDefault="00000000" w:rsidRPr="00000000" w14:paraId="00000020">
      <w:pPr>
        <w:widowControl w:val="0"/>
        <w:spacing w:after="240" w:before="240" w:lineRule="auto"/>
        <w:rPr/>
      </w:pPr>
      <w:r w:rsidDel="00000000" w:rsidR="00000000" w:rsidRPr="00000000">
        <w:rPr>
          <w:rtl w:val="0"/>
        </w:rPr>
      </w:r>
    </w:p>
    <w:p w:rsidR="00000000" w:rsidDel="00000000" w:rsidP="00000000" w:rsidRDefault="00000000" w:rsidRPr="00000000" w14:paraId="00000021">
      <w:pPr>
        <w:widowControl w:val="0"/>
        <w:spacing w:after="240" w:before="240" w:lineRule="auto"/>
        <w:rPr/>
      </w:pPr>
      <w:r w:rsidDel="00000000" w:rsidR="00000000" w:rsidRPr="00000000">
        <w:rPr>
          <w:rtl w:val="0"/>
        </w:rPr>
      </w:r>
    </w:p>
    <w:p w:rsidR="00000000" w:rsidDel="00000000" w:rsidP="00000000" w:rsidRDefault="00000000" w:rsidRPr="00000000" w14:paraId="00000022">
      <w:pPr>
        <w:widowControl w:val="0"/>
        <w:spacing w:after="240" w:before="240" w:lineRule="auto"/>
        <w:rPr/>
      </w:pPr>
      <w:r w:rsidDel="00000000" w:rsidR="00000000" w:rsidRPr="00000000">
        <w:rPr>
          <w:rtl w:val="0"/>
        </w:rPr>
      </w:r>
    </w:p>
    <w:p w:rsidR="00000000" w:rsidDel="00000000" w:rsidP="00000000" w:rsidRDefault="00000000" w:rsidRPr="00000000" w14:paraId="00000023">
      <w:pPr>
        <w:widowControl w:val="0"/>
        <w:spacing w:after="240" w:before="240" w:lineRule="auto"/>
        <w:rPr/>
      </w:pPr>
      <w:r w:rsidDel="00000000" w:rsidR="00000000" w:rsidRPr="00000000">
        <w:rPr>
          <w:rtl w:val="0"/>
        </w:rPr>
      </w:r>
    </w:p>
    <w:p w:rsidR="00000000" w:rsidDel="00000000" w:rsidP="00000000" w:rsidRDefault="00000000" w:rsidRPr="00000000" w14:paraId="00000024">
      <w:pPr>
        <w:widowControl w:val="0"/>
        <w:spacing w:after="240" w:before="240" w:lineRule="auto"/>
        <w:rPr/>
      </w:pPr>
      <w:r w:rsidDel="00000000" w:rsidR="00000000" w:rsidRPr="00000000">
        <w:rPr>
          <w:rtl w:val="0"/>
        </w:rPr>
      </w:r>
    </w:p>
    <w:p w:rsidR="00000000" w:rsidDel="00000000" w:rsidP="00000000" w:rsidRDefault="00000000" w:rsidRPr="00000000" w14:paraId="00000025">
      <w:pPr>
        <w:widowControl w:val="0"/>
        <w:spacing w:after="240" w:before="240" w:lineRule="auto"/>
        <w:rPr/>
      </w:pPr>
      <w:r w:rsidDel="00000000" w:rsidR="00000000" w:rsidRPr="00000000">
        <w:rPr>
          <w:rtl w:val="0"/>
        </w:rPr>
      </w:r>
    </w:p>
    <w:p w:rsidR="00000000" w:rsidDel="00000000" w:rsidP="00000000" w:rsidRDefault="00000000" w:rsidRPr="00000000" w14:paraId="00000026">
      <w:pPr>
        <w:widowControl w:val="0"/>
        <w:spacing w:after="240" w:before="240" w:lineRule="auto"/>
        <w:rPr/>
      </w:pPr>
      <w:r w:rsidDel="00000000" w:rsidR="00000000" w:rsidRPr="00000000">
        <w:rPr>
          <w:rtl w:val="0"/>
        </w:rPr>
      </w:r>
    </w:p>
    <w:p w:rsidR="00000000" w:rsidDel="00000000" w:rsidP="00000000" w:rsidRDefault="00000000" w:rsidRPr="00000000" w14:paraId="00000027">
      <w:pPr>
        <w:widowControl w:val="0"/>
        <w:spacing w:after="240" w:before="240" w:lineRule="auto"/>
        <w:rPr>
          <w:b w:val="1"/>
        </w:rPr>
      </w:pPr>
      <w:r w:rsidDel="00000000" w:rsidR="00000000" w:rsidRPr="00000000">
        <w:rPr>
          <w:b w:val="1"/>
          <w:rtl w:val="0"/>
        </w:rPr>
        <w:t xml:space="preserve">Q2 : Map the following use case description.</w:t>
      </w:r>
    </w:p>
    <w:p w:rsidR="00000000" w:rsidDel="00000000" w:rsidP="00000000" w:rsidRDefault="00000000" w:rsidRPr="00000000" w14:paraId="00000028">
      <w:pPr>
        <w:pStyle w:val="Heading3"/>
        <w:keepNext w:val="0"/>
        <w:keepLines w:val="0"/>
        <w:widowControl w:val="0"/>
        <w:spacing w:before="280" w:lineRule="auto"/>
        <w:rPr>
          <w:b w:val="1"/>
          <w:color w:val="000000"/>
          <w:sz w:val="26"/>
          <w:szCs w:val="26"/>
        </w:rPr>
      </w:pPr>
      <w:bookmarkStart w:colFirst="0" w:colLast="0" w:name="_m3715cdl1hah" w:id="0"/>
      <w:bookmarkEnd w:id="0"/>
      <w:r w:rsidDel="00000000" w:rsidR="00000000" w:rsidRPr="00000000">
        <w:rPr>
          <w:b w:val="1"/>
          <w:color w:val="000000"/>
          <w:sz w:val="26"/>
          <w:szCs w:val="26"/>
          <w:rtl w:val="0"/>
        </w:rPr>
        <w:t xml:space="preserve">Scenario 1: Airport Check-In System – Passenger Check-In</w:t>
      </w:r>
    </w:p>
    <w:p w:rsidR="00000000" w:rsidDel="00000000" w:rsidP="00000000" w:rsidRDefault="00000000" w:rsidRPr="00000000" w14:paraId="00000029">
      <w:pPr>
        <w:widowControl w:val="0"/>
        <w:spacing w:after="240" w:before="240" w:lineRule="auto"/>
        <w:rPr>
          <w:sz w:val="20"/>
          <w:szCs w:val="20"/>
        </w:rPr>
      </w:pPr>
      <w:r w:rsidDel="00000000" w:rsidR="00000000" w:rsidRPr="00000000">
        <w:rPr>
          <w:sz w:val="20"/>
          <w:szCs w:val="20"/>
          <w:rtl w:val="0"/>
        </w:rPr>
        <w:t xml:space="preserve">In an Airport Check-In System, the Check-In use case describes how a passenger checks in for a scheduled flight. The primary actor in this use case is the passenger, while the airline staff and the system play supporting roles. The goal is to allow the passenger to check in and obtain a boarding pass under certain rules and conditions. Before the process begins, the passenger must hold a valid ticket, the flight must be open for check-in, and the passenger must not be on a restricted list. The use case is triggered when the passenger approaches the check-in counter or uses a self-service kiosk. The airline staff (or kiosk) scans the passenger’s ticket or passport, and the system validates the booking, checks seat availability, and verifies travel documents. If all conditions are satisfied, the system assigns a seat, records the check-in transaction, updates the passenger list, and issues a boarding pass to the passenger.</w:t>
      </w:r>
    </w:p>
    <w:p w:rsidR="00000000" w:rsidDel="00000000" w:rsidP="00000000" w:rsidRDefault="00000000" w:rsidRPr="00000000" w14:paraId="0000002A">
      <w:pPr>
        <w:widowControl w:val="0"/>
        <w:spacing w:after="240" w:before="240" w:lineRule="auto"/>
        <w:rPr>
          <w:sz w:val="20"/>
          <w:szCs w:val="20"/>
        </w:rPr>
      </w:pPr>
      <w:r w:rsidDel="00000000" w:rsidR="00000000" w:rsidRPr="00000000">
        <w:rPr>
          <w:sz w:val="20"/>
          <w:szCs w:val="20"/>
          <w:rtl w:val="0"/>
        </w:rPr>
        <w:t xml:space="preserve">However, alternative situations may occur. If the booking is invalid or canceled, the system notifies the staff and denies the check-in. If no seats are available in the selected class, the passenger may be offered an upgrade or placed on standby. If travel documents are expired or invalid, the system rejects the request. Once the transaction is successful, the postcondition is that the check-in record is stored in the system and the passenger has a valid boarding pass. Business rules apply, such as check-in closing 45 minutes before departure, baggage weight restrictions, and mandatory passport verification for international flights. To ensure efficiency, the system must handle multiple passengers simultaneously, update seat allocations in real time, and keep an audit log for airline security.</w:t>
      </w:r>
    </w:p>
    <w:p w:rsidR="00000000" w:rsidDel="00000000" w:rsidP="00000000" w:rsidRDefault="00000000" w:rsidRPr="00000000" w14:paraId="0000002B">
      <w:pPr>
        <w:widowControl w:val="0"/>
        <w:spacing w:after="240" w:before="240" w:lineRule="auto"/>
        <w:rPr/>
      </w:pPr>
      <w:r w:rsidDel="00000000" w:rsidR="00000000" w:rsidRPr="00000000">
        <w:rPr>
          <w:rtl w:val="0"/>
        </w:rPr>
      </w:r>
    </w:p>
    <w:p w:rsidR="00000000" w:rsidDel="00000000" w:rsidP="00000000" w:rsidRDefault="00000000" w:rsidRPr="00000000" w14:paraId="0000002C">
      <w:pPr>
        <w:widowControl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