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40" w:lineRule="auto"/>
        <w:jc w:val="left"/>
        <w:rPr>
          <w:rFonts w:ascii="Arial Narrow" w:cs="Arial Narrow" w:eastAsia="Arial Narrow" w:hAnsi="Arial Narrow"/>
          <w:b w:val="1"/>
          <w:sz w:val="27.84000015258789"/>
          <w:szCs w:val="27.84000015258789"/>
        </w:rPr>
      </w:pPr>
      <w:r w:rsidDel="00000000" w:rsidR="00000000" w:rsidRPr="00000000">
        <w:rPr>
          <w:rFonts w:ascii="Arial Narrow" w:cs="Arial Narrow" w:eastAsia="Arial Narrow" w:hAnsi="Arial Narrow"/>
          <w:b w:val="1"/>
          <w:sz w:val="27.84000015258789"/>
          <w:szCs w:val="27.84000015258789"/>
          <w:rtl w:val="0"/>
        </w:rPr>
        <w:t xml:space="preserve"> </w:t>
        <w:tab/>
        <w:t xml:space="preserve">National University of Computer and Emerging Sciences, Lahore Campus </w:t>
      </w:r>
    </w:p>
    <w:tbl>
      <w:tblPr>
        <w:tblStyle w:val="Table1"/>
        <w:tblW w:w="91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70"/>
        <w:gridCol w:w="1635"/>
        <w:gridCol w:w="2970"/>
        <w:gridCol w:w="1560"/>
        <w:gridCol w:w="1260"/>
        <w:tblGridChange w:id="0">
          <w:tblGrid>
            <w:gridCol w:w="1770"/>
            <w:gridCol w:w="1635"/>
            <w:gridCol w:w="2970"/>
            <w:gridCol w:w="1560"/>
            <w:gridCol w:w="1260"/>
          </w:tblGrid>
        </w:tblGridChange>
      </w:tblGrid>
      <w:tr>
        <w:trPr>
          <w:cantSplit w:val="0"/>
          <w:trHeight w:val="283.200683593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02">
            <w:pPr>
              <w:widowControl w:val="0"/>
              <w:spacing w:line="240" w:lineRule="auto"/>
              <w:jc w:val="center"/>
              <w:rPr>
                <w:rFonts w:ascii="Arial Narrow" w:cs="Arial Narrow" w:eastAsia="Arial Narrow" w:hAnsi="Arial Narrow"/>
                <w:b w:val="1"/>
                <w:sz w:val="27.84000015258789"/>
                <w:szCs w:val="27.84000015258789"/>
              </w:rPr>
            </w:pPr>
            <w:r w:rsidDel="00000000" w:rsidR="00000000" w:rsidRPr="00000000">
              <w:rPr>
                <w:rFonts w:ascii="Arial Narrow" w:cs="Arial Narrow" w:eastAsia="Arial Narrow" w:hAnsi="Arial Narrow"/>
                <w:b w:val="1"/>
                <w:sz w:val="27.84000015258789"/>
                <w:szCs w:val="27.84000015258789"/>
              </w:rPr>
              <w:drawing>
                <wp:inline distB="19050" distT="19050" distL="19050" distR="19050">
                  <wp:extent cx="837844" cy="83058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837844" cy="83058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widowControl w:val="0"/>
              <w:spacing w:line="240" w:lineRule="auto"/>
              <w:ind w:left="119.75982666015625" w:firstLine="0"/>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Course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ind w:left="123.8397216796875" w:firstLine="0"/>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Software Design &amp; Analysis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ind w:left="119.759521484375" w:firstLine="0"/>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Course Code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ind w:left="119.759521484375" w:firstLine="0"/>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CS3002</w:t>
            </w:r>
          </w:p>
        </w:tc>
      </w:tr>
      <w:tr>
        <w:trPr>
          <w:cantSplit w:val="0"/>
          <w:trHeight w:val="283.19946289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rPr>
                <w:rFonts w:ascii="Arial Narrow" w:cs="Arial Narrow" w:eastAsia="Arial Narrow" w:hAnsi="Arial Narrow"/>
                <w:b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ind w:left="124.7998046875" w:firstLine="0"/>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ind w:left="124.7998046875" w:firstLine="0"/>
              <w:rPr>
                <w:rFonts w:ascii="Arial Narrow" w:cs="Arial Narrow" w:eastAsia="Arial Narrow" w:hAnsi="Arial Narrow"/>
                <w:b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ind w:left="124.7998046875" w:firstLine="0"/>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Exam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jc w:val="center"/>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Quiz 2 . V2 </w:t>
            </w:r>
          </w:p>
        </w:tc>
      </w:tr>
      <w:tr>
        <w:trPr>
          <w:cantSplit w:val="0"/>
          <w:trHeight w:val="288.59985351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rPr>
                <w:rFonts w:ascii="Arial Narrow" w:cs="Arial Narrow" w:eastAsia="Arial Narrow" w:hAnsi="Arial Narrow"/>
                <w:b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ind w:left="117.59979248046875" w:firstLine="0"/>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Roll.No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ind w:left="118.79974365234375" w:firstLine="0"/>
              <w:rPr>
                <w:rFonts w:ascii="Arial Narrow" w:cs="Arial Narrow" w:eastAsia="Arial Narrow" w:hAnsi="Arial Narrow"/>
                <w:b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ind w:left="114.7198486328125" w:firstLine="0"/>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Total Marks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ind w:left="125.999755859375" w:firstLine="0"/>
              <w:rPr>
                <w:rFonts w:ascii="Arial Narrow" w:cs="Arial Narrow" w:eastAsia="Arial Narrow" w:hAnsi="Arial Narrow"/>
                <w:b w:val="1"/>
                <w:sz w:val="24"/>
                <w:szCs w:val="24"/>
              </w:rPr>
            </w:pPr>
            <w:r w:rsidDel="00000000" w:rsidR="00000000" w:rsidRPr="00000000">
              <w:rPr>
                <w:rtl w:val="0"/>
              </w:rPr>
            </w:r>
          </w:p>
        </w:tc>
      </w:tr>
      <w:tr>
        <w:trPr>
          <w:cantSplit w:val="0"/>
          <w:trHeight w:val="283.2006835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rPr>
                <w:rFonts w:ascii="Arial Narrow" w:cs="Arial Narrow" w:eastAsia="Arial Narrow" w:hAnsi="Arial Narrow"/>
                <w:b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ind w:left="124.55963134765625" w:firstLine="0"/>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Section: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ind w:left="125.999755859375" w:firstLine="0"/>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5J</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ind w:left="110.8795166015625" w:firstLine="0"/>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Weight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ind w:left="116.8798828125" w:firstLine="0"/>
              <w:rPr>
                <w:rFonts w:ascii="Arial Narrow" w:cs="Arial Narrow" w:eastAsia="Arial Narrow" w:hAnsi="Arial Narrow"/>
                <w:b w:val="1"/>
                <w:sz w:val="24"/>
                <w:szCs w:val="24"/>
              </w:rPr>
            </w:pPr>
            <w:r w:rsidDel="00000000" w:rsidR="00000000" w:rsidRPr="00000000">
              <w:rPr>
                <w:rtl w:val="0"/>
              </w:rPr>
            </w:r>
          </w:p>
        </w:tc>
      </w:tr>
    </w:tbl>
    <w:p w:rsidR="00000000" w:rsidDel="00000000" w:rsidP="00000000" w:rsidRDefault="00000000" w:rsidRPr="00000000" w14:paraId="00000016">
      <w:pPr>
        <w:widowControl w:val="0"/>
        <w:rPr/>
      </w:pPr>
      <w:r w:rsidDel="00000000" w:rsidR="00000000" w:rsidRPr="00000000">
        <w:rPr>
          <w:rtl w:val="0"/>
        </w:rPr>
      </w:r>
    </w:p>
    <w:p w:rsidR="00000000" w:rsidDel="00000000" w:rsidP="00000000" w:rsidRDefault="00000000" w:rsidRPr="00000000" w14:paraId="00000017">
      <w:pPr>
        <w:widowControl w:val="0"/>
        <w:rPr>
          <w:b w:val="1"/>
        </w:rPr>
      </w:pPr>
      <w:r w:rsidDel="00000000" w:rsidR="00000000" w:rsidRPr="00000000">
        <w:rPr>
          <w:b w:val="1"/>
          <w:rtl w:val="0"/>
        </w:rPr>
        <w:t xml:space="preserve">Q1: Design the appropriate Analysis class diagram for the given scenario.</w:t>
      </w:r>
    </w:p>
    <w:p w:rsidR="00000000" w:rsidDel="00000000" w:rsidP="00000000" w:rsidRDefault="00000000" w:rsidRPr="00000000" w14:paraId="00000018">
      <w:pPr>
        <w:widowControl w:val="0"/>
        <w:spacing w:after="240" w:before="240" w:lineRule="auto"/>
        <w:rPr>
          <w:sz w:val="20"/>
          <w:szCs w:val="20"/>
        </w:rPr>
      </w:pPr>
      <w:r w:rsidDel="00000000" w:rsidR="00000000" w:rsidRPr="00000000">
        <w:rPr>
          <w:sz w:val="20"/>
          <w:szCs w:val="20"/>
          <w:rtl w:val="0"/>
        </w:rPr>
        <w:t xml:space="preserve">A studio is managing a film production made up of several departments (e.g., Camera, Sound, Art). Each department has a code and a name.Every crew member belongs to exactly one department and cannot exist outside a department. A crew member has an ID, firstName, and lastName.There are two types of crew:OnSetCrew (e.g., camera operators, gaffers). Each OnSetCrew member has a primaryLocation (string; e.g., “Stage A”, “Outdoor”). EditorialCrew (e.g., editors, colorists). EditorialCrew may support OnSetCrew, but support is optional. Each EditorialCrew member can support up to 4 OnSetCrew. An OnSetCrew member may have 0 to 1 supporting EditorialCrew.The studio also manages equipment (independent of crew). Each piece has a serialNumber and a replacementCost. Any crew member may check out up to 3 pieces at a time. Equipment can be on loan but exists independently of the crew.</w:t>
      </w:r>
    </w:p>
    <w:p w:rsidR="00000000" w:rsidDel="00000000" w:rsidP="00000000" w:rsidRDefault="00000000" w:rsidRPr="00000000" w14:paraId="00000019">
      <w:pPr>
        <w:widowControl w:val="0"/>
        <w:rPr>
          <w:b w:val="1"/>
        </w:rPr>
      </w:pPr>
      <w:r w:rsidDel="00000000" w:rsidR="00000000" w:rsidRPr="00000000">
        <w:rPr>
          <w:rtl w:val="0"/>
        </w:rPr>
      </w:r>
    </w:p>
    <w:p w:rsidR="00000000" w:rsidDel="00000000" w:rsidP="00000000" w:rsidRDefault="00000000" w:rsidRPr="00000000" w14:paraId="0000001A">
      <w:pPr>
        <w:widowControl w:val="0"/>
        <w:rPr>
          <w:b w:val="1"/>
        </w:rPr>
      </w:pPr>
      <w:r w:rsidDel="00000000" w:rsidR="00000000" w:rsidRPr="00000000">
        <w:rPr>
          <w:rtl w:val="0"/>
        </w:rPr>
      </w:r>
    </w:p>
    <w:p w:rsidR="00000000" w:rsidDel="00000000" w:rsidP="00000000" w:rsidRDefault="00000000" w:rsidRPr="00000000" w14:paraId="0000001B">
      <w:pPr>
        <w:widowControl w:val="0"/>
        <w:rPr>
          <w:b w:val="1"/>
        </w:rPr>
      </w:pPr>
      <w:r w:rsidDel="00000000" w:rsidR="00000000" w:rsidRPr="00000000">
        <w:rPr>
          <w:rtl w:val="0"/>
        </w:rPr>
      </w:r>
    </w:p>
    <w:p w:rsidR="00000000" w:rsidDel="00000000" w:rsidP="00000000" w:rsidRDefault="00000000" w:rsidRPr="00000000" w14:paraId="0000001C">
      <w:pPr>
        <w:widowControl w:val="0"/>
        <w:rPr>
          <w:b w:val="1"/>
        </w:rPr>
      </w:pPr>
      <w:r w:rsidDel="00000000" w:rsidR="00000000" w:rsidRPr="00000000">
        <w:rPr>
          <w:rtl w:val="0"/>
        </w:rPr>
      </w:r>
    </w:p>
    <w:p w:rsidR="00000000" w:rsidDel="00000000" w:rsidP="00000000" w:rsidRDefault="00000000" w:rsidRPr="00000000" w14:paraId="0000001D">
      <w:pPr>
        <w:widowControl w:val="0"/>
        <w:rPr>
          <w:b w:val="1"/>
        </w:rPr>
      </w:pPr>
      <w:r w:rsidDel="00000000" w:rsidR="00000000" w:rsidRPr="00000000">
        <w:rPr>
          <w:rtl w:val="0"/>
        </w:rPr>
      </w:r>
    </w:p>
    <w:p w:rsidR="00000000" w:rsidDel="00000000" w:rsidP="00000000" w:rsidRDefault="00000000" w:rsidRPr="00000000" w14:paraId="0000001E">
      <w:pPr>
        <w:widowControl w:val="0"/>
        <w:rPr>
          <w:b w:val="1"/>
        </w:rPr>
      </w:pPr>
      <w:r w:rsidDel="00000000" w:rsidR="00000000" w:rsidRPr="00000000">
        <w:rPr>
          <w:rtl w:val="0"/>
        </w:rPr>
      </w:r>
    </w:p>
    <w:p w:rsidR="00000000" w:rsidDel="00000000" w:rsidP="00000000" w:rsidRDefault="00000000" w:rsidRPr="00000000" w14:paraId="0000001F">
      <w:pPr>
        <w:widowControl w:val="0"/>
        <w:rPr>
          <w:b w:val="1"/>
        </w:rPr>
      </w:pPr>
      <w:r w:rsidDel="00000000" w:rsidR="00000000" w:rsidRPr="00000000">
        <w:rPr>
          <w:rtl w:val="0"/>
        </w:rPr>
      </w:r>
    </w:p>
    <w:p w:rsidR="00000000" w:rsidDel="00000000" w:rsidP="00000000" w:rsidRDefault="00000000" w:rsidRPr="00000000" w14:paraId="00000020">
      <w:pPr>
        <w:widowControl w:val="0"/>
        <w:rPr>
          <w:b w:val="1"/>
        </w:rPr>
      </w:pPr>
      <w:r w:rsidDel="00000000" w:rsidR="00000000" w:rsidRPr="00000000">
        <w:rPr>
          <w:rtl w:val="0"/>
        </w:rPr>
      </w:r>
    </w:p>
    <w:p w:rsidR="00000000" w:rsidDel="00000000" w:rsidP="00000000" w:rsidRDefault="00000000" w:rsidRPr="00000000" w14:paraId="00000021">
      <w:pPr>
        <w:widowControl w:val="0"/>
        <w:rPr>
          <w:b w:val="1"/>
        </w:rPr>
      </w:pPr>
      <w:r w:rsidDel="00000000" w:rsidR="00000000" w:rsidRPr="00000000">
        <w:rPr>
          <w:rtl w:val="0"/>
        </w:rPr>
      </w:r>
    </w:p>
    <w:p w:rsidR="00000000" w:rsidDel="00000000" w:rsidP="00000000" w:rsidRDefault="00000000" w:rsidRPr="00000000" w14:paraId="00000022">
      <w:pPr>
        <w:widowControl w:val="0"/>
        <w:rPr>
          <w:b w:val="1"/>
        </w:rPr>
      </w:pPr>
      <w:r w:rsidDel="00000000" w:rsidR="00000000" w:rsidRPr="00000000">
        <w:rPr>
          <w:rtl w:val="0"/>
        </w:rPr>
      </w:r>
    </w:p>
    <w:p w:rsidR="00000000" w:rsidDel="00000000" w:rsidP="00000000" w:rsidRDefault="00000000" w:rsidRPr="00000000" w14:paraId="00000023">
      <w:pPr>
        <w:widowControl w:val="0"/>
        <w:rPr>
          <w:b w:val="1"/>
        </w:rPr>
      </w:pPr>
      <w:r w:rsidDel="00000000" w:rsidR="00000000" w:rsidRPr="00000000">
        <w:rPr>
          <w:rtl w:val="0"/>
        </w:rPr>
      </w:r>
    </w:p>
    <w:p w:rsidR="00000000" w:rsidDel="00000000" w:rsidP="00000000" w:rsidRDefault="00000000" w:rsidRPr="00000000" w14:paraId="00000024">
      <w:pPr>
        <w:widowControl w:val="0"/>
        <w:rPr>
          <w:b w:val="1"/>
        </w:rPr>
      </w:pPr>
      <w:r w:rsidDel="00000000" w:rsidR="00000000" w:rsidRPr="00000000">
        <w:rPr>
          <w:rtl w:val="0"/>
        </w:rPr>
      </w:r>
    </w:p>
    <w:p w:rsidR="00000000" w:rsidDel="00000000" w:rsidP="00000000" w:rsidRDefault="00000000" w:rsidRPr="00000000" w14:paraId="00000025">
      <w:pPr>
        <w:widowControl w:val="0"/>
        <w:rPr>
          <w:b w:val="1"/>
        </w:rPr>
      </w:pPr>
      <w:r w:rsidDel="00000000" w:rsidR="00000000" w:rsidRPr="00000000">
        <w:rPr>
          <w:rtl w:val="0"/>
        </w:rPr>
      </w:r>
    </w:p>
    <w:p w:rsidR="00000000" w:rsidDel="00000000" w:rsidP="00000000" w:rsidRDefault="00000000" w:rsidRPr="00000000" w14:paraId="00000026">
      <w:pPr>
        <w:widowControl w:val="0"/>
        <w:rPr>
          <w:b w:val="1"/>
        </w:rPr>
      </w:pPr>
      <w:r w:rsidDel="00000000" w:rsidR="00000000" w:rsidRPr="00000000">
        <w:rPr>
          <w:rtl w:val="0"/>
        </w:rPr>
      </w:r>
    </w:p>
    <w:p w:rsidR="00000000" w:rsidDel="00000000" w:rsidP="00000000" w:rsidRDefault="00000000" w:rsidRPr="00000000" w14:paraId="00000027">
      <w:pPr>
        <w:widowControl w:val="0"/>
        <w:rPr>
          <w:b w:val="1"/>
        </w:rPr>
      </w:pPr>
      <w:r w:rsidDel="00000000" w:rsidR="00000000" w:rsidRPr="00000000">
        <w:rPr>
          <w:rtl w:val="0"/>
        </w:rPr>
      </w:r>
    </w:p>
    <w:p w:rsidR="00000000" w:rsidDel="00000000" w:rsidP="00000000" w:rsidRDefault="00000000" w:rsidRPr="00000000" w14:paraId="00000028">
      <w:pPr>
        <w:widowControl w:val="0"/>
        <w:rPr>
          <w:b w:val="1"/>
        </w:rPr>
      </w:pPr>
      <w:r w:rsidDel="00000000" w:rsidR="00000000" w:rsidRPr="00000000">
        <w:rPr>
          <w:rtl w:val="0"/>
        </w:rPr>
      </w:r>
    </w:p>
    <w:p w:rsidR="00000000" w:rsidDel="00000000" w:rsidP="00000000" w:rsidRDefault="00000000" w:rsidRPr="00000000" w14:paraId="00000029">
      <w:pPr>
        <w:widowControl w:val="0"/>
        <w:rPr>
          <w:b w:val="1"/>
        </w:rPr>
      </w:pPr>
      <w:r w:rsidDel="00000000" w:rsidR="00000000" w:rsidRPr="00000000">
        <w:rPr>
          <w:rtl w:val="0"/>
        </w:rPr>
      </w:r>
    </w:p>
    <w:p w:rsidR="00000000" w:rsidDel="00000000" w:rsidP="00000000" w:rsidRDefault="00000000" w:rsidRPr="00000000" w14:paraId="0000002A">
      <w:pPr>
        <w:widowControl w:val="0"/>
        <w:rPr>
          <w:b w:val="1"/>
        </w:rPr>
      </w:pPr>
      <w:r w:rsidDel="00000000" w:rsidR="00000000" w:rsidRPr="00000000">
        <w:rPr>
          <w:rtl w:val="0"/>
        </w:rPr>
      </w:r>
    </w:p>
    <w:p w:rsidR="00000000" w:rsidDel="00000000" w:rsidP="00000000" w:rsidRDefault="00000000" w:rsidRPr="00000000" w14:paraId="0000002B">
      <w:pPr>
        <w:widowControl w:val="0"/>
        <w:rPr>
          <w:b w:val="1"/>
        </w:rPr>
      </w:pPr>
      <w:r w:rsidDel="00000000" w:rsidR="00000000" w:rsidRPr="00000000">
        <w:rPr>
          <w:rtl w:val="0"/>
        </w:rPr>
      </w:r>
    </w:p>
    <w:p w:rsidR="00000000" w:rsidDel="00000000" w:rsidP="00000000" w:rsidRDefault="00000000" w:rsidRPr="00000000" w14:paraId="0000002C">
      <w:pPr>
        <w:widowControl w:val="0"/>
        <w:rPr>
          <w:b w:val="1"/>
        </w:rPr>
      </w:pPr>
      <w:r w:rsidDel="00000000" w:rsidR="00000000" w:rsidRPr="00000000">
        <w:rPr>
          <w:rtl w:val="0"/>
        </w:rPr>
      </w:r>
    </w:p>
    <w:p w:rsidR="00000000" w:rsidDel="00000000" w:rsidP="00000000" w:rsidRDefault="00000000" w:rsidRPr="00000000" w14:paraId="0000002D">
      <w:pPr>
        <w:widowControl w:val="0"/>
        <w:rPr>
          <w:b w:val="1"/>
        </w:rPr>
      </w:pPr>
      <w:r w:rsidDel="00000000" w:rsidR="00000000" w:rsidRPr="00000000">
        <w:rPr>
          <w:rtl w:val="0"/>
        </w:rPr>
      </w:r>
    </w:p>
    <w:p w:rsidR="00000000" w:rsidDel="00000000" w:rsidP="00000000" w:rsidRDefault="00000000" w:rsidRPr="00000000" w14:paraId="0000002E">
      <w:pPr>
        <w:widowControl w:val="0"/>
        <w:rPr>
          <w:b w:val="1"/>
        </w:rPr>
      </w:pPr>
      <w:r w:rsidDel="00000000" w:rsidR="00000000" w:rsidRPr="00000000">
        <w:rPr>
          <w:rtl w:val="0"/>
        </w:rPr>
      </w:r>
    </w:p>
    <w:p w:rsidR="00000000" w:rsidDel="00000000" w:rsidP="00000000" w:rsidRDefault="00000000" w:rsidRPr="00000000" w14:paraId="0000002F">
      <w:pPr>
        <w:widowControl w:val="0"/>
        <w:rPr>
          <w:b w:val="1"/>
        </w:rPr>
      </w:pPr>
      <w:r w:rsidDel="00000000" w:rsidR="00000000" w:rsidRPr="00000000">
        <w:rPr>
          <w:rtl w:val="0"/>
        </w:rPr>
      </w:r>
    </w:p>
    <w:p w:rsidR="00000000" w:rsidDel="00000000" w:rsidP="00000000" w:rsidRDefault="00000000" w:rsidRPr="00000000" w14:paraId="00000030">
      <w:pPr>
        <w:widowControl w:val="0"/>
        <w:spacing w:after="240" w:before="240" w:lineRule="auto"/>
        <w:rPr/>
      </w:pPr>
      <w:r w:rsidDel="00000000" w:rsidR="00000000" w:rsidRPr="00000000">
        <w:rPr>
          <w:rtl w:val="0"/>
        </w:rPr>
      </w:r>
    </w:p>
    <w:p w:rsidR="00000000" w:rsidDel="00000000" w:rsidP="00000000" w:rsidRDefault="00000000" w:rsidRPr="00000000" w14:paraId="00000031">
      <w:pPr>
        <w:widowControl w:val="0"/>
        <w:spacing w:after="240" w:before="240" w:lineRule="auto"/>
        <w:rPr>
          <w:b w:val="1"/>
        </w:rPr>
      </w:pPr>
      <w:r w:rsidDel="00000000" w:rsidR="00000000" w:rsidRPr="00000000">
        <w:rPr>
          <w:b w:val="1"/>
          <w:rtl w:val="0"/>
        </w:rPr>
        <w:t xml:space="preserve">Q2 : Map the following use case description</w:t>
      </w:r>
    </w:p>
    <w:p w:rsidR="00000000" w:rsidDel="00000000" w:rsidP="00000000" w:rsidRDefault="00000000" w:rsidRPr="00000000" w14:paraId="00000032">
      <w:pPr>
        <w:pStyle w:val="Heading3"/>
        <w:keepNext w:val="0"/>
        <w:keepLines w:val="0"/>
        <w:widowControl w:val="0"/>
        <w:spacing w:before="280" w:lineRule="auto"/>
        <w:rPr>
          <w:b w:val="1"/>
          <w:color w:val="000000"/>
          <w:sz w:val="26"/>
          <w:szCs w:val="26"/>
        </w:rPr>
      </w:pPr>
      <w:bookmarkStart w:colFirst="0" w:colLast="0" w:name="_vfg90gf61ns2" w:id="0"/>
      <w:bookmarkEnd w:id="0"/>
      <w:r w:rsidDel="00000000" w:rsidR="00000000" w:rsidRPr="00000000">
        <w:rPr>
          <w:b w:val="1"/>
          <w:color w:val="000000"/>
          <w:sz w:val="26"/>
          <w:szCs w:val="26"/>
          <w:rtl w:val="0"/>
        </w:rPr>
        <w:t xml:space="preserve">Scenario 2: University Exam Registration – Enroll in Exam</w:t>
      </w:r>
    </w:p>
    <w:p w:rsidR="00000000" w:rsidDel="00000000" w:rsidP="00000000" w:rsidRDefault="00000000" w:rsidRPr="00000000" w14:paraId="00000033">
      <w:pPr>
        <w:widowControl w:val="0"/>
        <w:spacing w:after="240" w:before="240" w:lineRule="auto"/>
        <w:rPr>
          <w:sz w:val="20"/>
          <w:szCs w:val="20"/>
        </w:rPr>
      </w:pPr>
      <w:r w:rsidDel="00000000" w:rsidR="00000000" w:rsidRPr="00000000">
        <w:rPr>
          <w:sz w:val="20"/>
          <w:szCs w:val="20"/>
          <w:rtl w:val="0"/>
        </w:rPr>
        <w:t xml:space="preserve">In a University Exam Management System, the Register Exam use case describes how a student registers for a semester exam. The primary actor is the student, while the academic staff and the system act as supporting roles. The goal is to allow the student to register for exams under defined rules and deadlines. Before the process begins, the student must be enrolled in the course, must have cleared all tuition fees, and the registration window must be open. The use case is triggered when the student logs into the exam portal and selects the courses for which they want to sit the exam. The system validates the student’s enrollment, checks that fees are fully paid, and ensures that the registration deadline has not passed. If all conditions are satisfied, the system confirms the registration, generates an admit card, and updates the exam roster.</w:t>
      </w:r>
    </w:p>
    <w:p w:rsidR="00000000" w:rsidDel="00000000" w:rsidP="00000000" w:rsidRDefault="00000000" w:rsidRPr="00000000" w14:paraId="00000034">
      <w:pPr>
        <w:widowControl w:val="0"/>
        <w:spacing w:after="240" w:before="240" w:lineRule="auto"/>
        <w:rPr>
          <w:sz w:val="20"/>
          <w:szCs w:val="20"/>
        </w:rPr>
      </w:pPr>
      <w:r w:rsidDel="00000000" w:rsidR="00000000" w:rsidRPr="00000000">
        <w:rPr>
          <w:sz w:val="20"/>
          <w:szCs w:val="20"/>
          <w:rtl w:val="0"/>
        </w:rPr>
        <w:t xml:space="preserve">Alternative paths may occur. If the tuition fees are unpaid, the system rejects the registration and notifies the student. If the course is not part of the student’s enrollment, the system denies the request. If a particular exam slot is already full, the system prompts the student to select another available slot. Once registration is successful, the postcondition is that the student’s exam entry is recorded in the system and an admit card is issued. Business rules apply, such as each student being allowed only one exam attempt per course per semester, registration closing seven days before the exam date, and the requirement that students must present their admit card at the exam hall. The system must also ensure data security, allow multiple students to register concurrently, and generate reports for academic staff.</w:t>
      </w:r>
    </w:p>
    <w:p w:rsidR="00000000" w:rsidDel="00000000" w:rsidP="00000000" w:rsidRDefault="00000000" w:rsidRPr="00000000" w14:paraId="00000035">
      <w:pPr>
        <w:widowControl w:val="0"/>
        <w:spacing w:after="240" w:before="24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