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SCRUM-99 — Mobile Audit</w:t>
      </w:r>
    </w:p>
    <w:p>
      <w:pPr>
        <w:jc w:val="center"/>
      </w:pPr>
      <w:r>
        <w:rPr>
          <w:i/>
        </w:rPr>
        <w:t>Farah | Ordira | Viewports: 390 px and 360 px | Documentation only — no code changes</w:t>
      </w:r>
    </w:p>
    <w:p>
      <w:pPr>
        <w:pStyle w:val="Heading1"/>
      </w:pPr>
      <w:r>
        <w:t>1. Objective</w:t>
      </w:r>
    </w:p>
    <w:p>
      <w:r>
        <w:t>Review the Ordira interface for mobile usability at 390 px and 360 px viewport widths. The audit focuses on layout fit, navigation, readability, forms, tables/cards, and touch interactions. This document records a preliminary source-based review and a repeatable manual test plan; it does not claim that the pages were rendered or browser-tested.</w:t>
      </w:r>
    </w:p>
    <w:p>
      <w:pPr>
        <w:pStyle w:val="Heading1"/>
      </w:pPr>
      <w:r>
        <w:t>2. Scope reviewed</w:t>
      </w:r>
    </w:p>
    <w:p>
      <w:pPr>
        <w:pStyle w:val="ListBullet"/>
      </w:pPr>
      <w:r>
        <w:t>Shared application shell: base template, navbar/sidebar components, and shell stylesheet.</w:t>
      </w:r>
    </w:p>
    <w:p>
      <w:pPr>
        <w:pStyle w:val="ListBullet"/>
      </w:pPr>
      <w:r>
        <w:t>Dashboard and shop setup styles/templates.</w:t>
      </w:r>
    </w:p>
    <w:p>
      <w:pPr>
        <w:pStyle w:val="ListBullet"/>
      </w:pPr>
      <w:r>
        <w:t>Product and inventory pages and their responsive stylesheet.</w:t>
      </w:r>
    </w:p>
    <w:p>
      <w:pPr>
        <w:pStyle w:val="ListBullet"/>
      </w:pPr>
      <w:r>
        <w:t>Authentication pages and responsive stylesheet.</w:t>
      </w:r>
    </w:p>
    <w:p>
      <w:pPr>
        <w:pStyle w:val="ListBullet"/>
      </w:pPr>
      <w:r>
        <w:t>Public storefront/catalog styles and templates.</w:t>
      </w:r>
    </w:p>
    <w:p>
      <w:pPr>
        <w:pStyle w:val="Heading1"/>
      </w:pPr>
      <w:r>
        <w:t>3. Preliminary findings from source review</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Priority</w:t>
            </w:r>
          </w:p>
        </w:tc>
        <w:tc>
          <w:tcPr>
            <w:tcW w:type="dxa" w:w="2520"/>
          </w:tcPr>
          <w:p>
            <w:r>
              <w:t>Area</w:t>
            </w:r>
          </w:p>
        </w:tc>
        <w:tc>
          <w:tcPr>
            <w:tcW w:type="dxa" w:w="2520"/>
          </w:tcPr>
          <w:p>
            <w:r>
              <w:t>Observation / risk</w:t>
            </w:r>
          </w:p>
        </w:tc>
        <w:tc>
          <w:tcPr>
            <w:tcW w:type="dxa" w:w="2520"/>
          </w:tcPr>
          <w:p>
            <w:r>
              <w:t>Validation needed</w:t>
            </w:r>
          </w:p>
        </w:tc>
      </w:tr>
      <w:tr>
        <w:tc>
          <w:tcPr>
            <w:tcW w:type="dxa" w:w="2520"/>
            <w:vAlign w:val="top"/>
          </w:tcPr>
          <w:p>
            <w:r>
              <w:t>High</w:t>
            </w:r>
          </w:p>
        </w:tc>
        <w:tc>
          <w:tcPr>
            <w:tcW w:type="dxa" w:w="2520"/>
            <w:vAlign w:val="top"/>
          </w:tcPr>
          <w:p>
            <w:r>
              <w:t>Shared dashboard shell</w:t>
            </w:r>
          </w:p>
        </w:tc>
        <w:tc>
          <w:tcPr>
            <w:tcW w:type="dxa" w:w="2520"/>
            <w:vAlign w:val="top"/>
          </w:tcPr>
          <w:p>
            <w:r>
              <w:t>The shared base template places the sidebar and main content in one application layout. Verify that the sidebar collapses, becomes a drawer, or otherwise stops consuming content width at both mobile widths.</w:t>
            </w:r>
          </w:p>
        </w:tc>
        <w:tc>
          <w:tcPr>
            <w:tcW w:type="dxa" w:w="2520"/>
            <w:vAlign w:val="top"/>
          </w:tcPr>
          <w:p>
            <w:r>
              <w:t>At 360 px, check for horizontal scrolling, clipped content, and a narrow main panel.</w:t>
            </w:r>
          </w:p>
        </w:tc>
      </w:tr>
      <w:tr>
        <w:tc>
          <w:tcPr>
            <w:tcW w:type="dxa" w:w="2520"/>
            <w:vAlign w:val="top"/>
          </w:tcPr>
          <w:p>
            <w:r>
              <w:t>High</w:t>
            </w:r>
          </w:p>
        </w:tc>
        <w:tc>
          <w:tcPr>
            <w:tcW w:type="dxa" w:w="2520"/>
            <w:vAlign w:val="top"/>
          </w:tcPr>
          <w:p>
            <w:r>
              <w:t>Product forms and actions</w:t>
            </w:r>
          </w:p>
        </w:tc>
        <w:tc>
          <w:tcPr>
            <w:tcW w:type="dxa" w:w="2520"/>
            <w:vAlign w:val="top"/>
          </w:tcPr>
          <w:p>
            <w:r>
              <w:t>The product stylesheet includes a flex-based .form-actions row. Multiple actions may exceed the available width on a 360 px screen.</w:t>
            </w:r>
          </w:p>
        </w:tc>
        <w:tc>
          <w:tcPr>
            <w:tcW w:type="dxa" w:w="2520"/>
            <w:vAlign w:val="top"/>
          </w:tcPr>
          <w:p>
            <w:r>
              <w:t>Check long labels, paired buttons, and whether actions wrap or stack without clipping.</w:t>
            </w:r>
          </w:p>
        </w:tc>
      </w:tr>
      <w:tr>
        <w:tc>
          <w:tcPr>
            <w:tcW w:type="dxa" w:w="2520"/>
            <w:vAlign w:val="top"/>
          </w:tcPr>
          <w:p>
            <w:r>
              <w:t>High</w:t>
            </w:r>
          </w:p>
        </w:tc>
        <w:tc>
          <w:tcPr>
            <w:tcW w:type="dxa" w:w="2520"/>
            <w:vAlign w:val="top"/>
          </w:tcPr>
          <w:p>
            <w:r>
              <w:t>Product/inventory pages</w:t>
            </w:r>
          </w:p>
        </w:tc>
        <w:tc>
          <w:tcPr>
            <w:tcW w:type="dxa" w:w="2520"/>
            <w:vAlign w:val="top"/>
          </w:tcPr>
          <w:p>
            <w:r>
              <w:t>The product stylesheet has responsive media queries, but the source alone cannot confirm every table, grid, and form fits correctly.</w:t>
            </w:r>
          </w:p>
        </w:tc>
        <w:tc>
          <w:tcPr>
            <w:tcW w:type="dxa" w:w="2520"/>
            <w:vAlign w:val="top"/>
          </w:tcPr>
          <w:p>
            <w:r>
              <w:t>Inspect product lists, variant details, stock history, and stock-adjustment pages at both widths.</w:t>
            </w:r>
          </w:p>
        </w:tc>
      </w:tr>
      <w:tr>
        <w:tc>
          <w:tcPr>
            <w:tcW w:type="dxa" w:w="2520"/>
            <w:vAlign w:val="top"/>
          </w:tcPr>
          <w:p>
            <w:r>
              <w:t>Medium</w:t>
            </w:r>
          </w:p>
        </w:tc>
        <w:tc>
          <w:tcPr>
            <w:tcW w:type="dxa" w:w="2520"/>
            <w:vAlign w:val="top"/>
          </w:tcPr>
          <w:p>
            <w:r>
              <w:t>Dashboard content</w:t>
            </w:r>
          </w:p>
        </w:tc>
        <w:tc>
          <w:tcPr>
            <w:tcW w:type="dxa" w:w="2520"/>
            <w:vAlign w:val="top"/>
          </w:tcPr>
          <w:p>
            <w:r>
              <w:t>The dashboard stylesheet has no media query in the reviewed file.</w:t>
            </w:r>
          </w:p>
        </w:tc>
        <w:tc>
          <w:tcPr>
            <w:tcW w:type="dxa" w:w="2520"/>
            <w:vAlign w:val="top"/>
          </w:tcPr>
          <w:p>
            <w:r>
              <w:t>Check dashboard cards, banners, metrics, and long text for overflow; confirm layout adapts through shared styles or markup.</w:t>
            </w:r>
          </w:p>
        </w:tc>
      </w:tr>
      <w:tr>
        <w:tc>
          <w:tcPr>
            <w:tcW w:type="dxa" w:w="2520"/>
            <w:vAlign w:val="top"/>
          </w:tcPr>
          <w:p>
            <w:r>
              <w:t>Medium</w:t>
            </w:r>
          </w:p>
        </w:tc>
        <w:tc>
          <w:tcPr>
            <w:tcW w:type="dxa" w:w="2520"/>
            <w:vAlign w:val="top"/>
          </w:tcPr>
          <w:p>
            <w:r>
              <w:t>Authentication screens</w:t>
            </w:r>
          </w:p>
        </w:tc>
        <w:tc>
          <w:tcPr>
            <w:tcW w:type="dxa" w:w="2520"/>
            <w:vAlign w:val="top"/>
          </w:tcPr>
          <w:p>
            <w:r>
              <w:t>Authentication CSS includes a max-width: 480 px rule that reduces card padding and heading size.</w:t>
            </w:r>
          </w:p>
        </w:tc>
        <w:tc>
          <w:tcPr>
            <w:tcW w:type="dxa" w:w="2520"/>
            <w:vAlign w:val="top"/>
          </w:tcPr>
          <w:p>
            <w:r>
              <w:t>Verify login/register/password screens at 390 px and 360 px, including validation messages and keyboard-visible states.</w:t>
            </w:r>
          </w:p>
        </w:tc>
      </w:tr>
      <w:tr>
        <w:tc>
          <w:tcPr>
            <w:tcW w:type="dxa" w:w="2520"/>
            <w:vAlign w:val="top"/>
          </w:tcPr>
          <w:p>
            <w:r>
              <w:t>Medium</w:t>
            </w:r>
          </w:p>
        </w:tc>
        <w:tc>
          <w:tcPr>
            <w:tcW w:type="dxa" w:w="2520"/>
            <w:vAlign w:val="top"/>
          </w:tcPr>
          <w:p>
            <w:r>
              <w:t>Public storefront</w:t>
            </w:r>
          </w:p>
        </w:tc>
        <w:tc>
          <w:tcPr>
            <w:tcW w:type="dxa" w:w="2520"/>
            <w:vAlign w:val="top"/>
          </w:tcPr>
          <w:p>
            <w:r>
              <w:t>The storefront stylesheet contains multiple responsive rules, including a small-screen rule for state cards.</w:t>
            </w:r>
          </w:p>
        </w:tc>
        <w:tc>
          <w:tcPr>
            <w:tcW w:type="dxa" w:w="2520"/>
            <w:vAlign w:val="top"/>
          </w:tcPr>
          <w:p>
            <w:r>
              <w:t>Check catalog grids, product detail, cart, and checkout; confirm product images, prices, and primary actions remain visible.</w:t>
            </w:r>
          </w:p>
        </w:tc>
      </w:tr>
      <w:tr>
        <w:tc>
          <w:tcPr>
            <w:tcW w:type="dxa" w:w="2520"/>
            <w:vAlign w:val="top"/>
          </w:tcPr>
          <w:p>
            <w:r>
              <w:t>Medium</w:t>
            </w:r>
          </w:p>
        </w:tc>
        <w:tc>
          <w:tcPr>
            <w:tcW w:type="dxa" w:w="2520"/>
            <w:vAlign w:val="top"/>
          </w:tcPr>
          <w:p>
            <w:r>
              <w:t>Touch and readability</w:t>
            </w:r>
          </w:p>
        </w:tc>
        <w:tc>
          <w:tcPr>
            <w:tcW w:type="dxa" w:w="2520"/>
            <w:vAlign w:val="top"/>
          </w:tcPr>
          <w:p>
            <w:r>
              <w:t>Stylesheet inspection cannot establish actual tap-target dimensions or real-device readability.</w:t>
            </w:r>
          </w:p>
        </w:tc>
        <w:tc>
          <w:tcPr>
            <w:tcW w:type="dxa" w:w="2520"/>
            <w:vAlign w:val="top"/>
          </w:tcPr>
          <w:p>
            <w:r>
              <w:t>Check navigation items, icon buttons, inputs, checkboxes, and CTA spacing by touch or device emulation.</w:t>
            </w:r>
          </w:p>
        </w:tc>
      </w:tr>
    </w:tbl>
    <w:p>
      <w:pPr>
        <w:pStyle w:val="Heading1"/>
      </w:pPr>
      <w:r>
        <w:t>4. Manual viewport test matrix</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Page / flow</w:t>
            </w:r>
          </w:p>
        </w:tc>
        <w:tc>
          <w:tcPr>
            <w:tcW w:type="dxa" w:w="2520"/>
          </w:tcPr>
          <w:p>
            <w:r>
              <w:t>390 px checks</w:t>
            </w:r>
          </w:p>
        </w:tc>
        <w:tc>
          <w:tcPr>
            <w:tcW w:type="dxa" w:w="2520"/>
          </w:tcPr>
          <w:p>
            <w:r>
              <w:t>360 px checks</w:t>
            </w:r>
          </w:p>
        </w:tc>
        <w:tc>
          <w:tcPr>
            <w:tcW w:type="dxa" w:w="2520"/>
          </w:tcPr>
          <w:p>
            <w:r>
              <w:t>Status</w:t>
            </w:r>
          </w:p>
        </w:tc>
      </w:tr>
      <w:tr>
        <w:tc>
          <w:tcPr>
            <w:tcW w:type="dxa" w:w="2520"/>
            <w:vAlign w:val="top"/>
          </w:tcPr>
          <w:p>
            <w:r>
              <w:t>Login / registration</w:t>
            </w:r>
          </w:p>
        </w:tc>
        <w:tc>
          <w:tcPr>
            <w:tcW w:type="dxa" w:w="2520"/>
            <w:vAlign w:val="top"/>
          </w:tcPr>
          <w:p>
            <w:r>
              <w:t>No clipped card; readable labels; CTA visible</w:t>
            </w:r>
          </w:p>
        </w:tc>
        <w:tc>
          <w:tcPr>
            <w:tcW w:type="dxa" w:w="2520"/>
            <w:vAlign w:val="top"/>
          </w:tcPr>
          <w:p>
            <w:r>
              <w:t>Same checks; inspect long validation text</w:t>
            </w:r>
          </w:p>
        </w:tc>
        <w:tc>
          <w:tcPr>
            <w:tcW w:type="dxa" w:w="2520"/>
            <w:vAlign w:val="top"/>
          </w:tcPr>
          <w:p>
            <w:r>
              <w:t>Not yet browser-verified</w:t>
            </w:r>
          </w:p>
        </w:tc>
      </w:tr>
      <w:tr>
        <w:tc>
          <w:tcPr>
            <w:tcW w:type="dxa" w:w="2520"/>
            <w:vAlign w:val="top"/>
          </w:tcPr>
          <w:p>
            <w:r>
              <w:t>Dashboard / shared navigation</w:t>
            </w:r>
          </w:p>
        </w:tc>
        <w:tc>
          <w:tcPr>
            <w:tcW w:type="dxa" w:w="2520"/>
            <w:vAlign w:val="top"/>
          </w:tcPr>
          <w:p>
            <w:r>
              <w:t>Sidebar/nav usable; content has comfortable width</w:t>
            </w:r>
          </w:p>
        </w:tc>
        <w:tc>
          <w:tcPr>
            <w:tcW w:type="dxa" w:w="2520"/>
            <w:vAlign w:val="top"/>
          </w:tcPr>
          <w:p>
            <w:r>
              <w:t>No horizontal overflow; menu remains accessible</w:t>
            </w:r>
          </w:p>
        </w:tc>
        <w:tc>
          <w:tcPr>
            <w:tcW w:type="dxa" w:w="2520"/>
            <w:vAlign w:val="top"/>
          </w:tcPr>
          <w:p>
            <w:r>
              <w:t>Not yet browser-verified</w:t>
            </w:r>
          </w:p>
        </w:tc>
      </w:tr>
      <w:tr>
        <w:tc>
          <w:tcPr>
            <w:tcW w:type="dxa" w:w="2520"/>
            <w:vAlign w:val="top"/>
          </w:tcPr>
          <w:p>
            <w:r>
              <w:t>Product list / variants</w:t>
            </w:r>
          </w:p>
        </w:tc>
        <w:tc>
          <w:tcPr>
            <w:tcW w:type="dxa" w:w="2520"/>
            <w:vAlign w:val="top"/>
          </w:tcPr>
          <w:p>
            <w:r>
              <w:t>Cards or tables remain readable; controls reachable</w:t>
            </w:r>
          </w:p>
        </w:tc>
        <w:tc>
          <w:tcPr>
            <w:tcW w:type="dxa" w:w="2520"/>
            <w:vAlign w:val="top"/>
          </w:tcPr>
          <w:p>
            <w:r>
              <w:t>No clipped columns/actions; inspect horizontal scroll</w:t>
            </w:r>
          </w:p>
        </w:tc>
        <w:tc>
          <w:tcPr>
            <w:tcW w:type="dxa" w:w="2520"/>
            <w:vAlign w:val="top"/>
          </w:tcPr>
          <w:p>
            <w:r>
              <w:t>Not yet browser-verified</w:t>
            </w:r>
          </w:p>
        </w:tc>
      </w:tr>
      <w:tr>
        <w:tc>
          <w:tcPr>
            <w:tcW w:type="dxa" w:w="2520"/>
            <w:vAlign w:val="top"/>
          </w:tcPr>
          <w:p>
            <w:r>
              <w:t>Product create/edit</w:t>
            </w:r>
          </w:p>
        </w:tc>
        <w:tc>
          <w:tcPr>
            <w:tcW w:type="dxa" w:w="2520"/>
            <w:vAlign w:val="top"/>
          </w:tcPr>
          <w:p>
            <w:r>
              <w:t>Inputs fit; labels and buttons do not collide</w:t>
            </w:r>
          </w:p>
        </w:tc>
        <w:tc>
          <w:tcPr>
            <w:tcW w:type="dxa" w:w="2520"/>
            <w:vAlign w:val="top"/>
          </w:tcPr>
          <w:p>
            <w:r>
              <w:t>Buttons wrap/stack; keyboard does not hide submit action</w:t>
            </w:r>
          </w:p>
        </w:tc>
        <w:tc>
          <w:tcPr>
            <w:tcW w:type="dxa" w:w="2520"/>
            <w:vAlign w:val="top"/>
          </w:tcPr>
          <w:p>
            <w:r>
              <w:t>Not yet browser-verified</w:t>
            </w:r>
          </w:p>
        </w:tc>
      </w:tr>
      <w:tr>
        <w:tc>
          <w:tcPr>
            <w:tcW w:type="dxa" w:w="2520"/>
            <w:vAlign w:val="top"/>
          </w:tcPr>
          <w:p>
            <w:r>
              <w:t>Stock adjustment/history</w:t>
            </w:r>
          </w:p>
        </w:tc>
        <w:tc>
          <w:tcPr>
            <w:tcW w:type="dxa" w:w="2520"/>
            <w:vAlign w:val="top"/>
          </w:tcPr>
          <w:p>
            <w:r>
              <w:t>Quantities and status text readable</w:t>
            </w:r>
          </w:p>
        </w:tc>
        <w:tc>
          <w:tcPr>
            <w:tcW w:type="dxa" w:w="2520"/>
            <w:vAlign w:val="top"/>
          </w:tcPr>
          <w:p>
            <w:r>
              <w:t>No clipped rows; key actions remain discoverable</w:t>
            </w:r>
          </w:p>
        </w:tc>
        <w:tc>
          <w:tcPr>
            <w:tcW w:type="dxa" w:w="2520"/>
            <w:vAlign w:val="top"/>
          </w:tcPr>
          <w:p>
            <w:r>
              <w:t>Not yet browser-verified</w:t>
            </w:r>
          </w:p>
        </w:tc>
      </w:tr>
      <w:tr>
        <w:tc>
          <w:tcPr>
            <w:tcW w:type="dxa" w:w="2520"/>
            <w:vAlign w:val="top"/>
          </w:tcPr>
          <w:p>
            <w:r>
              <w:t>Storefront catalog/product</w:t>
            </w:r>
          </w:p>
        </w:tc>
        <w:tc>
          <w:tcPr>
            <w:tcW w:type="dxa" w:w="2520"/>
            <w:vAlign w:val="top"/>
          </w:tcPr>
          <w:p>
            <w:r>
              <w:t>Grid adapts; images keep proportion</w:t>
            </w:r>
          </w:p>
        </w:tc>
        <w:tc>
          <w:tcPr>
            <w:tcW w:type="dxa" w:w="2520"/>
            <w:vAlign w:val="top"/>
          </w:tcPr>
          <w:p>
            <w:r>
              <w:t>Product cards fit; prices and add-to-cart remain visible</w:t>
            </w:r>
          </w:p>
        </w:tc>
        <w:tc>
          <w:tcPr>
            <w:tcW w:type="dxa" w:w="2520"/>
            <w:vAlign w:val="top"/>
          </w:tcPr>
          <w:p>
            <w:r>
              <w:t>Not yet browser-verified</w:t>
            </w:r>
          </w:p>
        </w:tc>
      </w:tr>
      <w:tr>
        <w:tc>
          <w:tcPr>
            <w:tcW w:type="dxa" w:w="2520"/>
            <w:vAlign w:val="top"/>
          </w:tcPr>
          <w:p>
            <w:r>
              <w:t>Cart / checkout</w:t>
            </w:r>
          </w:p>
        </w:tc>
        <w:tc>
          <w:tcPr>
            <w:tcW w:type="dxa" w:w="2520"/>
            <w:vAlign w:val="top"/>
          </w:tcPr>
          <w:p>
            <w:r>
              <w:t>Fields, totals, and submit CTA visible</w:t>
            </w:r>
          </w:p>
        </w:tc>
        <w:tc>
          <w:tcPr>
            <w:tcW w:type="dxa" w:w="2520"/>
            <w:vAlign w:val="top"/>
          </w:tcPr>
          <w:p>
            <w:r>
              <w:t>No horizontal scroll; error text and totals remain legible</w:t>
            </w:r>
          </w:p>
        </w:tc>
        <w:tc>
          <w:tcPr>
            <w:tcW w:type="dxa" w:w="2520"/>
            <w:vAlign w:val="top"/>
          </w:tcPr>
          <w:p>
            <w:r>
              <w:t>Not yet browser-verified</w:t>
            </w:r>
          </w:p>
        </w:tc>
      </w:tr>
    </w:tbl>
    <w:p>
      <w:pPr>
        <w:pStyle w:val="Heading1"/>
      </w:pPr>
      <w:r>
        <w:t>5. Acceptance criteria</w:t>
      </w:r>
    </w:p>
    <w:p>
      <w:pPr>
        <w:pStyle w:val="ListBullet"/>
      </w:pPr>
      <w:r>
        <w:t>At both 390 px and 360 px, key pages have no unintended horizontal page scrolling.</w:t>
      </w:r>
    </w:p>
    <w:p>
      <w:pPr>
        <w:pStyle w:val="ListBullet"/>
      </w:pPr>
      <w:r>
        <w:t>Navigation remains accessible and does not cover or permanently squeeze the page content.</w:t>
      </w:r>
    </w:p>
    <w:p>
      <w:pPr>
        <w:pStyle w:val="ListBullet"/>
      </w:pPr>
      <w:r>
        <w:t>Forms and primary actions fit within the viewport; buttons do not overlap or become unreachable.</w:t>
      </w:r>
    </w:p>
    <w:p>
      <w:pPr>
        <w:pStyle w:val="ListBullet"/>
      </w:pPr>
      <w:r>
        <w:t>Product/catalog cards and any data tables keep essential information readable.</w:t>
      </w:r>
    </w:p>
    <w:p>
      <w:pPr>
        <w:pStyle w:val="ListBullet"/>
      </w:pPr>
      <w:r>
        <w:t>Text, error messages, prices, and status labels are not clipped or obscured.</w:t>
      </w:r>
    </w:p>
    <w:p>
      <w:pPr>
        <w:pStyle w:val="ListBullet"/>
      </w:pPr>
      <w:r>
        <w:t>Interactive controls are comfortably tappable and keyboard focus/visibility is preserved.</w:t>
      </w:r>
    </w:p>
    <w:p>
      <w:pPr>
        <w:pStyle w:val="ListBullet"/>
      </w:pPr>
      <w:r>
        <w:t>Findings are recorded with page, viewport, expected behavior, actual behavior, and a screenshot when available.</w:t>
      </w:r>
    </w:p>
    <w:p>
      <w:pPr>
        <w:pStyle w:val="Heading1"/>
      </w:pPr>
      <w:r>
        <w:t>6. Suggested execution procedure</w:t>
      </w:r>
    </w:p>
    <w:p>
      <w:pPr>
        <w:pStyle w:val="ListNumber"/>
      </w:pPr>
      <w:r>
        <w:t>Run the project locally and open each page/flow listed in the test matrix.</w:t>
      </w:r>
    </w:p>
    <w:p>
      <w:pPr>
        <w:pStyle w:val="ListNumber"/>
      </w:pPr>
      <w:r>
        <w:t>Use browser DevTools device emulation; set the viewport width to 390 px, then repeat at 360 px. Keep browser zoom at 100%.</w:t>
      </w:r>
    </w:p>
    <w:p>
      <w:pPr>
        <w:pStyle w:val="ListNumber"/>
      </w:pPr>
      <w:r>
        <w:t>Test both the initial page state and interaction states: open navigation, form errors, long product names, empty states, and checkout validation.</w:t>
      </w:r>
    </w:p>
    <w:p>
      <w:pPr>
        <w:pStyle w:val="ListNumber"/>
      </w:pPr>
      <w:r>
        <w:t>Record each issue as: page + viewport + steps + actual result + expected result + severity. Attach screenshots for visible defects.</w:t>
      </w:r>
    </w:p>
    <w:p>
      <w:pPr>
        <w:pStyle w:val="ListNumber"/>
      </w:pPr>
      <w:r>
        <w:t>Mark each row Pass, Fail, or Blocked only after checking the rendered page. Do not mark items as passed based only on CSS source review.</w:t>
      </w:r>
    </w:p>
    <w:p>
      <w:pPr>
        <w:pStyle w:val="Heading1"/>
      </w:pPr>
      <w:r>
        <w:t>7. Limitations and handoff</w:t>
      </w:r>
    </w:p>
    <w:p>
      <w:r>
        <w:t>The supplied repository archive was reviewed at source level. No application server, browser session, or live viewport rendering was run as part of preparing this document. Consequently, the observations above are risks to verify rather than confirmed visual defects. This task is documentation/audit only; no code changes are included.</w:t>
      </w:r>
    </w:p>
    <w:p>
      <w:r>
        <w:t>Recommended deliverable after manual testing: update the Status column and add a concise issue list grouped by severity. If no issues are found, record the tested pages and browser/device emulation used.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