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1FFD" w14:textId="77777777" w:rsidR="00C74DC3" w:rsidRPr="00400EC7" w:rsidRDefault="00C74DC3" w:rsidP="00400EC7">
      <w:pPr>
        <w:shd w:val="clear" w:color="auto" w:fill="FFFFFF" w:themeFill="background1"/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b/>
          <w:bCs/>
          <w:sz w:val="24"/>
          <w:szCs w:val="24"/>
        </w:rPr>
        <w:t>Prepared by: Mohammad Fahim Nazari</w:t>
      </w:r>
    </w:p>
    <w:p w14:paraId="56C259AF" w14:textId="79DC2776" w:rsidR="00576928" w:rsidRPr="00400EC7" w:rsidRDefault="00C74DC3" w:rsidP="00400EC7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b/>
          <w:bCs/>
          <w:sz w:val="24"/>
          <w:szCs w:val="24"/>
        </w:rPr>
        <w:t>Facility Pro Disaster recovery solution</w:t>
      </w:r>
    </w:p>
    <w:p w14:paraId="69BFB565" w14:textId="371A8CEA" w:rsidR="00C74DC3" w:rsidRPr="00400EC7" w:rsidRDefault="00C74DC3" w:rsidP="00400EC7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b/>
          <w:bCs/>
          <w:sz w:val="24"/>
          <w:szCs w:val="24"/>
        </w:rPr>
        <w:t>Overview of the plan</w:t>
      </w:r>
    </w:p>
    <w:p w14:paraId="6AC73604" w14:textId="62037529" w:rsidR="00C74DC3" w:rsidRPr="00400EC7" w:rsidRDefault="002379B5" w:rsidP="00400EC7">
      <w:pPr>
        <w:spacing w:line="276" w:lineRule="auto"/>
        <w:jc w:val="both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 xml:space="preserve">The disaster recovery plan </w:t>
      </w:r>
      <w:r w:rsidR="00512434" w:rsidRPr="00400EC7">
        <w:rPr>
          <w:rFonts w:cstheme="minorHAnsi"/>
          <w:sz w:val="24"/>
          <w:szCs w:val="24"/>
        </w:rPr>
        <w:t>outlines</w:t>
      </w:r>
      <w:r w:rsidRPr="00400EC7">
        <w:rPr>
          <w:rFonts w:cstheme="minorHAnsi"/>
          <w:sz w:val="24"/>
          <w:szCs w:val="24"/>
        </w:rPr>
        <w:t xml:space="preserve"> the strategies and responsibility for the Facility Pro on AWS </w:t>
      </w:r>
      <w:r w:rsidR="00512434" w:rsidRPr="00400EC7">
        <w:rPr>
          <w:rFonts w:cstheme="minorHAnsi"/>
          <w:sz w:val="24"/>
          <w:szCs w:val="24"/>
        </w:rPr>
        <w:t>cloud-based</w:t>
      </w:r>
      <w:r w:rsidRPr="00400EC7">
        <w:rPr>
          <w:rFonts w:cstheme="minorHAnsi"/>
          <w:sz w:val="24"/>
          <w:szCs w:val="24"/>
        </w:rPr>
        <w:t xml:space="preserve"> architecture in the event of disaster. The plan </w:t>
      </w:r>
      <w:r w:rsidR="00512434" w:rsidRPr="00400EC7">
        <w:rPr>
          <w:rFonts w:cstheme="minorHAnsi"/>
          <w:sz w:val="24"/>
          <w:szCs w:val="24"/>
        </w:rPr>
        <w:t>considers</w:t>
      </w:r>
      <w:r w:rsidRPr="00400EC7">
        <w:rPr>
          <w:rFonts w:cstheme="minorHAnsi"/>
          <w:sz w:val="24"/>
          <w:szCs w:val="24"/>
        </w:rPr>
        <w:t xml:space="preserve"> various potential thread such physical, system failure, cyber security attack and telecommunication failure. </w:t>
      </w:r>
      <w:r w:rsidR="00512434" w:rsidRPr="00400EC7">
        <w:rPr>
          <w:rFonts w:cstheme="minorHAnsi"/>
          <w:sz w:val="24"/>
          <w:szCs w:val="24"/>
        </w:rPr>
        <w:t>This plan provides the mitigation and risk presentation and back up strategy.</w:t>
      </w:r>
    </w:p>
    <w:p w14:paraId="388D6351" w14:textId="2BDAA0D0" w:rsidR="005B22DD" w:rsidRPr="00400EC7" w:rsidRDefault="00512434" w:rsidP="00400EC7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b/>
          <w:bCs/>
          <w:sz w:val="24"/>
          <w:szCs w:val="24"/>
        </w:rPr>
        <w:t xml:space="preserve">Identified risk </w:t>
      </w:r>
      <w:r w:rsidR="00F81DCD" w:rsidRPr="00400EC7">
        <w:rPr>
          <w:rFonts w:cstheme="minorHAnsi"/>
          <w:b/>
          <w:bCs/>
          <w:sz w:val="24"/>
          <w:szCs w:val="24"/>
        </w:rPr>
        <w:t>for Facility Pro</w:t>
      </w:r>
    </w:p>
    <w:p w14:paraId="1797BD9F" w14:textId="2A5C67E8" w:rsidR="00232E1A" w:rsidRPr="00400EC7" w:rsidRDefault="005B22DD" w:rsidP="00400EC7">
      <w:pPr>
        <w:spacing w:line="276" w:lineRule="auto"/>
        <w:jc w:val="both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>Some of the common risk that associated with the premises infrastructure for the business could be</w:t>
      </w:r>
      <w:r w:rsidR="00232E1A" w:rsidRPr="00400EC7">
        <w:rPr>
          <w:rFonts w:cstheme="minorHAnsi"/>
          <w:sz w:val="24"/>
          <w:szCs w:val="24"/>
        </w:rPr>
        <w:t xml:space="preserve"> </w:t>
      </w:r>
      <w:r w:rsidRPr="00400EC7">
        <w:rPr>
          <w:rFonts w:cstheme="minorHAnsi"/>
          <w:sz w:val="24"/>
          <w:szCs w:val="24"/>
        </w:rPr>
        <w:t>the following.</w:t>
      </w:r>
    </w:p>
    <w:p w14:paraId="6553E7D7" w14:textId="3E7F3F89" w:rsidR="005B22DD" w:rsidRPr="00400EC7" w:rsidRDefault="00F81DCD" w:rsidP="00400EC7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sz w:val="24"/>
          <w:szCs w:val="24"/>
        </w:rPr>
        <w:t xml:space="preserve">Human error leading to data </w:t>
      </w:r>
      <w:r w:rsidRPr="00400EC7">
        <w:rPr>
          <w:rFonts w:cstheme="minorHAnsi"/>
          <w:sz w:val="24"/>
          <w:szCs w:val="24"/>
        </w:rPr>
        <w:t>loss.</w:t>
      </w:r>
    </w:p>
    <w:p w14:paraId="10F713F3" w14:textId="77777777" w:rsidR="00F81DCD" w:rsidRPr="00400EC7" w:rsidRDefault="00F81DCD" w:rsidP="00400EC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>Cyberattack leading to system compromise.</w:t>
      </w:r>
    </w:p>
    <w:p w14:paraId="4CD03B92" w14:textId="77777777" w:rsidR="00F81DCD" w:rsidRPr="00400EC7" w:rsidRDefault="00F81DCD" w:rsidP="00400EC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>Natural disaster damaging data centre.</w:t>
      </w:r>
    </w:p>
    <w:p w14:paraId="08BB3544" w14:textId="5015A6EC" w:rsidR="00F81DCD" w:rsidRPr="00400EC7" w:rsidRDefault="00F81DCD" w:rsidP="00400EC7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b/>
          <w:bCs/>
          <w:sz w:val="24"/>
          <w:szCs w:val="24"/>
        </w:rPr>
        <w:t xml:space="preserve">Facility Pro Preventative Plan </w:t>
      </w:r>
    </w:p>
    <w:p w14:paraId="2F6EC872" w14:textId="570007F5" w:rsidR="00F81DCD" w:rsidRPr="00400EC7" w:rsidRDefault="00F81DCD" w:rsidP="00400EC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sz w:val="24"/>
          <w:szCs w:val="24"/>
        </w:rPr>
        <w:t>Using the least privilege policy.</w:t>
      </w:r>
    </w:p>
    <w:p w14:paraId="1D4B76C7" w14:textId="2C622EBE" w:rsidR="00F81DCD" w:rsidRPr="00400EC7" w:rsidRDefault="00F81DCD" w:rsidP="00400EC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sz w:val="24"/>
          <w:szCs w:val="24"/>
        </w:rPr>
        <w:t>Using multiple availability zone deployment</w:t>
      </w:r>
    </w:p>
    <w:p w14:paraId="3DABCE88" w14:textId="7D7B32DB" w:rsidR="00F81DCD" w:rsidRPr="00400EC7" w:rsidRDefault="00F81DCD" w:rsidP="00400EC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sz w:val="24"/>
          <w:szCs w:val="24"/>
        </w:rPr>
        <w:t>Regular patching and update</w:t>
      </w:r>
    </w:p>
    <w:p w14:paraId="0EAD22B2" w14:textId="28B2ADE0" w:rsidR="00F81DCD" w:rsidRPr="00400EC7" w:rsidRDefault="00F81DCD" w:rsidP="00400EC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sz w:val="24"/>
          <w:szCs w:val="24"/>
        </w:rPr>
        <w:t>Implementing strong security group policies</w:t>
      </w:r>
    </w:p>
    <w:p w14:paraId="4E4175E3" w14:textId="76BB7067" w:rsidR="00F81DCD" w:rsidRPr="00400EC7" w:rsidRDefault="00F81DCD" w:rsidP="00400EC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00EC7">
        <w:rPr>
          <w:rFonts w:cstheme="minorHAnsi"/>
          <w:sz w:val="24"/>
          <w:szCs w:val="24"/>
        </w:rPr>
        <w:t xml:space="preserve">Using AWS shield for DDoS protection. </w:t>
      </w:r>
    </w:p>
    <w:p w14:paraId="1978DCBD" w14:textId="51C3BED7" w:rsidR="00F81DCD" w:rsidRPr="00400EC7" w:rsidRDefault="00F81DCD" w:rsidP="00400EC7">
      <w:p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>For the physical</w:t>
      </w:r>
      <w:r w:rsidRPr="00400EC7">
        <w:rPr>
          <w:rFonts w:cstheme="minorHAnsi"/>
          <w:sz w:val="24"/>
          <w:szCs w:val="24"/>
        </w:rPr>
        <w:t xml:space="preserve"> security AWS data centres have extensive physical security measures in place</w:t>
      </w:r>
      <w:r w:rsidRPr="00400EC7">
        <w:rPr>
          <w:rFonts w:cstheme="minorHAnsi"/>
          <w:sz w:val="24"/>
          <w:szCs w:val="24"/>
        </w:rPr>
        <w:t>. For the system failure we can use regular checks and automated failover. In case of Attach we used DDoS protection to keep our system safe.</w:t>
      </w:r>
    </w:p>
    <w:p w14:paraId="743D37D6" w14:textId="757C6831" w:rsidR="00400EC7" w:rsidRPr="00400EC7" w:rsidRDefault="00400EC7" w:rsidP="00400EC7">
      <w:pPr>
        <w:pStyle w:val="Heading2"/>
        <w:spacing w:line="276" w:lineRule="auto"/>
        <w:rPr>
          <w:rFonts w:asciiTheme="minorHAnsi" w:eastAsiaTheme="minorHAnsi" w:hAnsiTheme="minorHAnsi" w:cstheme="minorHAnsi"/>
          <w:b/>
          <w:bCs/>
          <w:color w:val="auto"/>
          <w:kern w:val="0"/>
          <w:sz w:val="24"/>
          <w:szCs w:val="24"/>
          <w14:ligatures w14:val="none"/>
        </w:rPr>
      </w:pPr>
      <w:r w:rsidRPr="00400EC7">
        <w:rPr>
          <w:rFonts w:asciiTheme="minorHAnsi" w:eastAsiaTheme="minorHAnsi" w:hAnsiTheme="minorHAnsi" w:cstheme="minorHAnsi"/>
          <w:b/>
          <w:bCs/>
          <w:color w:val="auto"/>
          <w:kern w:val="0"/>
          <w:sz w:val="24"/>
          <w:szCs w:val="24"/>
          <w14:ligatures w14:val="none"/>
        </w:rPr>
        <w:t>Preparation for disaster recovery for Facility Pro</w:t>
      </w:r>
    </w:p>
    <w:p w14:paraId="2151C481" w14:textId="62571015" w:rsidR="00F81DCD" w:rsidRPr="00400EC7" w:rsidRDefault="00400EC7" w:rsidP="00400EC7">
      <w:pPr>
        <w:spacing w:line="276" w:lineRule="auto"/>
        <w:jc w:val="both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 xml:space="preserve">We know that </w:t>
      </w:r>
      <w:r w:rsidRPr="00400EC7">
        <w:rPr>
          <w:rFonts w:cstheme="minorHAnsi"/>
          <w:sz w:val="24"/>
          <w:szCs w:val="24"/>
        </w:rPr>
        <w:t>AWS allows us to spread our services across multiple regions and availability zones for redundancy.</w:t>
      </w:r>
      <w:r w:rsidRPr="00400EC7">
        <w:rPr>
          <w:rFonts w:cstheme="minorHAnsi"/>
          <w:sz w:val="24"/>
          <w:szCs w:val="24"/>
        </w:rPr>
        <w:t xml:space="preserve"> The </w:t>
      </w:r>
      <w:r w:rsidRPr="00400EC7">
        <w:rPr>
          <w:rFonts w:cstheme="minorHAnsi"/>
          <w:sz w:val="24"/>
          <w:szCs w:val="24"/>
        </w:rPr>
        <w:t>backup strategy</w:t>
      </w:r>
      <w:r w:rsidRPr="00400EC7">
        <w:rPr>
          <w:rFonts w:cstheme="minorHAnsi"/>
          <w:sz w:val="24"/>
          <w:szCs w:val="24"/>
        </w:rPr>
        <w:t xml:space="preserve"> for facility pro</w:t>
      </w:r>
      <w:r w:rsidRPr="00400EC7">
        <w:rPr>
          <w:rFonts w:cstheme="minorHAnsi"/>
          <w:sz w:val="24"/>
          <w:szCs w:val="24"/>
        </w:rPr>
        <w:t xml:space="preserve"> will </w:t>
      </w:r>
      <w:r w:rsidRPr="00400EC7">
        <w:rPr>
          <w:rFonts w:cstheme="minorHAnsi"/>
          <w:sz w:val="24"/>
          <w:szCs w:val="24"/>
        </w:rPr>
        <w:t>be handled</w:t>
      </w:r>
      <w:r w:rsidRPr="00400EC7">
        <w:rPr>
          <w:rFonts w:cstheme="minorHAnsi"/>
          <w:sz w:val="24"/>
          <w:szCs w:val="24"/>
        </w:rPr>
        <w:t xml:space="preserve"> regular</w:t>
      </w:r>
      <w:r w:rsidRPr="00400EC7">
        <w:rPr>
          <w:rFonts w:cstheme="minorHAnsi"/>
          <w:sz w:val="24"/>
          <w:szCs w:val="24"/>
        </w:rPr>
        <w:t>ly and</w:t>
      </w:r>
      <w:r w:rsidRPr="00400EC7">
        <w:rPr>
          <w:rFonts w:cstheme="minorHAnsi"/>
          <w:sz w:val="24"/>
          <w:szCs w:val="24"/>
        </w:rPr>
        <w:t xml:space="preserve"> automated backups and the ability to quickly restore these backups in a different region if necessary. In the event of disaster, we have set up an AWS multi-AZ deployment for redundancy, implement automated backups for data. And now we must create a disaster recovery team to handle the </w:t>
      </w:r>
      <w:r w:rsidRPr="00400EC7">
        <w:rPr>
          <w:rFonts w:cstheme="minorHAnsi"/>
          <w:sz w:val="24"/>
          <w:szCs w:val="24"/>
        </w:rPr>
        <w:t>disaster.</w:t>
      </w:r>
    </w:p>
    <w:p w14:paraId="1D3A2091" w14:textId="77777777" w:rsidR="00400EC7" w:rsidRPr="00400EC7" w:rsidRDefault="00400EC7" w:rsidP="00400EC7">
      <w:pPr>
        <w:pStyle w:val="Heading2"/>
        <w:spacing w:line="276" w:lineRule="auto"/>
        <w:rPr>
          <w:rFonts w:asciiTheme="minorHAnsi" w:eastAsiaTheme="minorHAnsi" w:hAnsiTheme="minorHAnsi" w:cstheme="minorHAnsi"/>
          <w:b/>
          <w:bCs/>
          <w:color w:val="auto"/>
          <w:kern w:val="0"/>
          <w:sz w:val="24"/>
          <w:szCs w:val="24"/>
          <w14:ligatures w14:val="none"/>
        </w:rPr>
      </w:pPr>
      <w:r w:rsidRPr="00400EC7">
        <w:rPr>
          <w:rFonts w:asciiTheme="minorHAnsi" w:eastAsiaTheme="minorHAnsi" w:hAnsiTheme="minorHAnsi" w:cstheme="minorHAnsi"/>
          <w:b/>
          <w:bCs/>
          <w:color w:val="auto"/>
          <w:kern w:val="0"/>
          <w:sz w:val="24"/>
          <w:szCs w:val="24"/>
          <w14:ligatures w14:val="none"/>
        </w:rPr>
        <w:t>Key Personnel</w:t>
      </w:r>
    </w:p>
    <w:p w14:paraId="5A000B27" w14:textId="77777777" w:rsidR="00400EC7" w:rsidRPr="00400EC7" w:rsidRDefault="00400EC7" w:rsidP="00400EC7">
      <w:p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>The key personnel will include the CIO, IT Manager, and all members of the disaster recovery team.</w:t>
      </w:r>
    </w:p>
    <w:p w14:paraId="3C0DB5FA" w14:textId="38A4871F" w:rsidR="00400EC7" w:rsidRPr="00400EC7" w:rsidRDefault="00400EC7" w:rsidP="00400EC7">
      <w:pPr>
        <w:pStyle w:val="Heading2"/>
        <w:spacing w:line="276" w:lineRule="auto"/>
        <w:rPr>
          <w:rFonts w:asciiTheme="minorHAnsi" w:eastAsiaTheme="minorHAnsi" w:hAnsiTheme="minorHAnsi" w:cstheme="minorHAnsi"/>
          <w:b/>
          <w:bCs/>
          <w:color w:val="auto"/>
          <w:kern w:val="0"/>
          <w:sz w:val="24"/>
          <w:szCs w:val="24"/>
          <w14:ligatures w14:val="none"/>
        </w:rPr>
      </w:pPr>
      <w:r>
        <w:rPr>
          <w:rFonts w:asciiTheme="minorHAnsi" w:eastAsiaTheme="minorHAnsi" w:hAnsiTheme="minorHAnsi" w:cstheme="minorHAnsi"/>
          <w:b/>
          <w:bCs/>
          <w:color w:val="auto"/>
          <w:kern w:val="0"/>
          <w:sz w:val="24"/>
          <w:szCs w:val="24"/>
          <w14:ligatures w14:val="none"/>
        </w:rPr>
        <w:t>A step by step of Facility Pro disaster Recovery</w:t>
      </w:r>
    </w:p>
    <w:p w14:paraId="750AFCC0" w14:textId="1D696C9D" w:rsidR="00400EC7" w:rsidRPr="00400EC7" w:rsidRDefault="00400EC7" w:rsidP="00400EC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 xml:space="preserve">Detection and assessment of the disaster (within </w:t>
      </w:r>
      <w:r w:rsidRPr="00400EC7">
        <w:rPr>
          <w:rFonts w:cstheme="minorHAnsi"/>
          <w:sz w:val="24"/>
          <w:szCs w:val="24"/>
        </w:rPr>
        <w:t>20</w:t>
      </w:r>
      <w:r w:rsidRPr="00400EC7">
        <w:rPr>
          <w:rFonts w:cstheme="minorHAnsi"/>
          <w:sz w:val="24"/>
          <w:szCs w:val="24"/>
        </w:rPr>
        <w:t xml:space="preserve"> minutes)</w:t>
      </w:r>
    </w:p>
    <w:p w14:paraId="418F5626" w14:textId="454A9FA9" w:rsidR="00400EC7" w:rsidRPr="00400EC7" w:rsidRDefault="00400EC7" w:rsidP="00400EC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 xml:space="preserve">Activation of the disaster recovery team (within </w:t>
      </w:r>
      <w:r w:rsidRPr="00400EC7">
        <w:rPr>
          <w:rFonts w:cstheme="minorHAnsi"/>
          <w:sz w:val="24"/>
          <w:szCs w:val="24"/>
        </w:rPr>
        <w:t>30</w:t>
      </w:r>
      <w:r w:rsidRPr="00400EC7">
        <w:rPr>
          <w:rFonts w:cstheme="minorHAnsi"/>
          <w:sz w:val="24"/>
          <w:szCs w:val="24"/>
        </w:rPr>
        <w:t xml:space="preserve"> minutes)</w:t>
      </w:r>
    </w:p>
    <w:p w14:paraId="32E8C825" w14:textId="48CA8A58" w:rsidR="00400EC7" w:rsidRPr="00400EC7" w:rsidRDefault="00400EC7" w:rsidP="00400EC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lastRenderedPageBreak/>
        <w:t xml:space="preserve">Implementation of disaster recovery procedures (within </w:t>
      </w:r>
      <w:r w:rsidRPr="00400EC7">
        <w:rPr>
          <w:rFonts w:cstheme="minorHAnsi"/>
          <w:sz w:val="24"/>
          <w:szCs w:val="24"/>
        </w:rPr>
        <w:t>45</w:t>
      </w:r>
      <w:r w:rsidRPr="00400EC7">
        <w:rPr>
          <w:rFonts w:cstheme="minorHAnsi"/>
          <w:sz w:val="24"/>
          <w:szCs w:val="24"/>
        </w:rPr>
        <w:t xml:space="preserve"> </w:t>
      </w:r>
      <w:r w:rsidRPr="00400EC7">
        <w:rPr>
          <w:rFonts w:cstheme="minorHAnsi"/>
          <w:sz w:val="24"/>
          <w:szCs w:val="24"/>
        </w:rPr>
        <w:t>mins</w:t>
      </w:r>
      <w:r w:rsidRPr="00400EC7">
        <w:rPr>
          <w:rFonts w:cstheme="minorHAnsi"/>
          <w:sz w:val="24"/>
          <w:szCs w:val="24"/>
        </w:rPr>
        <w:t>)</w:t>
      </w:r>
    </w:p>
    <w:p w14:paraId="27531334" w14:textId="742A8987" w:rsidR="00400EC7" w:rsidRPr="00400EC7" w:rsidRDefault="00400EC7" w:rsidP="00400EC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>Verification of recovery and testing (within 1 hours)</w:t>
      </w:r>
    </w:p>
    <w:p w14:paraId="39146A9D" w14:textId="34696A3F" w:rsidR="00400EC7" w:rsidRPr="00400EC7" w:rsidRDefault="00400EC7" w:rsidP="00400EC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 xml:space="preserve">Return to normal operations (within </w:t>
      </w:r>
      <w:r w:rsidRPr="00400EC7">
        <w:rPr>
          <w:rFonts w:cstheme="minorHAnsi"/>
          <w:sz w:val="24"/>
          <w:szCs w:val="24"/>
        </w:rPr>
        <w:t>1.3</w:t>
      </w:r>
      <w:r>
        <w:rPr>
          <w:rFonts w:cstheme="minorHAnsi"/>
          <w:sz w:val="24"/>
          <w:szCs w:val="24"/>
        </w:rPr>
        <w:t>5</w:t>
      </w:r>
      <w:r w:rsidRPr="00400EC7">
        <w:rPr>
          <w:rFonts w:cstheme="minorHAnsi"/>
          <w:sz w:val="24"/>
          <w:szCs w:val="24"/>
        </w:rPr>
        <w:t xml:space="preserve"> hours)</w:t>
      </w:r>
    </w:p>
    <w:p w14:paraId="5F4ACFC4" w14:textId="77777777" w:rsidR="00400EC7" w:rsidRPr="00400EC7" w:rsidRDefault="00400EC7" w:rsidP="00400EC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>Mean Time to Repair (MTTR)</w:t>
      </w:r>
    </w:p>
    <w:p w14:paraId="54117E06" w14:textId="4945FD9E" w:rsidR="00400EC7" w:rsidRPr="00400EC7" w:rsidRDefault="00400EC7" w:rsidP="00400EC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400EC7">
        <w:rPr>
          <w:rFonts w:cstheme="minorHAnsi"/>
          <w:sz w:val="24"/>
          <w:szCs w:val="24"/>
        </w:rPr>
        <w:t xml:space="preserve">Our goal is to have an MTTR of less than </w:t>
      </w:r>
      <w:r w:rsidRPr="00400EC7">
        <w:rPr>
          <w:rFonts w:cstheme="minorHAnsi"/>
          <w:sz w:val="24"/>
          <w:szCs w:val="24"/>
        </w:rPr>
        <w:t>1.3</w:t>
      </w:r>
      <w:r w:rsidRPr="00400EC7">
        <w:rPr>
          <w:rFonts w:cstheme="minorHAnsi"/>
          <w:sz w:val="24"/>
          <w:szCs w:val="24"/>
        </w:rPr>
        <w:t xml:space="preserve"> hours to meet our RTO.</w:t>
      </w:r>
    </w:p>
    <w:p w14:paraId="5E9D903B" w14:textId="4CB8FF06" w:rsidR="00F81DCD" w:rsidRPr="00400EC7" w:rsidRDefault="00F81DCD" w:rsidP="00400EC7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786A5BC1" w14:textId="582C0DF8" w:rsidR="00F81DCD" w:rsidRPr="00400EC7" w:rsidRDefault="00F81DCD" w:rsidP="00400EC7">
      <w:pPr>
        <w:spacing w:line="276" w:lineRule="auto"/>
        <w:rPr>
          <w:rFonts w:cstheme="minorHAnsi"/>
          <w:b/>
          <w:bCs/>
          <w:sz w:val="24"/>
          <w:szCs w:val="24"/>
        </w:rPr>
      </w:pPr>
    </w:p>
    <w:sectPr w:rsidR="00F81DCD" w:rsidRPr="00400EC7" w:rsidSect="000928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168E" w14:textId="77777777" w:rsidR="00B45847" w:rsidRDefault="00B45847" w:rsidP="00A93160">
      <w:pPr>
        <w:spacing w:after="0" w:line="240" w:lineRule="auto"/>
      </w:pPr>
      <w:r>
        <w:separator/>
      </w:r>
    </w:p>
  </w:endnote>
  <w:endnote w:type="continuationSeparator" w:id="0">
    <w:p w14:paraId="635004B5" w14:textId="77777777" w:rsidR="00B45847" w:rsidRDefault="00B45847" w:rsidP="00A9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4EF9" w14:textId="77777777" w:rsidR="00A93160" w:rsidRDefault="00A93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2656" w14:textId="77777777" w:rsidR="00A93160" w:rsidRDefault="00A931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6A67" w14:textId="77777777" w:rsidR="00A93160" w:rsidRDefault="00A93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E530" w14:textId="77777777" w:rsidR="00B45847" w:rsidRDefault="00B45847" w:rsidP="00A93160">
      <w:pPr>
        <w:spacing w:after="0" w:line="240" w:lineRule="auto"/>
      </w:pPr>
      <w:r>
        <w:separator/>
      </w:r>
    </w:p>
  </w:footnote>
  <w:footnote w:type="continuationSeparator" w:id="0">
    <w:p w14:paraId="7B5DF3C1" w14:textId="77777777" w:rsidR="00B45847" w:rsidRDefault="00B45847" w:rsidP="00A93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8D98" w14:textId="77777777" w:rsidR="00A93160" w:rsidRDefault="00A93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2530" w14:textId="77777777" w:rsidR="00A93160" w:rsidRDefault="00A931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D6B0" w14:textId="77777777" w:rsidR="00A93160" w:rsidRDefault="00A93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1CE"/>
    <w:multiLevelType w:val="hybridMultilevel"/>
    <w:tmpl w:val="D5BE5AF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321D"/>
    <w:multiLevelType w:val="hybridMultilevel"/>
    <w:tmpl w:val="8268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0174"/>
    <w:multiLevelType w:val="hybridMultilevel"/>
    <w:tmpl w:val="9C6A30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37413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069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397F21"/>
    <w:multiLevelType w:val="hybridMultilevel"/>
    <w:tmpl w:val="D242B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96DE1"/>
    <w:multiLevelType w:val="hybridMultilevel"/>
    <w:tmpl w:val="66229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F323A"/>
    <w:multiLevelType w:val="hybridMultilevel"/>
    <w:tmpl w:val="F43A0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D513C"/>
    <w:multiLevelType w:val="hybridMultilevel"/>
    <w:tmpl w:val="79E83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56C9B"/>
    <w:multiLevelType w:val="hybridMultilevel"/>
    <w:tmpl w:val="87624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02D8"/>
    <w:multiLevelType w:val="hybridMultilevel"/>
    <w:tmpl w:val="719E3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92373">
    <w:abstractNumId w:val="8"/>
  </w:num>
  <w:num w:numId="2" w16cid:durableId="74480915">
    <w:abstractNumId w:val="0"/>
  </w:num>
  <w:num w:numId="3" w16cid:durableId="1317032648">
    <w:abstractNumId w:val="2"/>
  </w:num>
  <w:num w:numId="4" w16cid:durableId="834958354">
    <w:abstractNumId w:val="4"/>
  </w:num>
  <w:num w:numId="5" w16cid:durableId="381634227">
    <w:abstractNumId w:val="3"/>
  </w:num>
  <w:num w:numId="6" w16cid:durableId="2135322162">
    <w:abstractNumId w:val="7"/>
  </w:num>
  <w:num w:numId="7" w16cid:durableId="1819876039">
    <w:abstractNumId w:val="9"/>
  </w:num>
  <w:num w:numId="8" w16cid:durableId="1331179297">
    <w:abstractNumId w:val="5"/>
  </w:num>
  <w:num w:numId="9" w16cid:durableId="1411804674">
    <w:abstractNumId w:val="6"/>
  </w:num>
  <w:num w:numId="10" w16cid:durableId="41146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3"/>
    <w:rsid w:val="0009288C"/>
    <w:rsid w:val="00232E1A"/>
    <w:rsid w:val="002379B5"/>
    <w:rsid w:val="00400EC7"/>
    <w:rsid w:val="00512434"/>
    <w:rsid w:val="00535A42"/>
    <w:rsid w:val="00576928"/>
    <w:rsid w:val="005B22DD"/>
    <w:rsid w:val="00A90404"/>
    <w:rsid w:val="00A93160"/>
    <w:rsid w:val="00B45847"/>
    <w:rsid w:val="00C74DC3"/>
    <w:rsid w:val="00DB37B6"/>
    <w:rsid w:val="00F8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C00E4"/>
  <w15:chartTrackingRefBased/>
  <w15:docId w15:val="{1BB1958C-35B3-4C47-8CE1-AC0A9FB3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DC3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D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0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160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16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Fahim Nazari</dc:creator>
  <cp:keywords/>
  <dc:description/>
  <cp:lastModifiedBy>Mohammad Fahim Nazari</cp:lastModifiedBy>
  <cp:revision>2</cp:revision>
  <dcterms:created xsi:type="dcterms:W3CDTF">2023-07-07T06:24:00Z</dcterms:created>
  <dcterms:modified xsi:type="dcterms:W3CDTF">2023-07-07T06:24:00Z</dcterms:modified>
</cp:coreProperties>
</file>