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E7D17" w14:textId="77777777" w:rsidR="003629E7" w:rsidRPr="00390B8F" w:rsidRDefault="003629E7" w:rsidP="00390B8F">
      <w:pPr>
        <w:spacing w:after="0" w:line="240" w:lineRule="auto"/>
        <w:jc w:val="left"/>
        <w:rPr>
          <w:rFonts w:asciiTheme="majorBidi" w:hAnsiTheme="majorBidi" w:cstheme="majorBidi"/>
          <w:b/>
          <w:bCs/>
          <w:sz w:val="20"/>
          <w:szCs w:val="20"/>
          <w:lang w:val="en-CA"/>
        </w:rPr>
      </w:pPr>
    </w:p>
    <w:p w14:paraId="4789DCDE" w14:textId="1DB270C4" w:rsidR="003629E7" w:rsidRPr="00390B8F" w:rsidRDefault="003629E7" w:rsidP="00390B8F">
      <w:pPr>
        <w:spacing w:after="0" w:line="240" w:lineRule="auto"/>
        <w:rPr>
          <w:rFonts w:asciiTheme="majorBidi" w:hAnsiTheme="majorBidi" w:cstheme="majorBidi"/>
          <w:b/>
          <w:bCs/>
          <w:lang w:val="en-CA"/>
        </w:rPr>
      </w:pPr>
      <w:r w:rsidRPr="00390B8F">
        <w:rPr>
          <w:rFonts w:asciiTheme="majorBidi" w:hAnsiTheme="majorBidi" w:cstheme="majorBidi"/>
          <w:b/>
          <w:bCs/>
          <w:lang w:val="en-CA"/>
        </w:rPr>
        <w:t>Supplemental Materials</w:t>
      </w:r>
    </w:p>
    <w:p w14:paraId="45D94D41" w14:textId="77777777" w:rsidR="003629E7" w:rsidRPr="00390B8F" w:rsidRDefault="003629E7" w:rsidP="00390B8F">
      <w:pPr>
        <w:spacing w:after="0" w:line="240" w:lineRule="auto"/>
        <w:jc w:val="left"/>
        <w:rPr>
          <w:rFonts w:asciiTheme="majorBidi" w:hAnsiTheme="majorBidi" w:cstheme="majorBidi"/>
          <w:b/>
          <w:bCs/>
          <w:sz w:val="20"/>
          <w:szCs w:val="20"/>
          <w:lang w:val="en-CA"/>
        </w:rPr>
      </w:pPr>
    </w:p>
    <w:p w14:paraId="3C1EA74A" w14:textId="5C9CD344" w:rsidR="00364756" w:rsidRPr="00390B8F" w:rsidRDefault="003629E7" w:rsidP="00390B8F">
      <w:pPr>
        <w:spacing w:after="0" w:line="240" w:lineRule="auto"/>
        <w:rPr>
          <w:rFonts w:asciiTheme="majorBidi" w:hAnsiTheme="majorBidi" w:cstheme="majorBidi"/>
          <w:b/>
          <w:bCs/>
          <w:color w:val="0070C0"/>
          <w:lang w:val="en-CA"/>
        </w:rPr>
      </w:pPr>
      <w:r w:rsidRPr="00390B8F">
        <w:rPr>
          <w:rFonts w:asciiTheme="majorBidi" w:hAnsiTheme="majorBidi" w:cstheme="majorBidi"/>
          <w:b/>
          <w:bCs/>
          <w:color w:val="0070C0"/>
          <w:lang w:val="en-CA"/>
        </w:rPr>
        <w:t>Section 1</w:t>
      </w:r>
      <w:r w:rsidR="000C1EDA">
        <w:rPr>
          <w:rFonts w:asciiTheme="majorBidi" w:hAnsiTheme="majorBidi" w:cstheme="majorBidi"/>
          <w:b/>
          <w:bCs/>
          <w:color w:val="0070C0"/>
          <w:lang w:val="en-CA"/>
        </w:rPr>
        <w:t xml:space="preserve">: Questionnaire </w:t>
      </w:r>
    </w:p>
    <w:p w14:paraId="102A89B9" w14:textId="77777777" w:rsidR="00297C96" w:rsidRPr="00390B8F" w:rsidRDefault="00297C96" w:rsidP="00390B8F">
      <w:pPr>
        <w:pStyle w:val="Title"/>
        <w:spacing w:after="0"/>
        <w:rPr>
          <w:rFonts w:asciiTheme="majorBidi" w:hAnsiTheme="majorBidi"/>
          <w:sz w:val="20"/>
          <w:szCs w:val="20"/>
        </w:rPr>
      </w:pPr>
      <w:bookmarkStart w:id="0" w:name="_heading=h.o6jh6l3dv5c" w:colFirst="0" w:colLast="0"/>
      <w:bookmarkEnd w:id="0"/>
    </w:p>
    <w:p w14:paraId="29291DA5" w14:textId="77777777" w:rsidR="002D6F86" w:rsidRDefault="002D6F86" w:rsidP="00390B8F">
      <w:pPr>
        <w:spacing w:after="0" w:line="240" w:lineRule="auto"/>
        <w:jc w:val="both"/>
        <w:rPr>
          <w:rFonts w:asciiTheme="majorBidi" w:eastAsia="Arial" w:hAnsiTheme="majorBidi" w:cstheme="majorBidi"/>
          <w:b/>
          <w:sz w:val="20"/>
          <w:szCs w:val="20"/>
        </w:rPr>
      </w:pPr>
      <w:bookmarkStart w:id="1" w:name="_heading=h.pvwjzm1tp1g3" w:colFirst="0" w:colLast="0"/>
      <w:bookmarkEnd w:id="1"/>
    </w:p>
    <w:p w14:paraId="47DEDE74" w14:textId="10BB4835" w:rsidR="00297C96" w:rsidRPr="00390B8F" w:rsidRDefault="000C1EDA" w:rsidP="005A216C">
      <w:pPr>
        <w:spacing w:after="0" w:line="240" w:lineRule="auto"/>
        <w:ind w:left="0"/>
        <w:jc w:val="both"/>
        <w:rPr>
          <w:rFonts w:asciiTheme="majorBidi" w:eastAsia="Arial" w:hAnsiTheme="majorBidi" w:cstheme="majorBidi"/>
          <w:b/>
          <w:sz w:val="20"/>
          <w:szCs w:val="20"/>
        </w:rPr>
      </w:pPr>
      <w:r>
        <w:rPr>
          <w:rFonts w:asciiTheme="majorBidi" w:eastAsia="Arial" w:hAnsiTheme="majorBidi" w:cstheme="majorBidi"/>
          <w:b/>
          <w:sz w:val="20"/>
          <w:szCs w:val="20"/>
        </w:rPr>
        <w:t xml:space="preserve">Summary of Questions </w:t>
      </w:r>
    </w:p>
    <w:p w14:paraId="471E7B53" w14:textId="77777777" w:rsidR="005A216C" w:rsidRDefault="005A216C" w:rsidP="005A216C">
      <w:pPr>
        <w:spacing w:after="0" w:line="240" w:lineRule="auto"/>
        <w:ind w:left="0"/>
        <w:jc w:val="both"/>
        <w:rPr>
          <w:rFonts w:asciiTheme="majorBidi" w:eastAsia="Times New Roman" w:hAnsiTheme="majorBidi" w:cstheme="majorBidi"/>
          <w:sz w:val="20"/>
          <w:szCs w:val="20"/>
        </w:rPr>
      </w:pPr>
    </w:p>
    <w:p w14:paraId="4C08E786" w14:textId="51911D51" w:rsidR="00297C96" w:rsidRDefault="00297C96" w:rsidP="005A216C">
      <w:pPr>
        <w:spacing w:after="0" w:line="240" w:lineRule="auto"/>
        <w:ind w:lef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At this stage, we are preparing to present the results of our brainstorming sessions. We have created a survey and hope to finalize it with your valuable input. Please take the time to answer these questions and share your opinions. Your feedback will greatly help us improve our survey. We are thankful for your attention and grateful for your assistance in this important matter.</w:t>
      </w:r>
    </w:p>
    <w:p w14:paraId="4B7A7120" w14:textId="77777777" w:rsidR="00845B36" w:rsidRPr="00390B8F" w:rsidRDefault="00845B36" w:rsidP="00215F74">
      <w:pPr>
        <w:spacing w:after="0" w:line="240" w:lineRule="auto"/>
        <w:ind w:left="180"/>
        <w:jc w:val="both"/>
        <w:rPr>
          <w:rFonts w:asciiTheme="majorBidi" w:eastAsia="Times New Roman" w:hAnsiTheme="majorBidi" w:cstheme="majorBidi"/>
          <w:sz w:val="20"/>
          <w:szCs w:val="20"/>
        </w:rPr>
      </w:pPr>
    </w:p>
    <w:p w14:paraId="0CA6E24A" w14:textId="77777777" w:rsidR="00297C96" w:rsidRDefault="00297C96" w:rsidP="00215F74">
      <w:pPr>
        <w:pStyle w:val="Heading3"/>
        <w:keepNext w:val="0"/>
        <w:keepLines w:val="0"/>
        <w:spacing w:before="0" w:after="0" w:line="240" w:lineRule="auto"/>
        <w:ind w:left="180"/>
        <w:jc w:val="both"/>
        <w:rPr>
          <w:rFonts w:asciiTheme="majorBidi" w:hAnsiTheme="majorBidi"/>
          <w:sz w:val="20"/>
          <w:szCs w:val="20"/>
        </w:rPr>
      </w:pPr>
      <w:bookmarkStart w:id="2" w:name="_heading=h.s949jzsn8hod" w:colFirst="0" w:colLast="0"/>
      <w:bookmarkEnd w:id="2"/>
      <w:r w:rsidRPr="00390B8F">
        <w:rPr>
          <w:rFonts w:asciiTheme="majorBidi" w:hAnsiTheme="majorBidi"/>
          <w:sz w:val="20"/>
          <w:szCs w:val="20"/>
        </w:rPr>
        <w:t>Key Guidelines for Responses:</w:t>
      </w:r>
    </w:p>
    <w:p w14:paraId="06C62EB5" w14:textId="77777777" w:rsidR="00845B36" w:rsidRPr="00845B36" w:rsidRDefault="00845B36" w:rsidP="00845B36"/>
    <w:p w14:paraId="7943E5DB" w14:textId="77777777" w:rsidR="00297C96" w:rsidRPr="00390B8F" w:rsidRDefault="00297C96" w:rsidP="00390B8F">
      <w:pPr>
        <w:numPr>
          <w:ilvl w:val="0"/>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b/>
          <w:sz w:val="20"/>
          <w:szCs w:val="20"/>
        </w:rPr>
        <w:t>Address Each Question Thoughtfully:</w:t>
      </w:r>
    </w:p>
    <w:p w14:paraId="3CD5EC82"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Provide detailed answers based on your experience and understanding.</w:t>
      </w:r>
    </w:p>
    <w:p w14:paraId="75DF0AEB"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Reflect on the challenges and opportunities of using AI at each step of the diagnostic process.</w:t>
      </w:r>
    </w:p>
    <w:p w14:paraId="08B2D575" w14:textId="77777777" w:rsidR="00297C96" w:rsidRPr="00390B8F" w:rsidRDefault="00297C96" w:rsidP="00390B8F">
      <w:pPr>
        <w:numPr>
          <w:ilvl w:val="0"/>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b/>
          <w:sz w:val="20"/>
          <w:szCs w:val="20"/>
        </w:rPr>
        <w:t>Focus on Both Challenges and Opportunities:</w:t>
      </w:r>
    </w:p>
    <w:p w14:paraId="4FB39530"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Mention any specific challenges you foresee or have encountered, such as technical difficulties, user resistance, or ethical concerns.</w:t>
      </w:r>
    </w:p>
    <w:p w14:paraId="376F284E"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Highlight potential opportunities AI could bring, such as improving accuracy, streamlining workflows, or enhancing patient care.</w:t>
      </w:r>
    </w:p>
    <w:p w14:paraId="3E6A1852" w14:textId="77777777" w:rsidR="00297C96" w:rsidRPr="00390B8F" w:rsidRDefault="00297C96" w:rsidP="00390B8F">
      <w:pPr>
        <w:numPr>
          <w:ilvl w:val="0"/>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b/>
          <w:sz w:val="20"/>
          <w:szCs w:val="20"/>
        </w:rPr>
        <w:t>Step-by-Step Analysis of the Clinical Workflow:</w:t>
      </w:r>
    </w:p>
    <w:p w14:paraId="0733CF6B"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For each stage of the clinical diagnostic workflow (from test ordering to report communication), think about how AI could be integrated in real practice.</w:t>
      </w:r>
    </w:p>
    <w:p w14:paraId="69A8F63D"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Identify challenges and opportunities relevant to that particular stage.</w:t>
      </w:r>
    </w:p>
    <w:p w14:paraId="11FB6F1C" w14:textId="77777777" w:rsidR="00297C96" w:rsidRPr="00390B8F" w:rsidRDefault="00297C96" w:rsidP="00390B8F">
      <w:pPr>
        <w:spacing w:after="0" w:line="240" w:lineRule="auto"/>
        <w:rPr>
          <w:rFonts w:asciiTheme="majorBidi" w:hAnsiTheme="majorBidi" w:cstheme="majorBidi"/>
          <w:sz w:val="20"/>
          <w:szCs w:val="20"/>
        </w:rPr>
      </w:pPr>
      <w:r w:rsidRPr="00390B8F">
        <w:rPr>
          <w:rFonts w:asciiTheme="majorBidi" w:eastAsia="Times New Roman" w:hAnsiTheme="majorBidi" w:cstheme="majorBidi"/>
          <w:noProof/>
          <w:sz w:val="20"/>
          <w:szCs w:val="20"/>
        </w:rPr>
        <w:drawing>
          <wp:inline distT="114300" distB="114300" distL="114300" distR="114300" wp14:anchorId="3FC17FC4" wp14:editId="1A664BA9">
            <wp:extent cx="2291175" cy="1960419"/>
            <wp:effectExtent l="0" t="0" r="0" b="190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b="31186"/>
                    <a:stretch>
                      <a:fillRect/>
                    </a:stretch>
                  </pic:blipFill>
                  <pic:spPr>
                    <a:xfrm>
                      <a:off x="0" y="0"/>
                      <a:ext cx="2293513" cy="1962419"/>
                    </a:xfrm>
                    <a:prstGeom prst="rect">
                      <a:avLst/>
                    </a:prstGeom>
                    <a:ln/>
                  </pic:spPr>
                </pic:pic>
              </a:graphicData>
            </a:graphic>
          </wp:inline>
        </w:drawing>
      </w:r>
    </w:p>
    <w:p w14:paraId="75E23CB1" w14:textId="77777777" w:rsidR="00297C96" w:rsidRPr="00390B8F" w:rsidRDefault="00297C96" w:rsidP="00390B8F">
      <w:pPr>
        <w:numPr>
          <w:ilvl w:val="0"/>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b/>
          <w:sz w:val="20"/>
          <w:szCs w:val="20"/>
        </w:rPr>
        <w:t>Answer in English:</w:t>
      </w:r>
    </w:p>
    <w:p w14:paraId="033F42FF"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 xml:space="preserve">Please ensure your answers are written in </w:t>
      </w:r>
      <w:r w:rsidRPr="00390B8F">
        <w:rPr>
          <w:rFonts w:asciiTheme="majorBidi" w:hAnsiTheme="majorBidi" w:cstheme="majorBidi"/>
          <w:b/>
          <w:sz w:val="20"/>
          <w:szCs w:val="20"/>
        </w:rPr>
        <w:t>English</w:t>
      </w:r>
      <w:r w:rsidRPr="00390B8F">
        <w:rPr>
          <w:rFonts w:asciiTheme="majorBidi" w:hAnsiTheme="majorBidi" w:cstheme="majorBidi"/>
          <w:sz w:val="20"/>
          <w:szCs w:val="20"/>
        </w:rPr>
        <w:t xml:space="preserve"> for consistency and clarity.</w:t>
      </w:r>
    </w:p>
    <w:p w14:paraId="2CF9EB4F"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 xml:space="preserve">You can use AI chatbots or tools to help with grammar and editing, but </w:t>
      </w:r>
      <w:r w:rsidRPr="00390B8F">
        <w:rPr>
          <w:rFonts w:asciiTheme="majorBidi" w:hAnsiTheme="majorBidi" w:cstheme="majorBidi"/>
          <w:b/>
          <w:sz w:val="20"/>
          <w:szCs w:val="20"/>
          <w:u w:val="single"/>
        </w:rPr>
        <w:t>make sure the core content and meaning of your response remain unchanged.</w:t>
      </w:r>
    </w:p>
    <w:p w14:paraId="0AC4F1CC"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 xml:space="preserve">While using AI tools for assistance, </w:t>
      </w:r>
      <w:r w:rsidRPr="00390B8F">
        <w:rPr>
          <w:rFonts w:asciiTheme="majorBidi" w:hAnsiTheme="majorBidi" w:cstheme="majorBidi"/>
          <w:b/>
          <w:sz w:val="20"/>
          <w:szCs w:val="20"/>
          <w:u w:val="single"/>
        </w:rPr>
        <w:t>ensure that your original ideas and concerns are preserved.</w:t>
      </w:r>
    </w:p>
    <w:p w14:paraId="407CDD26"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b/>
          <w:sz w:val="20"/>
          <w:szCs w:val="20"/>
          <w:u w:val="single"/>
        </w:rPr>
        <w:t>Please do not let automated tools alter the essence of your responses</w:t>
      </w:r>
      <w:r w:rsidRPr="00390B8F">
        <w:rPr>
          <w:rFonts w:asciiTheme="majorBidi" w:hAnsiTheme="majorBidi" w:cstheme="majorBidi"/>
          <w:sz w:val="20"/>
          <w:szCs w:val="20"/>
        </w:rPr>
        <w:t xml:space="preserve"> or diminish the accuracy of the information.</w:t>
      </w:r>
    </w:p>
    <w:p w14:paraId="113CE3EF" w14:textId="77777777" w:rsidR="00297C96" w:rsidRPr="00390B8F" w:rsidRDefault="00297C96" w:rsidP="00390B8F">
      <w:pPr>
        <w:numPr>
          <w:ilvl w:val="0"/>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b/>
          <w:sz w:val="20"/>
          <w:szCs w:val="20"/>
        </w:rPr>
        <w:t>Let’s keep the Bigger Picture in Mind:</w:t>
      </w:r>
    </w:p>
    <w:p w14:paraId="6800F53B"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sz w:val="20"/>
          <w:szCs w:val="20"/>
        </w:rPr>
        <w:t>When thinking about AI's integration into clinical diagnostics workflow, consider both short-term and long-term implications, as well as how these changes could benefit or challenge healthcare systems.</w:t>
      </w:r>
    </w:p>
    <w:p w14:paraId="07CCB520" w14:textId="77777777" w:rsidR="00297C96" w:rsidRPr="00390B8F" w:rsidRDefault="00297C96" w:rsidP="00390B8F">
      <w:pPr>
        <w:numPr>
          <w:ilvl w:val="1"/>
          <w:numId w:val="6"/>
        </w:numPr>
        <w:spacing w:after="0" w:line="240" w:lineRule="auto"/>
        <w:ind w:right="0"/>
        <w:jc w:val="left"/>
        <w:rPr>
          <w:rFonts w:asciiTheme="majorBidi" w:hAnsiTheme="majorBidi" w:cstheme="majorBidi"/>
          <w:sz w:val="20"/>
          <w:szCs w:val="20"/>
        </w:rPr>
      </w:pPr>
      <w:r w:rsidRPr="00390B8F">
        <w:rPr>
          <w:rFonts w:asciiTheme="majorBidi" w:hAnsiTheme="majorBidi" w:cstheme="majorBidi"/>
          <w:b/>
          <w:sz w:val="20"/>
          <w:szCs w:val="20"/>
        </w:rPr>
        <w:t>Stay Specific:</w:t>
      </w:r>
      <w:r w:rsidRPr="00390B8F">
        <w:rPr>
          <w:rFonts w:asciiTheme="majorBidi" w:hAnsiTheme="majorBidi" w:cstheme="majorBidi"/>
          <w:sz w:val="20"/>
          <w:szCs w:val="20"/>
        </w:rPr>
        <w:t xml:space="preserve"> While discussing general trends or issues is fine, specific examples (personal or observed) will add depth and relevance to your answers.</w:t>
      </w:r>
    </w:p>
    <w:p w14:paraId="534D3430" w14:textId="77777777" w:rsidR="00297C96" w:rsidRDefault="00297C96" w:rsidP="00390B8F">
      <w:pPr>
        <w:spacing w:after="0" w:line="240" w:lineRule="auto"/>
        <w:rPr>
          <w:rFonts w:asciiTheme="majorBidi" w:hAnsiTheme="majorBidi" w:cstheme="majorBidi"/>
          <w:sz w:val="20"/>
          <w:szCs w:val="20"/>
        </w:rPr>
      </w:pPr>
      <w:r w:rsidRPr="00390B8F">
        <w:rPr>
          <w:rFonts w:asciiTheme="majorBidi" w:hAnsiTheme="majorBidi" w:cstheme="majorBidi"/>
          <w:sz w:val="20"/>
          <w:szCs w:val="20"/>
        </w:rPr>
        <w:t>Thank you so much for your time and consideration!</w:t>
      </w:r>
    </w:p>
    <w:p w14:paraId="6BD4F532" w14:textId="77777777" w:rsidR="001D01C5" w:rsidRDefault="001D01C5" w:rsidP="00390B8F">
      <w:pPr>
        <w:spacing w:after="0" w:line="240" w:lineRule="auto"/>
        <w:rPr>
          <w:rFonts w:asciiTheme="majorBidi" w:hAnsiTheme="majorBidi" w:cstheme="majorBidi"/>
          <w:sz w:val="20"/>
          <w:szCs w:val="20"/>
        </w:rPr>
      </w:pPr>
    </w:p>
    <w:p w14:paraId="29FFCEC7" w14:textId="77777777" w:rsidR="001D01C5" w:rsidRDefault="001D01C5" w:rsidP="00390B8F">
      <w:pPr>
        <w:spacing w:after="0" w:line="240" w:lineRule="auto"/>
        <w:rPr>
          <w:rFonts w:asciiTheme="majorBidi" w:hAnsiTheme="majorBidi" w:cstheme="majorBidi"/>
          <w:sz w:val="20"/>
          <w:szCs w:val="20"/>
        </w:rPr>
      </w:pPr>
    </w:p>
    <w:p w14:paraId="528B2C3E" w14:textId="77777777" w:rsidR="001D01C5" w:rsidRDefault="001D01C5" w:rsidP="00390B8F">
      <w:pPr>
        <w:spacing w:after="0" w:line="240" w:lineRule="auto"/>
        <w:rPr>
          <w:rFonts w:asciiTheme="majorBidi" w:hAnsiTheme="majorBidi" w:cstheme="majorBidi"/>
          <w:sz w:val="20"/>
          <w:szCs w:val="20"/>
        </w:rPr>
      </w:pPr>
    </w:p>
    <w:p w14:paraId="2086E735" w14:textId="77777777" w:rsidR="001D01C5" w:rsidRDefault="001D01C5" w:rsidP="00390B8F">
      <w:pPr>
        <w:spacing w:after="0" w:line="240" w:lineRule="auto"/>
        <w:rPr>
          <w:rFonts w:asciiTheme="majorBidi" w:hAnsiTheme="majorBidi" w:cstheme="majorBidi"/>
          <w:sz w:val="20"/>
          <w:szCs w:val="20"/>
        </w:rPr>
      </w:pPr>
    </w:p>
    <w:p w14:paraId="7E821E93" w14:textId="77777777" w:rsidR="001D01C5" w:rsidRDefault="001D01C5" w:rsidP="00390B8F">
      <w:pPr>
        <w:spacing w:after="0" w:line="240" w:lineRule="auto"/>
        <w:rPr>
          <w:rFonts w:asciiTheme="majorBidi" w:hAnsiTheme="majorBidi" w:cstheme="majorBidi"/>
          <w:sz w:val="20"/>
          <w:szCs w:val="20"/>
        </w:rPr>
      </w:pPr>
    </w:p>
    <w:p w14:paraId="7037250E" w14:textId="77777777" w:rsidR="001D01C5" w:rsidRDefault="001D01C5" w:rsidP="00390B8F">
      <w:pPr>
        <w:spacing w:after="0" w:line="240" w:lineRule="auto"/>
        <w:rPr>
          <w:rFonts w:asciiTheme="majorBidi" w:hAnsiTheme="majorBidi" w:cstheme="majorBidi"/>
          <w:sz w:val="20"/>
          <w:szCs w:val="20"/>
        </w:rPr>
      </w:pPr>
    </w:p>
    <w:p w14:paraId="15216185" w14:textId="77777777" w:rsidR="001D01C5" w:rsidRDefault="001D01C5" w:rsidP="00390B8F">
      <w:pPr>
        <w:spacing w:after="0" w:line="240" w:lineRule="auto"/>
        <w:rPr>
          <w:rFonts w:asciiTheme="majorBidi" w:hAnsiTheme="majorBidi" w:cstheme="majorBidi"/>
          <w:sz w:val="20"/>
          <w:szCs w:val="20"/>
        </w:rPr>
      </w:pPr>
    </w:p>
    <w:p w14:paraId="13DB4729" w14:textId="77777777" w:rsidR="001D01C5" w:rsidRDefault="001D01C5" w:rsidP="00390B8F">
      <w:pPr>
        <w:spacing w:after="0" w:line="240" w:lineRule="auto"/>
        <w:rPr>
          <w:rFonts w:asciiTheme="majorBidi" w:hAnsiTheme="majorBidi" w:cstheme="majorBidi"/>
          <w:sz w:val="20"/>
          <w:szCs w:val="20"/>
        </w:rPr>
      </w:pPr>
    </w:p>
    <w:p w14:paraId="320654C3" w14:textId="77777777" w:rsidR="001D01C5" w:rsidRPr="00390B8F" w:rsidRDefault="001D01C5" w:rsidP="001D01C5">
      <w:pPr>
        <w:spacing w:after="0" w:line="240" w:lineRule="auto"/>
        <w:ind w:left="-180" w:hanging="245"/>
        <w:rPr>
          <w:rFonts w:asciiTheme="majorBidi" w:hAnsiTheme="majorBidi" w:cstheme="majorBidi"/>
          <w:sz w:val="20"/>
          <w:szCs w:val="20"/>
        </w:rPr>
      </w:pPr>
    </w:p>
    <w:p w14:paraId="53D7EBAE" w14:textId="77777777" w:rsidR="00297C96" w:rsidRPr="00390B8F" w:rsidRDefault="00297C96" w:rsidP="00390B8F">
      <w:pPr>
        <w:pStyle w:val="Heading1"/>
        <w:spacing w:before="0" w:after="0" w:line="240" w:lineRule="auto"/>
        <w:rPr>
          <w:rFonts w:asciiTheme="majorBidi" w:eastAsia="Times New Roman" w:hAnsiTheme="majorBidi"/>
          <w:sz w:val="20"/>
          <w:szCs w:val="20"/>
        </w:rPr>
      </w:pPr>
      <w:bookmarkStart w:id="3" w:name="_heading=h.c9rdys31yu70" w:colFirst="0" w:colLast="0"/>
      <w:bookmarkEnd w:id="3"/>
      <w:r w:rsidRPr="00390B8F">
        <w:rPr>
          <w:rFonts w:asciiTheme="majorBidi" w:eastAsia="Times New Roman" w:hAnsiTheme="majorBidi"/>
          <w:sz w:val="20"/>
          <w:szCs w:val="20"/>
        </w:rPr>
        <w:t>Demographic questions: Please fill in your info</w:t>
      </w:r>
    </w:p>
    <w:p w14:paraId="1D794EAD"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Full Name (optional)</w:t>
      </w:r>
    </w:p>
    <w:p w14:paraId="51CBFBDE" w14:textId="77777777" w:rsidR="00297C96" w:rsidRPr="00390B8F" w:rsidRDefault="00297C96" w:rsidP="00390B8F">
      <w:pPr>
        <w:tabs>
          <w:tab w:val="left" w:pos="607"/>
          <w:tab w:val="left" w:pos="609"/>
        </w:tabs>
        <w:spacing w:after="0" w:line="240" w:lineRule="auto"/>
        <w:ind w:right="364"/>
        <w:jc w:val="both"/>
        <w:rPr>
          <w:rFonts w:asciiTheme="majorBidi" w:eastAsia="Times New Roman" w:hAnsiTheme="majorBidi" w:cstheme="majorBidi"/>
          <w:sz w:val="20"/>
          <w:szCs w:val="20"/>
        </w:rPr>
      </w:pPr>
    </w:p>
    <w:p w14:paraId="198A5642"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Gender</w:t>
      </w:r>
    </w:p>
    <w:p w14:paraId="2612123A"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Male</w:t>
      </w:r>
    </w:p>
    <w:p w14:paraId="1E520EC5"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Female</w:t>
      </w:r>
    </w:p>
    <w:p w14:paraId="4D0D4AEC"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Non-Binary</w:t>
      </w:r>
    </w:p>
    <w:p w14:paraId="120011C9"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Others</w:t>
      </w:r>
    </w:p>
    <w:p w14:paraId="27B6FB87"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Prefer not to say</w:t>
      </w:r>
    </w:p>
    <w:p w14:paraId="31DC23AA" w14:textId="77777777" w:rsidR="00297C96" w:rsidRPr="00390B8F" w:rsidRDefault="00297C96" w:rsidP="00390B8F">
      <w:pPr>
        <w:widowControl w:val="0"/>
        <w:spacing w:after="0" w:line="240" w:lineRule="auto"/>
        <w:jc w:val="both"/>
        <w:rPr>
          <w:rFonts w:asciiTheme="majorBidi" w:eastAsia="Times New Roman" w:hAnsiTheme="majorBidi" w:cstheme="majorBidi"/>
          <w:sz w:val="20"/>
          <w:szCs w:val="20"/>
        </w:rPr>
      </w:pPr>
    </w:p>
    <w:p w14:paraId="6550FE62"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hAnsiTheme="majorBidi" w:cstheme="majorBidi"/>
          <w:sz w:val="20"/>
          <w:szCs w:val="20"/>
        </w:rPr>
        <w:t>City and Country</w:t>
      </w:r>
    </w:p>
    <w:p w14:paraId="6F3BD655" w14:textId="77777777" w:rsidR="00297C96" w:rsidRPr="00390B8F" w:rsidRDefault="00297C96" w:rsidP="00390B8F">
      <w:pPr>
        <w:widowControl w:val="0"/>
        <w:tabs>
          <w:tab w:val="left" w:pos="607"/>
          <w:tab w:val="left" w:pos="609"/>
        </w:tabs>
        <w:spacing w:after="0" w:line="240" w:lineRule="auto"/>
        <w:ind w:left="720" w:right="364"/>
        <w:jc w:val="both"/>
        <w:rPr>
          <w:rFonts w:asciiTheme="majorBidi" w:eastAsia="Times New Roman" w:hAnsiTheme="majorBidi" w:cstheme="majorBidi"/>
          <w:color w:val="202024"/>
          <w:sz w:val="20"/>
          <w:szCs w:val="20"/>
        </w:rPr>
      </w:pPr>
    </w:p>
    <w:p w14:paraId="659A67D3"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Age </w:t>
      </w:r>
    </w:p>
    <w:p w14:paraId="31F86376" w14:textId="77777777" w:rsidR="00297C96" w:rsidRPr="00390B8F" w:rsidRDefault="00297C96" w:rsidP="002D6F86">
      <w:pPr>
        <w:widowControl w:val="0"/>
        <w:tabs>
          <w:tab w:val="left" w:pos="607"/>
          <w:tab w:val="left" w:pos="609"/>
        </w:tabs>
        <w:spacing w:after="0" w:line="240" w:lineRule="auto"/>
        <w:ind w:left="0" w:right="364"/>
        <w:jc w:val="both"/>
        <w:rPr>
          <w:rFonts w:asciiTheme="majorBidi" w:eastAsia="Times New Roman" w:hAnsiTheme="majorBidi" w:cstheme="majorBidi"/>
          <w:sz w:val="20"/>
          <w:szCs w:val="20"/>
        </w:rPr>
      </w:pPr>
    </w:p>
    <w:p w14:paraId="210C86E7"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Academic degree (You can select more than one option. Check all that apply.)</w:t>
      </w:r>
    </w:p>
    <w:p w14:paraId="78A00802"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MD or equivalents</w:t>
      </w:r>
    </w:p>
    <w:p w14:paraId="2E60287E"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PhD or equivalents</w:t>
      </w:r>
    </w:p>
    <w:p w14:paraId="39FE35AD"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MSc or equivalent</w:t>
      </w:r>
    </w:p>
    <w:p w14:paraId="685E07C2"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MPH or equivalents</w:t>
      </w:r>
    </w:p>
    <w:p w14:paraId="7A5C9C7A"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 xml:space="preserve">Other, please specify …. </w:t>
      </w:r>
    </w:p>
    <w:p w14:paraId="4DEBEFF4"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6F61323D"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Position</w:t>
      </w:r>
      <w:r w:rsidRPr="00390B8F">
        <w:rPr>
          <w:rFonts w:asciiTheme="majorBidi" w:eastAsia="Times New Roman" w:hAnsiTheme="majorBidi" w:cstheme="majorBidi"/>
          <w:color w:val="202024"/>
          <w:sz w:val="20"/>
          <w:szCs w:val="20"/>
        </w:rPr>
        <w:t xml:space="preserve"> (</w:t>
      </w:r>
      <w:r w:rsidRPr="00390B8F">
        <w:rPr>
          <w:rFonts w:asciiTheme="majorBidi" w:eastAsia="Times New Roman" w:hAnsiTheme="majorBidi" w:cstheme="majorBidi"/>
          <w:sz w:val="20"/>
          <w:szCs w:val="20"/>
        </w:rPr>
        <w:t>Mark one or more).</w:t>
      </w:r>
    </w:p>
    <w:p w14:paraId="7ED13CC0"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Physician</w:t>
      </w:r>
    </w:p>
    <w:p w14:paraId="3C1495D9"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Trainee:</w:t>
      </w:r>
    </w:p>
    <w:p w14:paraId="7CC588A9" w14:textId="4AEA69BD" w:rsidR="00297C96" w:rsidRPr="00390B8F" w:rsidRDefault="00297C96" w:rsidP="002D6F86">
      <w:pPr>
        <w:widowControl w:val="0"/>
        <w:spacing w:after="0" w:line="240" w:lineRule="auto"/>
        <w:ind w:left="1418" w:hanging="141"/>
        <w:jc w:val="left"/>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 xml:space="preserve">      Intern</w:t>
      </w:r>
    </w:p>
    <w:p w14:paraId="4118ABA3" w14:textId="77777777" w:rsidR="00297C96" w:rsidRPr="00390B8F" w:rsidRDefault="00297C96" w:rsidP="002D6F86">
      <w:pPr>
        <w:widowControl w:val="0"/>
        <w:spacing w:after="0" w:line="240" w:lineRule="auto"/>
        <w:ind w:left="1418" w:hanging="141"/>
        <w:jc w:val="left"/>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 xml:space="preserve">      Medical Residents</w:t>
      </w:r>
    </w:p>
    <w:p w14:paraId="6A7D69CC" w14:textId="1DE751A7" w:rsidR="00297C96" w:rsidRPr="00390B8F" w:rsidRDefault="00297C96" w:rsidP="002D6F86">
      <w:pPr>
        <w:widowControl w:val="0"/>
        <w:spacing w:after="0" w:line="240" w:lineRule="auto"/>
        <w:ind w:left="1418" w:hanging="141"/>
        <w:jc w:val="left"/>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 xml:space="preserve">      Fellow</w:t>
      </w:r>
    </w:p>
    <w:p w14:paraId="6850B24A"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Academic Researcher</w:t>
      </w:r>
    </w:p>
    <w:p w14:paraId="7AD4B265"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 xml:space="preserve">Other, please specify …. </w:t>
      </w:r>
    </w:p>
    <w:p w14:paraId="4CCCD403" w14:textId="77777777" w:rsidR="00297C96" w:rsidRPr="00390B8F" w:rsidRDefault="00297C96" w:rsidP="00390B8F">
      <w:pPr>
        <w:widowControl w:val="0"/>
        <w:spacing w:after="0" w:line="240" w:lineRule="auto"/>
        <w:jc w:val="both"/>
        <w:rPr>
          <w:rFonts w:asciiTheme="majorBidi" w:eastAsia="Times New Roman" w:hAnsiTheme="majorBidi" w:cstheme="majorBidi"/>
          <w:sz w:val="20"/>
          <w:szCs w:val="20"/>
        </w:rPr>
      </w:pPr>
    </w:p>
    <w:p w14:paraId="68EE5293"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Primary medical discipline (e.g. Radiology, Cardiology, …)</w:t>
      </w:r>
    </w:p>
    <w:p w14:paraId="19E2C94A" w14:textId="77777777" w:rsidR="00297C96" w:rsidRPr="00390B8F" w:rsidRDefault="00297C96" w:rsidP="00390B8F">
      <w:pPr>
        <w:tabs>
          <w:tab w:val="left" w:pos="607"/>
          <w:tab w:val="left" w:pos="609"/>
        </w:tabs>
        <w:spacing w:after="0" w:line="240" w:lineRule="auto"/>
        <w:ind w:right="364"/>
        <w:jc w:val="both"/>
        <w:rPr>
          <w:rFonts w:asciiTheme="majorBidi" w:eastAsia="Times New Roman" w:hAnsiTheme="majorBidi" w:cstheme="majorBidi"/>
          <w:sz w:val="20"/>
          <w:szCs w:val="20"/>
        </w:rPr>
      </w:pPr>
    </w:p>
    <w:p w14:paraId="2C50E756"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Primary affiliation</w:t>
      </w:r>
    </w:p>
    <w:p w14:paraId="2406A51F"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proofErr w:type="gramStart"/>
      <w:r w:rsidRPr="00390B8F">
        <w:rPr>
          <w:rFonts w:asciiTheme="majorBidi" w:eastAsia="Times New Roman" w:hAnsiTheme="majorBidi" w:cstheme="majorBidi"/>
          <w:sz w:val="20"/>
          <w:szCs w:val="20"/>
        </w:rPr>
        <w:t>University  /</w:t>
      </w:r>
      <w:proofErr w:type="gramEnd"/>
      <w:r w:rsidRPr="00390B8F">
        <w:rPr>
          <w:rFonts w:asciiTheme="majorBidi" w:eastAsia="Times New Roman" w:hAnsiTheme="majorBidi" w:cstheme="majorBidi"/>
          <w:sz w:val="20"/>
          <w:szCs w:val="20"/>
        </w:rPr>
        <w:t xml:space="preserve"> Teaching Hospital or Institution </w:t>
      </w:r>
    </w:p>
    <w:p w14:paraId="2DF96949"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Independent Hospital</w:t>
      </w:r>
    </w:p>
    <w:p w14:paraId="5448D2E3"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Independent Research Institute</w:t>
      </w:r>
    </w:p>
    <w:p w14:paraId="08CF1F3E"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 xml:space="preserve">Independent Clinical Institute/Center </w:t>
      </w:r>
    </w:p>
    <w:p w14:paraId="0CEE39A9"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 xml:space="preserve">Government Health Program (such as Government ministry or department) </w:t>
      </w:r>
    </w:p>
    <w:p w14:paraId="2A26BB59"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Private Practice</w:t>
      </w:r>
    </w:p>
    <w:p w14:paraId="2AEE0C97" w14:textId="77777777" w:rsidR="00297C96" w:rsidRPr="00390B8F" w:rsidRDefault="00297C96" w:rsidP="00390B8F">
      <w:pPr>
        <w:widowControl w:val="0"/>
        <w:numPr>
          <w:ilvl w:val="0"/>
          <w:numId w:val="8"/>
        </w:numPr>
        <w:spacing w:after="0" w:line="240" w:lineRule="auto"/>
        <w:ind w:right="0"/>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Others, please specify ….</w:t>
      </w:r>
    </w:p>
    <w:p w14:paraId="0965CCBC" w14:textId="77777777" w:rsidR="00297C96" w:rsidRPr="00390B8F" w:rsidRDefault="00297C96" w:rsidP="00390B8F">
      <w:pPr>
        <w:widowControl w:val="0"/>
        <w:spacing w:after="0" w:line="240" w:lineRule="auto"/>
        <w:jc w:val="both"/>
        <w:rPr>
          <w:rFonts w:asciiTheme="majorBidi" w:eastAsia="Times New Roman" w:hAnsiTheme="majorBidi" w:cstheme="majorBidi"/>
          <w:sz w:val="20"/>
          <w:szCs w:val="20"/>
        </w:rPr>
      </w:pPr>
    </w:p>
    <w:p w14:paraId="216BED8A"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Years of experience in AI in medicine</w:t>
      </w:r>
    </w:p>
    <w:p w14:paraId="4484852C" w14:textId="77777777" w:rsidR="00297C96" w:rsidRPr="00390B8F" w:rsidRDefault="00297C96" w:rsidP="00390B8F">
      <w:pPr>
        <w:tabs>
          <w:tab w:val="left" w:pos="607"/>
          <w:tab w:val="left" w:pos="609"/>
        </w:tabs>
        <w:spacing w:after="0" w:line="240" w:lineRule="auto"/>
        <w:ind w:right="364"/>
        <w:jc w:val="both"/>
        <w:rPr>
          <w:rFonts w:asciiTheme="majorBidi" w:eastAsia="Times New Roman" w:hAnsiTheme="majorBidi" w:cstheme="majorBidi"/>
          <w:sz w:val="20"/>
          <w:szCs w:val="20"/>
        </w:rPr>
      </w:pPr>
    </w:p>
    <w:p w14:paraId="2AF5D21C"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Affiliation 1</w:t>
      </w:r>
    </w:p>
    <w:p w14:paraId="338A4FF1" w14:textId="77777777" w:rsidR="00297C96" w:rsidRPr="00390B8F" w:rsidRDefault="00297C96" w:rsidP="00390B8F">
      <w:pPr>
        <w:tabs>
          <w:tab w:val="left" w:pos="607"/>
          <w:tab w:val="left" w:pos="609"/>
        </w:tabs>
        <w:spacing w:after="0" w:line="240" w:lineRule="auto"/>
        <w:ind w:right="364"/>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b/>
      </w:r>
    </w:p>
    <w:p w14:paraId="5C29AD3C"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Affiliation 2</w:t>
      </w:r>
    </w:p>
    <w:p w14:paraId="45E7CB16" w14:textId="77777777" w:rsidR="00297C96" w:rsidRPr="00390B8F" w:rsidRDefault="00297C96" w:rsidP="00390B8F">
      <w:pPr>
        <w:tabs>
          <w:tab w:val="left" w:pos="607"/>
          <w:tab w:val="left" w:pos="609"/>
        </w:tabs>
        <w:spacing w:after="0" w:line="240" w:lineRule="auto"/>
        <w:ind w:right="364"/>
        <w:jc w:val="both"/>
        <w:rPr>
          <w:rFonts w:asciiTheme="majorBidi" w:eastAsia="Times New Roman" w:hAnsiTheme="majorBidi" w:cstheme="majorBidi"/>
          <w:sz w:val="20"/>
          <w:szCs w:val="20"/>
        </w:rPr>
      </w:pPr>
    </w:p>
    <w:p w14:paraId="6866E13C" w14:textId="77777777" w:rsidR="00297C96" w:rsidRPr="00390B8F" w:rsidRDefault="00297C96" w:rsidP="00390B8F">
      <w:pPr>
        <w:widowControl w:val="0"/>
        <w:numPr>
          <w:ilvl w:val="1"/>
          <w:numId w:val="7"/>
        </w:numPr>
        <w:tabs>
          <w:tab w:val="left" w:pos="607"/>
          <w:tab w:val="left" w:pos="609"/>
        </w:tabs>
        <w:spacing w:after="0" w:line="240" w:lineRule="auto"/>
        <w:ind w:right="364"/>
        <w:jc w:val="both"/>
        <w:rPr>
          <w:rFonts w:asciiTheme="majorBidi" w:eastAsia="Times New Roman" w:hAnsiTheme="majorBidi" w:cstheme="majorBidi"/>
          <w:color w:val="202024"/>
          <w:sz w:val="20"/>
          <w:szCs w:val="20"/>
        </w:rPr>
      </w:pPr>
      <w:r w:rsidRPr="00390B8F">
        <w:rPr>
          <w:rFonts w:asciiTheme="majorBidi" w:eastAsia="Times New Roman" w:hAnsiTheme="majorBidi" w:cstheme="majorBidi"/>
          <w:sz w:val="20"/>
          <w:szCs w:val="20"/>
        </w:rPr>
        <w:t>Email address</w:t>
      </w:r>
    </w:p>
    <w:p w14:paraId="1F43AEB0" w14:textId="123FA0A0" w:rsidR="00297C96" w:rsidRPr="002D6F86" w:rsidRDefault="00297C96" w:rsidP="00C51E8E">
      <w:pPr>
        <w:tabs>
          <w:tab w:val="left" w:pos="607"/>
          <w:tab w:val="left" w:pos="609"/>
        </w:tabs>
        <w:spacing w:after="0" w:line="240" w:lineRule="auto"/>
        <w:ind w:left="426" w:right="364"/>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Please write the e-mail address that you check frequently.</w:t>
      </w:r>
      <w:r w:rsidRPr="00390B8F">
        <w:rPr>
          <w:rFonts w:asciiTheme="majorBidi" w:hAnsiTheme="majorBidi" w:cstheme="majorBidi"/>
          <w:sz w:val="20"/>
          <w:szCs w:val="20"/>
        </w:rPr>
        <w:br w:type="page"/>
      </w:r>
    </w:p>
    <w:p w14:paraId="029169A3" w14:textId="77777777" w:rsidR="00297C96" w:rsidRPr="00390B8F" w:rsidRDefault="00297C96" w:rsidP="002D6F86">
      <w:pPr>
        <w:pStyle w:val="Heading1"/>
        <w:spacing w:before="0" w:after="0" w:line="240" w:lineRule="auto"/>
        <w:ind w:left="284"/>
        <w:jc w:val="both"/>
        <w:rPr>
          <w:rFonts w:asciiTheme="majorBidi" w:eastAsia="Times New Roman" w:hAnsiTheme="majorBidi"/>
          <w:sz w:val="20"/>
          <w:szCs w:val="20"/>
        </w:rPr>
      </w:pPr>
      <w:r w:rsidRPr="00390B8F">
        <w:rPr>
          <w:rFonts w:asciiTheme="majorBidi" w:eastAsia="Times New Roman" w:hAnsiTheme="majorBidi"/>
          <w:sz w:val="20"/>
          <w:szCs w:val="20"/>
        </w:rPr>
        <w:lastRenderedPageBreak/>
        <w:t>Category 1: Test Ordering</w:t>
      </w:r>
    </w:p>
    <w:p w14:paraId="1F8E4D13" w14:textId="77777777" w:rsidR="00297C96" w:rsidRPr="00390B8F" w:rsidRDefault="00297C96" w:rsidP="00390B8F">
      <w:pPr>
        <w:numPr>
          <w:ilvl w:val="0"/>
          <w:numId w:val="11"/>
        </w:numPr>
        <w:spacing w:after="0" w:line="240" w:lineRule="auto"/>
        <w:ind w:right="0"/>
        <w:jc w:val="both"/>
        <w:rPr>
          <w:rFonts w:asciiTheme="majorBidi" w:eastAsia="Times New Roman" w:hAnsiTheme="majorBidi" w:cstheme="majorBidi"/>
          <w:sz w:val="20"/>
          <w:szCs w:val="20"/>
        </w:rPr>
      </w:pPr>
      <w:r w:rsidRPr="00390B8F">
        <w:rPr>
          <w:rFonts w:asciiTheme="majorBidi" w:hAnsiTheme="majorBidi" w:cstheme="majorBidi"/>
          <w:sz w:val="20"/>
          <w:szCs w:val="20"/>
        </w:rPr>
        <w:t>Do you agree that AI can assist in selecting the most appropriate diagnostic test based on clinical concerns or risk factors?</w:t>
      </w:r>
      <w:r w:rsidRPr="00390B8F">
        <w:rPr>
          <w:rFonts w:asciiTheme="majorBidi" w:eastAsia="Times New Roman" w:hAnsiTheme="majorBidi" w:cstheme="majorBidi"/>
          <w:sz w:val="20"/>
          <w:szCs w:val="20"/>
        </w:rPr>
        <w:t>?</w:t>
      </w:r>
    </w:p>
    <w:p w14:paraId="312F8C3D"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0823C715"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5F993453"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1379457C"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2E6B6271"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68AC4BF6" w14:textId="77777777" w:rsidR="00297C96" w:rsidRPr="00390B8F" w:rsidRDefault="00297C96" w:rsidP="002D6F86">
      <w:pPr>
        <w:spacing w:after="0" w:line="240" w:lineRule="auto"/>
        <w:ind w:left="426"/>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Scenario Example #1</w:t>
      </w:r>
      <w:r w:rsidRPr="00390B8F">
        <w:rPr>
          <w:rFonts w:asciiTheme="majorBidi" w:eastAsia="Times New Roman" w:hAnsiTheme="majorBidi" w:cstheme="majorBidi"/>
          <w:i/>
          <w:sz w:val="20"/>
          <w:szCs w:val="20"/>
        </w:rPr>
        <w:t>:</w:t>
      </w:r>
      <w:r w:rsidRPr="00390B8F">
        <w:rPr>
          <w:rFonts w:asciiTheme="majorBidi" w:eastAsia="Times New Roman" w:hAnsiTheme="majorBidi" w:cstheme="majorBidi"/>
          <w:sz w:val="20"/>
          <w:szCs w:val="20"/>
        </w:rPr>
        <w:t xml:space="preserve"> In a general hospital, an AI system has been implemented to help doctors choose the most suitable diagnostic tests. For example, a patient comes in with symptoms of a possible heart condition. The doctor inputs the patient's symptoms and history into the AI system, which recommends an echocardiogram instead of an ECG due to specific risk factors the AI identified. The doctor was initially considering an ECG but agrees with the AI’s suggestion, leading to a more accurate diagnosis.</w:t>
      </w:r>
    </w:p>
    <w:p w14:paraId="34EAFE13" w14:textId="77777777" w:rsidR="00297C96" w:rsidRPr="00390B8F" w:rsidRDefault="00297C96" w:rsidP="00390B8F">
      <w:pPr>
        <w:spacing w:after="0" w:line="240" w:lineRule="auto"/>
        <w:jc w:val="both"/>
        <w:rPr>
          <w:rFonts w:asciiTheme="majorBidi" w:eastAsia="Times New Roman" w:hAnsiTheme="majorBidi" w:cstheme="majorBidi"/>
          <w:sz w:val="20"/>
          <w:szCs w:val="20"/>
        </w:rPr>
      </w:pPr>
    </w:p>
    <w:p w14:paraId="3621F359"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4F816C02"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331957ED"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6E4EF8B6" w14:textId="77777777" w:rsidR="00297C96" w:rsidRPr="00390B8F" w:rsidRDefault="00297C96" w:rsidP="00390B8F">
      <w:pPr>
        <w:spacing w:after="0" w:line="240" w:lineRule="auto"/>
        <w:ind w:left="720"/>
        <w:rPr>
          <w:rFonts w:asciiTheme="majorBidi" w:eastAsia="Times New Roman" w:hAnsiTheme="majorBidi" w:cstheme="majorBidi"/>
          <w:sz w:val="20"/>
          <w:szCs w:val="20"/>
        </w:rPr>
      </w:pPr>
    </w:p>
    <w:p w14:paraId="66A8413F"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5FDBF3B6"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1421878E" w14:textId="77777777" w:rsidR="00297C96" w:rsidRPr="00390B8F" w:rsidRDefault="00297C96" w:rsidP="00390B8F">
      <w:pPr>
        <w:spacing w:after="0" w:line="240" w:lineRule="auto"/>
        <w:jc w:val="both"/>
        <w:rPr>
          <w:rFonts w:asciiTheme="majorBidi" w:eastAsia="Times New Roman" w:hAnsiTheme="majorBidi" w:cstheme="majorBidi"/>
          <w:i/>
          <w:sz w:val="20"/>
          <w:szCs w:val="20"/>
        </w:rPr>
      </w:pPr>
    </w:p>
    <w:p w14:paraId="6559FE6B" w14:textId="77777777" w:rsidR="00297C96" w:rsidRPr="00390B8F" w:rsidRDefault="00297C96" w:rsidP="00390B8F">
      <w:pPr>
        <w:numPr>
          <w:ilvl w:val="0"/>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tools are effective in reducing duplicate examination orders?</w:t>
      </w:r>
    </w:p>
    <w:p w14:paraId="488232AD"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45DEEE97"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1473E53C"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3D2DE220"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2448A95D"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1296100E" w14:textId="77777777" w:rsidR="00297C96" w:rsidRPr="00390B8F" w:rsidRDefault="00297C96" w:rsidP="002D6F86">
      <w:pPr>
        <w:spacing w:after="0" w:line="240" w:lineRule="auto"/>
        <w:ind w:left="426"/>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Scenario Example #1</w:t>
      </w:r>
      <w:r w:rsidRPr="00390B8F">
        <w:rPr>
          <w:rFonts w:asciiTheme="majorBidi" w:eastAsia="Times New Roman" w:hAnsiTheme="majorBidi" w:cstheme="majorBidi"/>
          <w:i/>
          <w:sz w:val="20"/>
          <w:szCs w:val="20"/>
        </w:rPr>
        <w:t>:</w:t>
      </w:r>
      <w:r w:rsidRPr="00390B8F">
        <w:rPr>
          <w:rFonts w:asciiTheme="majorBidi" w:eastAsia="Times New Roman" w:hAnsiTheme="majorBidi" w:cstheme="majorBidi"/>
          <w:sz w:val="20"/>
          <w:szCs w:val="20"/>
        </w:rPr>
        <w:t xml:space="preserve"> At a busy urban clinic, an AI system is used to track and manage patient tests. When a patient who had a blood test at another facility comes in, the AI system identifies the previous test and alerts the doctor, preventing unnecessary duplicate testing. This system has significantly reduced redundant tests, saving time and resources.</w:t>
      </w:r>
    </w:p>
    <w:p w14:paraId="21F2B690"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7752851B"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33C951FF"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4D5B80C6"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4A67FD4D" w14:textId="77777777" w:rsidR="00297C96" w:rsidRPr="00390B8F" w:rsidRDefault="00297C96" w:rsidP="00390B8F">
      <w:pPr>
        <w:spacing w:after="0" w:line="240" w:lineRule="auto"/>
        <w:jc w:val="both"/>
        <w:rPr>
          <w:rFonts w:asciiTheme="majorBidi" w:eastAsia="Times New Roman" w:hAnsiTheme="majorBidi" w:cstheme="majorBidi"/>
          <w:sz w:val="20"/>
          <w:szCs w:val="20"/>
        </w:rPr>
      </w:pPr>
    </w:p>
    <w:p w14:paraId="126D56DB" w14:textId="77777777" w:rsidR="00297C96" w:rsidRPr="00390B8F" w:rsidRDefault="00297C96" w:rsidP="00390B8F">
      <w:pPr>
        <w:numPr>
          <w:ilvl w:val="0"/>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enhance the accuracy of allergy history in test ordering?</w:t>
      </w:r>
    </w:p>
    <w:p w14:paraId="07A9C7E9"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1766D98A"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5FB436D5"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1FA86FF5"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1BDBD708"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5BD51D41" w14:textId="77777777" w:rsidR="00297C96" w:rsidRPr="00390B8F" w:rsidRDefault="00297C96" w:rsidP="002D6F86">
      <w:pPr>
        <w:spacing w:after="0" w:line="240" w:lineRule="auto"/>
        <w:ind w:left="709"/>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 xml:space="preserve"> In a pediatric clinic, an AI tool assists in managing patient histories. When ordering a new test, the AI cross-references the child’s allergy history, which is often updated and sometimes incomplete. The AI system flags a potential allergy risk that the doctor missed, ensuring the child receives a safe alternative medication.</w:t>
      </w:r>
    </w:p>
    <w:p w14:paraId="19D02E2B"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6287DC25"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11155DF2"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7BC1D2F8"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55C76DED"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5ED10446" w14:textId="77777777" w:rsidR="00297C96" w:rsidRPr="00390B8F" w:rsidRDefault="00297C96" w:rsidP="00390B8F">
      <w:pPr>
        <w:numPr>
          <w:ilvl w:val="0"/>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integrate with clinical decision support systems to improve test ordering?</w:t>
      </w:r>
    </w:p>
    <w:p w14:paraId="139DCFD8"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283B3FDA"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040D5262"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0E1E3852"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3863568A" w14:textId="77777777" w:rsidR="00297C96" w:rsidRPr="00390B8F" w:rsidRDefault="00297C96" w:rsidP="00390B8F">
      <w:pPr>
        <w:numPr>
          <w:ilvl w:val="1"/>
          <w:numId w:val="1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55FBC12D" w14:textId="77777777" w:rsidR="00297C96" w:rsidRPr="00390B8F" w:rsidRDefault="00297C96" w:rsidP="002D6F86">
      <w:pPr>
        <w:spacing w:after="0" w:line="240" w:lineRule="auto"/>
        <w:ind w:left="426"/>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lastRenderedPageBreak/>
        <w:t xml:space="preserve">Scenario Example #1: </w:t>
      </w:r>
      <w:r w:rsidRPr="00390B8F">
        <w:rPr>
          <w:rFonts w:asciiTheme="majorBidi" w:eastAsia="Times New Roman" w:hAnsiTheme="majorBidi" w:cstheme="majorBidi"/>
          <w:sz w:val="20"/>
          <w:szCs w:val="20"/>
        </w:rPr>
        <w:t>A cardiology department uses an AI-enhanced clinical decision support system (CDSS) to improve test ordering. A doctor enters patient data, and the AI integrates this with existing clinical guidelines and patient history. The AI suggests a stress test instead of a resting ECG, based on the patient’s recent symptoms and history, improving the accuracy and efficiency of the diagnosis.</w:t>
      </w:r>
    </w:p>
    <w:p w14:paraId="362EBB68"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39D85960"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3BE9947D"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0AF2465F"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0B825E84"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2370A3AE" w14:textId="77777777" w:rsidR="00297C96" w:rsidRPr="00390B8F" w:rsidRDefault="00297C96" w:rsidP="002D6F86">
      <w:pPr>
        <w:pStyle w:val="Heading1"/>
        <w:spacing w:before="0" w:after="0" w:line="240" w:lineRule="auto"/>
        <w:ind w:left="426" w:hanging="142"/>
        <w:jc w:val="both"/>
        <w:rPr>
          <w:rFonts w:asciiTheme="majorBidi" w:eastAsia="Times New Roman" w:hAnsiTheme="majorBidi"/>
          <w:sz w:val="20"/>
          <w:szCs w:val="20"/>
        </w:rPr>
      </w:pPr>
      <w:r w:rsidRPr="00390B8F">
        <w:rPr>
          <w:rFonts w:asciiTheme="majorBidi" w:eastAsia="Times New Roman" w:hAnsiTheme="majorBidi"/>
          <w:sz w:val="20"/>
          <w:szCs w:val="20"/>
        </w:rPr>
        <w:t>Category 2: Test Scheduling</w:t>
      </w:r>
    </w:p>
    <w:p w14:paraId="334406C1" w14:textId="77777777" w:rsidR="00297C96" w:rsidRPr="00390B8F" w:rsidRDefault="00297C96" w:rsidP="00390B8F">
      <w:pPr>
        <w:numPr>
          <w:ilvl w:val="0"/>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optimize staffing by predicting patient appointment durations accurately?</w:t>
      </w:r>
    </w:p>
    <w:p w14:paraId="53C3EAF6"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1E19B8D5"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5BD49892"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05EE070A"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1790B0A0"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24D4A120" w14:textId="77777777" w:rsidR="00297C96" w:rsidRPr="00390B8F" w:rsidRDefault="00297C96" w:rsidP="002D6F86">
      <w:pPr>
        <w:spacing w:after="0" w:line="240" w:lineRule="auto"/>
        <w:ind w:left="426"/>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 xml:space="preserve"> In a cardiology clinic, AI is used to predict the duration of patient appointments based on historical data and individual patient profiles. This helps the clinic allocate staff more effectively, ensuring that each appointment is given the appropriate amount of time without overbooking or </w:t>
      </w:r>
      <w:proofErr w:type="spellStart"/>
      <w:r w:rsidRPr="00390B8F">
        <w:rPr>
          <w:rFonts w:asciiTheme="majorBidi" w:eastAsia="Times New Roman" w:hAnsiTheme="majorBidi" w:cstheme="majorBidi"/>
          <w:sz w:val="20"/>
          <w:szCs w:val="20"/>
        </w:rPr>
        <w:t>underbooking</w:t>
      </w:r>
      <w:proofErr w:type="spellEnd"/>
      <w:r w:rsidRPr="00390B8F">
        <w:rPr>
          <w:rFonts w:asciiTheme="majorBidi" w:eastAsia="Times New Roman" w:hAnsiTheme="majorBidi" w:cstheme="majorBidi"/>
          <w:sz w:val="20"/>
          <w:szCs w:val="20"/>
        </w:rPr>
        <w:t>. As a result, the clinic has seen improved staff efficiency and patient satisfaction.</w:t>
      </w:r>
    </w:p>
    <w:p w14:paraId="0C36088B"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0FF26DA7"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62655923"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651979C4"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1D613D2E" w14:textId="77777777" w:rsidR="00297C96" w:rsidRPr="00390B8F" w:rsidRDefault="00297C96" w:rsidP="00390B8F">
      <w:pPr>
        <w:numPr>
          <w:ilvl w:val="0"/>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optimize workflow for test scheduling in a radiology department?</w:t>
      </w:r>
    </w:p>
    <w:p w14:paraId="3674D38C"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3AE4606D"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665402C6"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3FFB4337"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254E744B"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4DD01685" w14:textId="77777777" w:rsidR="00297C96" w:rsidRPr="00390B8F" w:rsidRDefault="00297C96" w:rsidP="002D6F86">
      <w:pPr>
        <w:spacing w:after="0" w:line="240" w:lineRule="auto"/>
        <w:ind w:left="426"/>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 xml:space="preserve"> In a large hospital, AI is used to manage the workflow for MRI scan scheduling. The AI system considers factors such as patient urgency, machine availability, and previous appointment delays to allocate slots more efficiently. This optimization has led to a smoother scheduling process, reducing patient wait times and enhancing the overall efficiency of the radiology department.</w:t>
      </w:r>
    </w:p>
    <w:p w14:paraId="42FCCBC6"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77225480"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7B10B014"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4A3FD997"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67A597A0" w14:textId="2ACE5A4A" w:rsidR="00297C96" w:rsidRPr="00390B8F" w:rsidRDefault="00297C96" w:rsidP="002D6F86">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56B6C01F" w14:textId="77777777" w:rsidR="00297C96" w:rsidRPr="00390B8F" w:rsidRDefault="00297C96" w:rsidP="00390B8F">
      <w:pPr>
        <w:numPr>
          <w:ilvl w:val="0"/>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has potential benefits in predicting patient "no-shows"?</w:t>
      </w:r>
    </w:p>
    <w:p w14:paraId="3BF54DCA"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4CB600C5"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7D485CDB"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5C1F2ED9"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33552D40"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65B5B1BC" w14:textId="77777777" w:rsidR="00297C96" w:rsidRPr="00390B8F" w:rsidRDefault="00297C96" w:rsidP="002D6F86">
      <w:pPr>
        <w:spacing w:after="0" w:line="240" w:lineRule="auto"/>
        <w:ind w:left="426"/>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Scenario Example #1:</w:t>
      </w:r>
      <w:r w:rsidRPr="00390B8F">
        <w:rPr>
          <w:rFonts w:asciiTheme="majorBidi" w:eastAsia="Times New Roman" w:hAnsiTheme="majorBidi" w:cstheme="majorBidi"/>
          <w:sz w:val="20"/>
          <w:szCs w:val="20"/>
        </w:rPr>
        <w:t xml:space="preserve"> A dermatology clinic employs an AI system to predict patient no-shows based on historical data and current trends. By identifying patients likely to miss appointments, the clinic can send reminders or double-book slots, significantly reducing the number of missed appointments and optimizing the schedule.</w:t>
      </w:r>
    </w:p>
    <w:p w14:paraId="06707010"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2287C578"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4DAF5426"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5A3C218D"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4FDFFFB4"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5F61824B"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3AD05249"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64F18898" w14:textId="77777777" w:rsidR="00297C96" w:rsidRPr="00390B8F" w:rsidRDefault="00297C96" w:rsidP="00390B8F">
      <w:pPr>
        <w:numPr>
          <w:ilvl w:val="0"/>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optimize the workflow by predicting patient wait times for imaging appointments?</w:t>
      </w:r>
    </w:p>
    <w:p w14:paraId="21121366"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4D7F0446"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1CD3D191"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051B5CE1"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05C6D5DF"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38076CFB" w14:textId="77777777" w:rsidR="00297C96" w:rsidRPr="00390B8F" w:rsidRDefault="00297C96" w:rsidP="002D6F86">
      <w:pPr>
        <w:spacing w:after="0" w:line="240" w:lineRule="auto"/>
        <w:ind w:left="426"/>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In a large oncology center, AI analyzes patient flow data and historical appointment durations to predict wait times for PET scans. Patients receive updates through a mobile app, allowing them to plan their arrival accordingly, thus enhancing their overall experience and reducing overcrowding in the waiting area.</w:t>
      </w:r>
    </w:p>
    <w:p w14:paraId="0FECB007"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0629C407"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0B51FEF6"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63AEE29B"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473839D6"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530FA54D" w14:textId="77777777" w:rsidR="00297C96" w:rsidRPr="00390B8F" w:rsidRDefault="00297C96" w:rsidP="00390B8F">
      <w:pPr>
        <w:numPr>
          <w:ilvl w:val="0"/>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improve the workflow by predicting and managing appointment delays for imaging tests?</w:t>
      </w:r>
    </w:p>
    <w:p w14:paraId="1A455DA8"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7226B1F9"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51868349"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30675BAA"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083461ED"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5C9D7A6B" w14:textId="77777777" w:rsidR="00297C96" w:rsidRPr="00390B8F" w:rsidRDefault="00297C96" w:rsidP="002D6F86">
      <w:pPr>
        <w:spacing w:after="0" w:line="240" w:lineRule="auto"/>
        <w:ind w:left="426"/>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In a busy radiology department, AI monitors equipment status, staff availability, and incoming emergency cases to predict potential delays in scheduled CT scans. The system alerts both staff and patients about delays, allowing for timely rescheduling and better management of the imaging workflow.</w:t>
      </w:r>
    </w:p>
    <w:p w14:paraId="206E32FD"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3EA6DEC4"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22BCCA4A"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3FA93E7E"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5ACF37CC" w14:textId="77777777" w:rsidR="00297C96" w:rsidRPr="00390B8F" w:rsidRDefault="00297C96" w:rsidP="00390B8F">
      <w:pPr>
        <w:numPr>
          <w:ilvl w:val="0"/>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help in improving follow-up rates for patients with specific diagnostic needs?</w:t>
      </w:r>
    </w:p>
    <w:p w14:paraId="5A9C66A6"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3D1ACA78"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47D6211B"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7CC0D588" w14:textId="77777777" w:rsidR="00297C96" w:rsidRPr="00390B8F" w:rsidRDefault="00297C96" w:rsidP="00390B8F">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64B1D1DC" w14:textId="77777777" w:rsidR="001D01C5" w:rsidRDefault="00297C96" w:rsidP="001D01C5">
      <w:pPr>
        <w:numPr>
          <w:ilvl w:val="1"/>
          <w:numId w:val="1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2652AC6C" w14:textId="7078C887" w:rsidR="00297C96" w:rsidRPr="001D01C5" w:rsidRDefault="00297C96" w:rsidP="001D01C5">
      <w:pPr>
        <w:spacing w:after="0" w:line="240" w:lineRule="auto"/>
        <w:ind w:left="450" w:right="0"/>
        <w:jc w:val="both"/>
        <w:rPr>
          <w:rFonts w:asciiTheme="majorBidi" w:eastAsia="Times New Roman" w:hAnsiTheme="majorBidi" w:cstheme="majorBidi"/>
          <w:sz w:val="20"/>
          <w:szCs w:val="20"/>
        </w:rPr>
      </w:pPr>
      <w:r w:rsidRPr="001D01C5">
        <w:rPr>
          <w:rFonts w:asciiTheme="majorBidi" w:eastAsia="Times New Roman" w:hAnsiTheme="majorBidi" w:cstheme="majorBidi"/>
          <w:b/>
          <w:i/>
          <w:sz w:val="20"/>
          <w:szCs w:val="20"/>
        </w:rPr>
        <w:t xml:space="preserve">Scenario Example #1: </w:t>
      </w:r>
      <w:r w:rsidRPr="001D01C5">
        <w:rPr>
          <w:rFonts w:asciiTheme="majorBidi" w:eastAsia="Times New Roman" w:hAnsiTheme="majorBidi" w:cstheme="majorBidi"/>
          <w:sz w:val="20"/>
          <w:szCs w:val="20"/>
        </w:rPr>
        <w:t>In a diabetes clinic, AI helps in tracking and managing follow-up appointments for patients with high-risk conditions. The AI identifies patients who are due for follow-up visits based on their medical records and automatically schedules appointments, sends reminders, and follows up with those who miss their appointments, leading to improved patient outcomes.</w:t>
      </w:r>
    </w:p>
    <w:p w14:paraId="4CAD653A"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3311528A"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3A984443"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7E7F86CB"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5BDF085B" w14:textId="77777777" w:rsidR="00297C96" w:rsidRPr="00390B8F" w:rsidRDefault="00297C96" w:rsidP="001D01C5">
      <w:pPr>
        <w:pStyle w:val="Heading1"/>
        <w:spacing w:before="0" w:after="0" w:line="240" w:lineRule="auto"/>
        <w:ind w:left="360"/>
        <w:jc w:val="both"/>
        <w:rPr>
          <w:rFonts w:asciiTheme="majorBidi" w:eastAsia="Times New Roman" w:hAnsiTheme="majorBidi"/>
          <w:sz w:val="20"/>
          <w:szCs w:val="20"/>
        </w:rPr>
      </w:pPr>
      <w:r w:rsidRPr="00390B8F">
        <w:rPr>
          <w:rFonts w:asciiTheme="majorBidi" w:eastAsia="Times New Roman" w:hAnsiTheme="majorBidi"/>
          <w:sz w:val="20"/>
          <w:szCs w:val="20"/>
        </w:rPr>
        <w:t>Category 3: Test Protocoling</w:t>
      </w:r>
    </w:p>
    <w:p w14:paraId="16507589" w14:textId="77777777" w:rsidR="00297C96" w:rsidRPr="00390B8F" w:rsidRDefault="00297C96" w:rsidP="00390B8F">
      <w:pPr>
        <w:numPr>
          <w:ilvl w:val="0"/>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may automate the vetting of imaging protocols with clinical indications?</w:t>
      </w:r>
    </w:p>
    <w:p w14:paraId="27B9C085"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1C1B6731"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6252711B"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0FC9FC64"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52E44B2A"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1B246500" w14:textId="77777777" w:rsidR="00297C96" w:rsidRPr="00390B8F" w:rsidRDefault="00297C96" w:rsidP="001D01C5">
      <w:pPr>
        <w:spacing w:after="0" w:line="240" w:lineRule="auto"/>
        <w:ind w:left="450" w:firstLine="9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In a radiology department, an AI system is implemented to automate the protocoling process for imaging exams. When a neuroradiology MRI is ordered, the AI reviews the patient's clinical indications and demographic data, automatically selecting the most appropriate MRI protocol. This system helps ensure that each imaging exam is precisely tailored to the patient's needs, improving accuracy and efficiency while reducing the need for radiologist intervention in routine cases.</w:t>
      </w:r>
    </w:p>
    <w:p w14:paraId="5E436333"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5A419030"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lastRenderedPageBreak/>
        <w:t>Could you please elaborate on the challenges you are facing in using AI at this stage of diagnostic clinical practices, based on the scenario and question mentioned above?</w:t>
      </w:r>
    </w:p>
    <w:p w14:paraId="20457A86"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247A2E8A" w14:textId="77777777" w:rsidR="00297C96"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058FF0DE" w14:textId="77777777" w:rsidR="001D01C5" w:rsidRPr="00390B8F" w:rsidRDefault="001D01C5" w:rsidP="001D01C5">
      <w:pPr>
        <w:spacing w:after="0" w:line="240" w:lineRule="auto"/>
        <w:ind w:left="0" w:right="0"/>
        <w:jc w:val="both"/>
        <w:rPr>
          <w:rFonts w:asciiTheme="majorBidi" w:eastAsia="Times New Roman" w:hAnsiTheme="majorBidi" w:cstheme="majorBidi"/>
          <w:sz w:val="20"/>
          <w:szCs w:val="20"/>
        </w:rPr>
      </w:pPr>
    </w:p>
    <w:p w14:paraId="15AB208B" w14:textId="77777777" w:rsidR="00297C96" w:rsidRPr="00390B8F" w:rsidRDefault="00297C96" w:rsidP="00390B8F">
      <w:pPr>
        <w:numPr>
          <w:ilvl w:val="0"/>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play a significant role in protocoling high-frequency, low-variability orders?</w:t>
      </w:r>
    </w:p>
    <w:p w14:paraId="610C359B"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2C717598"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17B90C7B"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3120905E"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55383B5C" w14:textId="77777777" w:rsidR="001D01C5" w:rsidRDefault="00297C96" w:rsidP="001D01C5">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7FE9637E" w14:textId="733BB914" w:rsidR="00297C96" w:rsidRPr="001D01C5" w:rsidRDefault="00297C96" w:rsidP="001D01C5">
      <w:pPr>
        <w:spacing w:after="0" w:line="240" w:lineRule="auto"/>
        <w:ind w:left="360" w:right="0"/>
        <w:jc w:val="both"/>
        <w:rPr>
          <w:rFonts w:asciiTheme="majorBidi" w:eastAsia="Times New Roman" w:hAnsiTheme="majorBidi" w:cstheme="majorBidi"/>
          <w:sz w:val="20"/>
          <w:szCs w:val="20"/>
        </w:rPr>
      </w:pPr>
      <w:r w:rsidRPr="001D01C5">
        <w:rPr>
          <w:rFonts w:asciiTheme="majorBidi" w:eastAsia="Times New Roman" w:hAnsiTheme="majorBidi" w:cstheme="majorBidi"/>
          <w:b/>
          <w:i/>
          <w:sz w:val="20"/>
          <w:szCs w:val="20"/>
        </w:rPr>
        <w:t>Scenario Example #1:</w:t>
      </w:r>
      <w:r w:rsidRPr="001D01C5">
        <w:rPr>
          <w:rFonts w:asciiTheme="majorBidi" w:eastAsia="Times New Roman" w:hAnsiTheme="majorBidi" w:cstheme="majorBidi"/>
          <w:sz w:val="20"/>
          <w:szCs w:val="20"/>
        </w:rPr>
        <w:t xml:space="preserve"> A busy emergency department uses AI to manage protocoling for common imaging orders, like X-rays for suspected fractures. The AI quickly processes these high-frequency, low-variability requests based on predefined protocols, allowing radiologists to focus on more complex cases, improving overall efficiency.</w:t>
      </w:r>
    </w:p>
    <w:p w14:paraId="379ADBAD"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4AEA3BE9"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17093F1A"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58C679AC"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5136A249"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37FCAC74" w14:textId="77777777" w:rsidR="00297C96" w:rsidRPr="00390B8F" w:rsidRDefault="00297C96" w:rsidP="00390B8F">
      <w:pPr>
        <w:numPr>
          <w:ilvl w:val="0"/>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handle add-on or emergent protocols effectively?</w:t>
      </w:r>
    </w:p>
    <w:p w14:paraId="7370A120"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42E2314D"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7A8A275E"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21153D88"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46E651F6" w14:textId="77777777" w:rsidR="00297C96" w:rsidRPr="00390B8F" w:rsidRDefault="00297C96" w:rsidP="00390B8F">
      <w:pPr>
        <w:numPr>
          <w:ilvl w:val="1"/>
          <w:numId w:val="1"/>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0CE3361E"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Scenario Example #1:</w:t>
      </w:r>
      <w:r w:rsidRPr="00390B8F">
        <w:rPr>
          <w:rFonts w:asciiTheme="majorBidi" w:eastAsia="Times New Roman" w:hAnsiTheme="majorBidi" w:cstheme="majorBidi"/>
          <w:sz w:val="20"/>
          <w:szCs w:val="20"/>
        </w:rPr>
        <w:t xml:space="preserve"> During a busy shift in the ICU, an AI system assists with managing add-on and emergent imaging protocols. When a critically ill patient requires an urgent MRI, the AI prioritizes and protocols the request immediately, ensuring the patient receives timely and appropriate imaging without delays.</w:t>
      </w:r>
    </w:p>
    <w:p w14:paraId="039FD805"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262EF75C"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72D43918"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529F4228" w14:textId="77777777" w:rsidR="00297C96"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6C6E2060" w14:textId="77777777" w:rsidR="001D01C5" w:rsidRPr="00390B8F" w:rsidRDefault="001D01C5" w:rsidP="001D01C5">
      <w:pPr>
        <w:spacing w:after="0" w:line="240" w:lineRule="auto"/>
        <w:ind w:left="0" w:right="0"/>
        <w:jc w:val="both"/>
        <w:rPr>
          <w:rFonts w:asciiTheme="majorBidi" w:eastAsia="Times New Roman" w:hAnsiTheme="majorBidi" w:cstheme="majorBidi"/>
          <w:sz w:val="20"/>
          <w:szCs w:val="20"/>
        </w:rPr>
      </w:pPr>
    </w:p>
    <w:p w14:paraId="6F550656" w14:textId="77777777" w:rsidR="00297C96" w:rsidRPr="00390B8F" w:rsidRDefault="00297C96" w:rsidP="001D01C5">
      <w:pPr>
        <w:pStyle w:val="Heading1"/>
        <w:spacing w:before="0" w:after="0" w:line="240" w:lineRule="auto"/>
        <w:ind w:left="360"/>
        <w:jc w:val="both"/>
        <w:rPr>
          <w:rFonts w:asciiTheme="majorBidi" w:eastAsia="Times New Roman" w:hAnsiTheme="majorBidi"/>
          <w:sz w:val="20"/>
          <w:szCs w:val="20"/>
        </w:rPr>
      </w:pPr>
      <w:r w:rsidRPr="00390B8F">
        <w:rPr>
          <w:rFonts w:asciiTheme="majorBidi" w:eastAsia="Times New Roman" w:hAnsiTheme="majorBidi"/>
          <w:sz w:val="20"/>
          <w:szCs w:val="20"/>
        </w:rPr>
        <w:t>Category 4: Image Acquisition</w:t>
      </w:r>
    </w:p>
    <w:p w14:paraId="2BE0F160" w14:textId="77777777" w:rsidR="00297C96" w:rsidRPr="00390B8F" w:rsidRDefault="00297C96" w:rsidP="00390B8F">
      <w:pPr>
        <w:numPr>
          <w:ilvl w:val="0"/>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enhance imaging quality with respect to acquisition times, etc.?</w:t>
      </w:r>
    </w:p>
    <w:p w14:paraId="6F98CB82"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53C4400C"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2AD9F5EF"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06BCA90B"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0EADCEF6"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3CE95D2D"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Scenario Example #1:</w:t>
      </w:r>
      <w:r w:rsidRPr="00390B8F">
        <w:rPr>
          <w:rFonts w:asciiTheme="majorBidi" w:eastAsia="Times New Roman" w:hAnsiTheme="majorBidi" w:cstheme="majorBidi"/>
          <w:sz w:val="20"/>
          <w:szCs w:val="20"/>
        </w:rPr>
        <w:t xml:space="preserve"> In a pediatric radiology department, an AI tool optimizes MRI sequences to shorten scan times while maintaining image quality. This results in faster imaging sessions, which is particularly beneficial for young patients who may struggle to remain still during long procedures.</w:t>
      </w:r>
    </w:p>
    <w:p w14:paraId="5FA86ED2"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5BB06892"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19A893AA" w14:textId="77777777" w:rsidR="00297C96"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3702C275" w14:textId="77777777" w:rsidR="001D01C5" w:rsidRPr="00390B8F" w:rsidRDefault="001D01C5" w:rsidP="001D01C5">
      <w:pPr>
        <w:spacing w:after="0" w:line="240" w:lineRule="auto"/>
        <w:ind w:left="0" w:right="0"/>
        <w:jc w:val="both"/>
        <w:rPr>
          <w:rFonts w:asciiTheme="majorBidi" w:eastAsia="Times New Roman" w:hAnsiTheme="majorBidi" w:cstheme="majorBidi"/>
          <w:sz w:val="20"/>
          <w:szCs w:val="20"/>
        </w:rPr>
      </w:pPr>
    </w:p>
    <w:p w14:paraId="6C3F140A" w14:textId="77777777" w:rsidR="00297C96" w:rsidRPr="00390B8F" w:rsidRDefault="00297C96" w:rsidP="00390B8F">
      <w:pPr>
        <w:numPr>
          <w:ilvl w:val="0"/>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reduce the dose of contrast used in imaging studies?</w:t>
      </w:r>
    </w:p>
    <w:p w14:paraId="4AF0BF7D"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10EF01FE"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3C2C301C"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063E7CEA"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264ACF36"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1EFC18EB" w14:textId="77777777" w:rsidR="00297C96" w:rsidRPr="00390B8F" w:rsidRDefault="00297C96" w:rsidP="001D01C5">
      <w:pPr>
        <w:spacing w:after="0" w:line="240" w:lineRule="auto"/>
        <w:ind w:left="45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lastRenderedPageBreak/>
        <w:t>Scenario Example #1:</w:t>
      </w:r>
      <w:r w:rsidRPr="00390B8F">
        <w:rPr>
          <w:rFonts w:asciiTheme="majorBidi" w:eastAsia="Times New Roman" w:hAnsiTheme="majorBidi" w:cstheme="majorBidi"/>
          <w:sz w:val="20"/>
          <w:szCs w:val="20"/>
        </w:rPr>
        <w:t xml:space="preserve"> A radiology clinic uses AI to adjust the contrast dose for CT scans based on patient-specific factors. The AI calculates the minimal effective dose required to achieve high-quality images, reducing the risk of side effects and enhancing patient safety.</w:t>
      </w:r>
    </w:p>
    <w:p w14:paraId="4854C217"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76A6DA92"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7A1C1AA8"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23379665"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269161CE" w14:textId="77777777" w:rsidR="00297C96" w:rsidRPr="00390B8F" w:rsidRDefault="00297C96" w:rsidP="00390B8F">
      <w:pPr>
        <w:numPr>
          <w:ilvl w:val="0"/>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improve the quality of low-dose contrast-enhanced MR images (like image-to-image translation methods, etc.)?</w:t>
      </w:r>
    </w:p>
    <w:p w14:paraId="3261EFC2"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7237A9BC"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5C777D58"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6F106FF5"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64A405C9"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037ECC8F" w14:textId="77777777" w:rsidR="00297C96" w:rsidRPr="00390B8F" w:rsidRDefault="00297C96" w:rsidP="001D01C5">
      <w:pPr>
        <w:spacing w:after="0" w:line="240" w:lineRule="auto"/>
        <w:ind w:left="45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In an advanced imaging center, AI algorithms enhance the low quality of low-dose contrast-enhanced MR images. This technology allows clinicians to obtain higher quality images with less contrast agent, reducing potential adverse reactions in patients.</w:t>
      </w:r>
    </w:p>
    <w:p w14:paraId="327A49F0"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18735AAD"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1C6A5433"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362CE898"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73E3CE4E" w14:textId="77777777" w:rsidR="00297C96" w:rsidRPr="00390B8F" w:rsidRDefault="00297C96" w:rsidP="00390B8F">
      <w:pPr>
        <w:numPr>
          <w:ilvl w:val="0"/>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Do you agree that AI has benefits in reconstructing </w:t>
      </w:r>
      <w:proofErr w:type="spellStart"/>
      <w:r w:rsidRPr="00390B8F">
        <w:rPr>
          <w:rFonts w:asciiTheme="majorBidi" w:eastAsia="Times New Roman" w:hAnsiTheme="majorBidi" w:cstheme="majorBidi"/>
          <w:sz w:val="20"/>
          <w:szCs w:val="20"/>
        </w:rPr>
        <w:t>undersampled</w:t>
      </w:r>
      <w:proofErr w:type="spellEnd"/>
      <w:r w:rsidRPr="00390B8F">
        <w:rPr>
          <w:rFonts w:asciiTheme="majorBidi" w:eastAsia="Times New Roman" w:hAnsiTheme="majorBidi" w:cstheme="majorBidi"/>
          <w:sz w:val="20"/>
          <w:szCs w:val="20"/>
        </w:rPr>
        <w:t xml:space="preserve"> image data?</w:t>
      </w:r>
    </w:p>
    <w:p w14:paraId="056E844B"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7BD5F1C2"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59A88860"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3184B01B"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4A64BE7F" w14:textId="77777777" w:rsidR="00297C96" w:rsidRPr="00390B8F" w:rsidRDefault="00297C96" w:rsidP="00390B8F">
      <w:pPr>
        <w:numPr>
          <w:ilvl w:val="1"/>
          <w:numId w:val="2"/>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15ECDAF1" w14:textId="77777777" w:rsidR="00297C96" w:rsidRPr="00390B8F" w:rsidRDefault="00297C96" w:rsidP="001D01C5">
      <w:pPr>
        <w:spacing w:after="0" w:line="240" w:lineRule="auto"/>
        <w:ind w:left="45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 xml:space="preserve">A research hospital utilizes AI to reconstruct </w:t>
      </w:r>
      <w:proofErr w:type="spellStart"/>
      <w:r w:rsidRPr="00390B8F">
        <w:rPr>
          <w:rFonts w:asciiTheme="majorBidi" w:eastAsia="Times New Roman" w:hAnsiTheme="majorBidi" w:cstheme="majorBidi"/>
          <w:sz w:val="20"/>
          <w:szCs w:val="20"/>
        </w:rPr>
        <w:t>undersampled</w:t>
      </w:r>
      <w:proofErr w:type="spellEnd"/>
      <w:r w:rsidRPr="00390B8F">
        <w:rPr>
          <w:rFonts w:asciiTheme="majorBidi" w:eastAsia="Times New Roman" w:hAnsiTheme="majorBidi" w:cstheme="majorBidi"/>
          <w:sz w:val="20"/>
          <w:szCs w:val="20"/>
        </w:rPr>
        <w:t xml:space="preserve"> PET data, producing high-quality images from shorter scan times. This innovation benefits patients who cannot tolerate long PET sessions and helps in achieving faster diagnostics.</w:t>
      </w:r>
    </w:p>
    <w:p w14:paraId="3A9809FF"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75C4492F"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06389035"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613834C8" w14:textId="77777777" w:rsidR="00297C96" w:rsidRPr="00390B8F" w:rsidRDefault="00297C96" w:rsidP="00390B8F">
      <w:pPr>
        <w:pStyle w:val="Heading1"/>
        <w:spacing w:before="0" w:after="0" w:line="240" w:lineRule="auto"/>
        <w:jc w:val="both"/>
        <w:rPr>
          <w:rFonts w:asciiTheme="majorBidi" w:eastAsia="Times New Roman" w:hAnsiTheme="majorBidi"/>
          <w:sz w:val="20"/>
          <w:szCs w:val="20"/>
        </w:rPr>
      </w:pPr>
    </w:p>
    <w:p w14:paraId="444DD24B" w14:textId="77777777" w:rsidR="00297C96" w:rsidRPr="00390B8F" w:rsidRDefault="00297C96" w:rsidP="00390B8F">
      <w:pPr>
        <w:pStyle w:val="Heading1"/>
        <w:spacing w:before="0" w:after="0" w:line="240" w:lineRule="auto"/>
        <w:jc w:val="both"/>
        <w:rPr>
          <w:rFonts w:asciiTheme="majorBidi" w:eastAsia="Times New Roman" w:hAnsiTheme="majorBidi"/>
          <w:sz w:val="20"/>
          <w:szCs w:val="20"/>
        </w:rPr>
      </w:pPr>
    </w:p>
    <w:p w14:paraId="788967D3" w14:textId="77777777" w:rsidR="00297C96" w:rsidRPr="00390B8F" w:rsidRDefault="00297C96" w:rsidP="00390B8F">
      <w:pPr>
        <w:pStyle w:val="Heading1"/>
        <w:spacing w:before="0" w:after="0" w:line="240" w:lineRule="auto"/>
        <w:jc w:val="both"/>
        <w:rPr>
          <w:rFonts w:asciiTheme="majorBidi" w:eastAsia="Times New Roman" w:hAnsiTheme="majorBidi"/>
          <w:sz w:val="20"/>
          <w:szCs w:val="20"/>
        </w:rPr>
      </w:pPr>
    </w:p>
    <w:p w14:paraId="4A610F06" w14:textId="77777777" w:rsidR="00297C96" w:rsidRPr="00390B8F" w:rsidRDefault="00297C96" w:rsidP="001D01C5">
      <w:pPr>
        <w:pStyle w:val="Heading1"/>
        <w:spacing w:before="0" w:after="0" w:line="240" w:lineRule="auto"/>
        <w:ind w:left="360"/>
        <w:jc w:val="both"/>
        <w:rPr>
          <w:rFonts w:asciiTheme="majorBidi" w:eastAsia="Times New Roman" w:hAnsiTheme="majorBidi"/>
          <w:sz w:val="20"/>
          <w:szCs w:val="20"/>
        </w:rPr>
      </w:pPr>
      <w:r w:rsidRPr="00390B8F">
        <w:rPr>
          <w:rFonts w:asciiTheme="majorBidi" w:eastAsia="Times New Roman" w:hAnsiTheme="majorBidi"/>
          <w:sz w:val="20"/>
          <w:szCs w:val="20"/>
        </w:rPr>
        <w:t>Category 5: Image Interpretation</w:t>
      </w:r>
    </w:p>
    <w:p w14:paraId="088A3F50" w14:textId="77777777" w:rsidR="00297C96" w:rsidRPr="00390B8F" w:rsidRDefault="00297C96" w:rsidP="00390B8F">
      <w:pPr>
        <w:numPr>
          <w:ilvl w:val="0"/>
          <w:numId w:val="3"/>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improve the consistency and accuracy of image interpretation?</w:t>
      </w:r>
    </w:p>
    <w:p w14:paraId="3AAB8348" w14:textId="77777777" w:rsidR="00297C96" w:rsidRPr="00390B8F" w:rsidRDefault="00297C96" w:rsidP="00390B8F">
      <w:pPr>
        <w:numPr>
          <w:ilvl w:val="1"/>
          <w:numId w:val="3"/>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60D822DE" w14:textId="77777777" w:rsidR="00297C96" w:rsidRPr="00390B8F" w:rsidRDefault="00297C96" w:rsidP="00390B8F">
      <w:pPr>
        <w:numPr>
          <w:ilvl w:val="1"/>
          <w:numId w:val="3"/>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5EBE83F3" w14:textId="77777777" w:rsidR="00297C96" w:rsidRPr="00390B8F" w:rsidRDefault="00297C96" w:rsidP="00390B8F">
      <w:pPr>
        <w:numPr>
          <w:ilvl w:val="1"/>
          <w:numId w:val="3"/>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4DD8F14B" w14:textId="77777777" w:rsidR="00297C96" w:rsidRPr="00390B8F" w:rsidRDefault="00297C96" w:rsidP="00390B8F">
      <w:pPr>
        <w:numPr>
          <w:ilvl w:val="1"/>
          <w:numId w:val="3"/>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16ADB94B" w14:textId="77777777" w:rsidR="00297C96" w:rsidRPr="00390B8F" w:rsidRDefault="00297C96" w:rsidP="00390B8F">
      <w:pPr>
        <w:numPr>
          <w:ilvl w:val="1"/>
          <w:numId w:val="3"/>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21AA2D11"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In a large-scale diagnostic imaging center, AI assists radiologists by pre-analyzing scans for conditions like fractures and tumors, highlighting areas of concern. This speeds up interpretation and increases accuracy. At the center's cancer treatment facility, AI detects abnormalities in mammograms, identifying early-stage cancer that might be missed by the human eye. AI tools also standardize image interpretation across the practice, reducing variability between radiologists and ensuring more consistent and accurate diagnoses, thus enhancing patient care.</w:t>
      </w:r>
    </w:p>
    <w:p w14:paraId="188FAF35"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5B414969"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72AA3415"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069CFBE6" w14:textId="77777777" w:rsidR="00297C96" w:rsidRPr="00390B8F" w:rsidRDefault="00297C96" w:rsidP="00390B8F">
      <w:pPr>
        <w:spacing w:after="0" w:line="240" w:lineRule="auto"/>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 xml:space="preserve">------------------------------------------------------------------------------------------- </w:t>
      </w:r>
    </w:p>
    <w:p w14:paraId="4F785A2E" w14:textId="77777777" w:rsidR="00297C96" w:rsidRPr="00390B8F" w:rsidRDefault="00297C96" w:rsidP="001D01C5">
      <w:pPr>
        <w:pStyle w:val="Heading1"/>
        <w:spacing w:before="0" w:after="0" w:line="240" w:lineRule="auto"/>
        <w:ind w:left="360"/>
        <w:jc w:val="both"/>
        <w:rPr>
          <w:rFonts w:asciiTheme="majorBidi" w:eastAsia="Times New Roman" w:hAnsiTheme="majorBidi"/>
          <w:sz w:val="20"/>
          <w:szCs w:val="20"/>
        </w:rPr>
      </w:pPr>
      <w:r w:rsidRPr="00390B8F">
        <w:rPr>
          <w:rFonts w:asciiTheme="majorBidi" w:eastAsia="Times New Roman" w:hAnsiTheme="majorBidi"/>
          <w:sz w:val="20"/>
          <w:szCs w:val="20"/>
        </w:rPr>
        <w:lastRenderedPageBreak/>
        <w:t>Category 6: Report Generation</w:t>
      </w:r>
    </w:p>
    <w:p w14:paraId="57287651" w14:textId="77777777" w:rsidR="00297C96" w:rsidRPr="00390B8F" w:rsidRDefault="00297C96" w:rsidP="00390B8F">
      <w:pPr>
        <w:numPr>
          <w:ilvl w:val="0"/>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assist in the reporting and documentation of diagnostic findings by automating the generation of diagnostic reports?</w:t>
      </w:r>
    </w:p>
    <w:p w14:paraId="464FF8F0"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050DDE2A"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0010B5F9"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1C21B43A"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540BD356"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64B76F8B"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In a state-of-the-art hospital and a large diagnostic center, AI systems are integrated into the radiology departments to assist in reporting and documenting diagnostic findings. When a radiologist completes an imaging study, the AI analyzes the images and generates a preliminary report highlighting key findings and compiling relevant clinical information into a structured format. The radiologist reviews and finalizes this report, ensuring all critical information is accurately documented. This AI assistance reduces the workload of radiologists, allowing them to focus on complex cases, significantly speeds up report generation, and improves overall efficiency and accuracy.</w:t>
      </w:r>
    </w:p>
    <w:p w14:paraId="6C3F1783"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4B75EBA2"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05DD870A" w14:textId="77777777" w:rsidR="00297C96"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12E4C289" w14:textId="77777777" w:rsidR="001D01C5" w:rsidRDefault="001D01C5" w:rsidP="001D01C5">
      <w:pPr>
        <w:pStyle w:val="ListParagraph"/>
        <w:rPr>
          <w:rFonts w:asciiTheme="majorBidi" w:eastAsia="Times New Roman" w:hAnsiTheme="majorBidi" w:cstheme="majorBidi"/>
          <w:sz w:val="20"/>
          <w:szCs w:val="20"/>
        </w:rPr>
      </w:pPr>
    </w:p>
    <w:p w14:paraId="69070521" w14:textId="77777777" w:rsidR="00297C96" w:rsidRPr="00390B8F" w:rsidRDefault="00297C96" w:rsidP="00390B8F">
      <w:pPr>
        <w:numPr>
          <w:ilvl w:val="0"/>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ensure the completeness and accuracy of diagnostic reports?</w:t>
      </w:r>
    </w:p>
    <w:p w14:paraId="4D5CB5EE"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78BC375C"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67A4C4B2"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371ADFAB"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1D037864"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292E62EE"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Scenario Example #1:</w:t>
      </w:r>
      <w:r w:rsidRPr="00390B8F">
        <w:rPr>
          <w:rFonts w:asciiTheme="majorBidi" w:eastAsia="Times New Roman" w:hAnsiTheme="majorBidi" w:cstheme="majorBidi"/>
          <w:sz w:val="20"/>
          <w:szCs w:val="20"/>
        </w:rPr>
        <w:t xml:space="preserve"> At a renowned medical research institution, AI is utilized to enhance the completeness and accuracy of diagnostic reports. The AI system cross-references patient data, imaging results, and clinical guidelines to ensure all relevant information is included in the report. It also identifies and flags any inconsistencies or missing data for the radiologist to review. This comprehensive approach ensures that diagnostic reports are thorough and accurate, reducing the risk of errors and improving patient outcomes.</w:t>
      </w:r>
    </w:p>
    <w:p w14:paraId="73960CB0"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5E71C009"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4CE0FC19"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6B467A36" w14:textId="77777777" w:rsidR="001D01C5" w:rsidRDefault="001D01C5" w:rsidP="001D01C5">
      <w:pPr>
        <w:spacing w:after="0" w:line="240" w:lineRule="auto"/>
        <w:ind w:left="720" w:right="0"/>
        <w:jc w:val="both"/>
        <w:rPr>
          <w:rFonts w:asciiTheme="majorBidi" w:eastAsia="Times New Roman" w:hAnsiTheme="majorBidi" w:cstheme="majorBidi"/>
          <w:sz w:val="20"/>
          <w:szCs w:val="20"/>
        </w:rPr>
      </w:pPr>
    </w:p>
    <w:p w14:paraId="64D4BCBC" w14:textId="17171327" w:rsidR="00297C96" w:rsidRPr="00390B8F" w:rsidRDefault="00297C96" w:rsidP="00390B8F">
      <w:pPr>
        <w:numPr>
          <w:ilvl w:val="0"/>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integrate with electronic health records to streamline report generation?</w:t>
      </w:r>
    </w:p>
    <w:p w14:paraId="5059738E"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12B2E0B6"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73635C96"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45E3E8B8"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5363A8D8" w14:textId="77777777" w:rsidR="00297C96" w:rsidRPr="00390B8F" w:rsidRDefault="00297C96" w:rsidP="00390B8F">
      <w:pPr>
        <w:numPr>
          <w:ilvl w:val="1"/>
          <w:numId w:val="4"/>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315143AE"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 xml:space="preserve"> In a technologically advanced hospital, AI systems are integrated with electronic health records (EHRs) to streamline report generation. When a diagnostic study is completed, the AI automatically retrieves relevant patient data from the EHR and incorporates it into the diagnostic report. This integration eliminates the need for manual data entry, reducing errors and saving time. The seamless flow of information between the AI and EHR systems ensures that reports are generated quickly and accurately, enhancing overall efficiency.</w:t>
      </w:r>
    </w:p>
    <w:p w14:paraId="159E428E"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736BFAFA"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10884E45" w14:textId="77777777" w:rsidR="00297C96"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6175F5DC" w14:textId="77777777" w:rsidR="001D01C5" w:rsidRDefault="001D01C5" w:rsidP="001D01C5">
      <w:pPr>
        <w:pStyle w:val="ListParagraph"/>
        <w:rPr>
          <w:rFonts w:asciiTheme="majorBidi" w:eastAsia="Times New Roman" w:hAnsiTheme="majorBidi" w:cstheme="majorBidi"/>
          <w:sz w:val="20"/>
          <w:szCs w:val="20"/>
        </w:rPr>
      </w:pPr>
    </w:p>
    <w:p w14:paraId="00CD5D03" w14:textId="77777777" w:rsidR="001D01C5" w:rsidRPr="00390B8F" w:rsidRDefault="001D01C5" w:rsidP="001D01C5">
      <w:pPr>
        <w:spacing w:after="0" w:line="240" w:lineRule="auto"/>
        <w:ind w:left="0" w:right="0"/>
        <w:jc w:val="both"/>
        <w:rPr>
          <w:rFonts w:asciiTheme="majorBidi" w:eastAsia="Times New Roman" w:hAnsiTheme="majorBidi" w:cstheme="majorBidi"/>
          <w:sz w:val="20"/>
          <w:szCs w:val="20"/>
        </w:rPr>
      </w:pPr>
    </w:p>
    <w:p w14:paraId="2F7D24CE" w14:textId="77777777" w:rsidR="00297C96" w:rsidRPr="00390B8F" w:rsidRDefault="00297C96" w:rsidP="001D01C5">
      <w:pPr>
        <w:pStyle w:val="Heading1"/>
        <w:spacing w:before="0" w:after="0" w:line="240" w:lineRule="auto"/>
        <w:ind w:left="360"/>
        <w:jc w:val="both"/>
        <w:rPr>
          <w:rFonts w:asciiTheme="majorBidi" w:eastAsia="Times New Roman" w:hAnsiTheme="majorBidi"/>
          <w:sz w:val="20"/>
          <w:szCs w:val="20"/>
        </w:rPr>
      </w:pPr>
      <w:r w:rsidRPr="00390B8F">
        <w:rPr>
          <w:rFonts w:asciiTheme="majorBidi" w:eastAsia="Times New Roman" w:hAnsiTheme="majorBidi"/>
          <w:sz w:val="20"/>
          <w:szCs w:val="20"/>
        </w:rPr>
        <w:t>Category 7: Report Communication</w:t>
      </w:r>
    </w:p>
    <w:p w14:paraId="6EF9B0CD" w14:textId="77777777" w:rsidR="00297C96" w:rsidRPr="00390B8F" w:rsidRDefault="00297C96" w:rsidP="00390B8F">
      <w:pPr>
        <w:numPr>
          <w:ilvl w:val="0"/>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improve the communication of diagnostic reports to referring physicians?</w:t>
      </w:r>
    </w:p>
    <w:p w14:paraId="7C008AA0"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3BD31A61"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2CA7D7A0"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3E07ED8A"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lastRenderedPageBreak/>
        <w:t>Disagree</w:t>
      </w:r>
    </w:p>
    <w:p w14:paraId="5130ADDC"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538AABE2"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In a busy multi-specialty clinic, AI technology is used to enhance the communication of diagnostic reports to referring physicians. Once a report is finalized, the AI system automatically sends it to the appropriate referring physician through a secure electronic platform. Additionally, the AI can generate summaries and highlight critical findings, ensuring that physicians receive clear and concise information. This improved communication streamlines the workflow and ensures timely updates for better patient management.</w:t>
      </w:r>
    </w:p>
    <w:p w14:paraId="09F0EA93"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7A63CB56"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617C9C73"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3EE8D17F" w14:textId="77777777" w:rsidR="00297C96" w:rsidRPr="00390B8F" w:rsidRDefault="00297C96" w:rsidP="00390B8F">
      <w:pPr>
        <w:spacing w:after="0" w:line="240" w:lineRule="auto"/>
        <w:jc w:val="both"/>
        <w:rPr>
          <w:rFonts w:asciiTheme="majorBidi" w:eastAsia="Times New Roman" w:hAnsiTheme="majorBidi" w:cstheme="majorBidi"/>
          <w:sz w:val="20"/>
          <w:szCs w:val="20"/>
        </w:rPr>
      </w:pPr>
    </w:p>
    <w:p w14:paraId="04B9CE75" w14:textId="77777777" w:rsidR="00297C96" w:rsidRPr="00390B8F" w:rsidRDefault="00297C96" w:rsidP="00390B8F">
      <w:pPr>
        <w:spacing w:after="0" w:line="240" w:lineRule="auto"/>
        <w:jc w:val="both"/>
        <w:rPr>
          <w:rFonts w:asciiTheme="majorBidi" w:eastAsia="Times New Roman" w:hAnsiTheme="majorBidi" w:cstheme="majorBidi"/>
          <w:sz w:val="20"/>
          <w:szCs w:val="20"/>
        </w:rPr>
      </w:pPr>
    </w:p>
    <w:p w14:paraId="6731FF65" w14:textId="77777777" w:rsidR="00297C96" w:rsidRPr="00390B8F" w:rsidRDefault="00297C96" w:rsidP="00390B8F">
      <w:pPr>
        <w:numPr>
          <w:ilvl w:val="0"/>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facilitate patient access to their diagnostic reports?</w:t>
      </w:r>
    </w:p>
    <w:p w14:paraId="041FBBEF"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50796510"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5C26FB37"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5E80561A"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7C741D93"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0D9F9375"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At a patient-centered medical facility, AI systems are designed to facilitate patient access to their diagnostic reports. After a report is finalized, the AI automatically uploads it to a secure patient portal. Patients receive notifications and can access their reports online, along with explanations and visual aids to help them interpret the findings for different audiences, such as family members or other healthcare providers. This AI assistance provides detailed, patient-friendly summaries and interactive tools to clarify medical terminology, empowering patients to be more involved in their healthcare and fostering better communication between patients and healthcare providers. This transparency enhances patient understanding and engagement, ensuring they can make informed decisions about their health.</w:t>
      </w:r>
    </w:p>
    <w:p w14:paraId="3DE89724"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1EFB1D4B"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229F783A"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5AD40277" w14:textId="74AB972E" w:rsidR="00297C96" w:rsidRPr="00390B8F" w:rsidRDefault="00297C96" w:rsidP="001D01C5">
      <w:pPr>
        <w:spacing w:after="0" w:line="240" w:lineRule="auto"/>
        <w:jc w:val="both"/>
        <w:rPr>
          <w:rFonts w:asciiTheme="majorBidi" w:eastAsia="Times New Roman" w:hAnsiTheme="majorBidi" w:cstheme="majorBidi"/>
          <w:sz w:val="20"/>
          <w:szCs w:val="20"/>
        </w:rPr>
      </w:pPr>
    </w:p>
    <w:p w14:paraId="126F6E51" w14:textId="77777777" w:rsidR="00297C96" w:rsidRPr="00390B8F" w:rsidRDefault="00297C96" w:rsidP="00390B8F">
      <w:pPr>
        <w:numPr>
          <w:ilvl w:val="0"/>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enhance the timeliness and reliability of report delivery?</w:t>
      </w:r>
    </w:p>
    <w:p w14:paraId="57E7E028"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758F4A5A"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15244726"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2BCA3839"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07DBBE20" w14:textId="77777777" w:rsidR="00297C96" w:rsidRPr="00390B8F" w:rsidRDefault="00297C96" w:rsidP="00390B8F">
      <w:pPr>
        <w:numPr>
          <w:ilvl w:val="1"/>
          <w:numId w:val="5"/>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141975D2"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In an emergency care hospital, AI is implemented to enhance the timeliness and reliability of report delivery. The AI system prioritizes urgent cases, ensuring that critical diagnostic reports are generated and delivered to healthcare providers without delay. It also monitors the delivery process, verifying that reports reach the intended recipients. This enhanced reliability ensures that healthcare providers have timely access to crucial diagnostic information, leading to faster and more effective patient care.</w:t>
      </w:r>
    </w:p>
    <w:p w14:paraId="2FC9A280"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656BDE97"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76473BBE"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25CBCFA7" w14:textId="77777777" w:rsidR="00297C96"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4A9D7EED" w14:textId="77777777" w:rsidR="001D01C5" w:rsidRDefault="001D01C5" w:rsidP="001D01C5">
      <w:pPr>
        <w:pStyle w:val="ListParagraph"/>
        <w:rPr>
          <w:rFonts w:asciiTheme="majorBidi" w:eastAsia="Times New Roman" w:hAnsiTheme="majorBidi" w:cstheme="majorBidi"/>
          <w:sz w:val="20"/>
          <w:szCs w:val="20"/>
        </w:rPr>
      </w:pPr>
    </w:p>
    <w:p w14:paraId="2871E826" w14:textId="77777777" w:rsidR="00297C96" w:rsidRPr="00390B8F" w:rsidRDefault="00297C96" w:rsidP="001D01C5">
      <w:pPr>
        <w:pStyle w:val="Heading1"/>
        <w:spacing w:before="0" w:after="0" w:line="240" w:lineRule="auto"/>
        <w:ind w:left="270"/>
        <w:jc w:val="both"/>
        <w:rPr>
          <w:rFonts w:asciiTheme="majorBidi" w:eastAsia="Times New Roman" w:hAnsiTheme="majorBidi"/>
          <w:sz w:val="20"/>
          <w:szCs w:val="20"/>
        </w:rPr>
      </w:pPr>
      <w:r w:rsidRPr="00390B8F">
        <w:rPr>
          <w:rFonts w:asciiTheme="majorBidi" w:eastAsia="Times New Roman" w:hAnsiTheme="majorBidi"/>
          <w:sz w:val="20"/>
          <w:szCs w:val="20"/>
        </w:rPr>
        <w:t>Category 8: General Applications</w:t>
      </w:r>
    </w:p>
    <w:p w14:paraId="34E3BC1E" w14:textId="77777777" w:rsidR="00297C96" w:rsidRPr="00390B8F" w:rsidRDefault="00297C96" w:rsidP="00390B8F">
      <w:pPr>
        <w:numPr>
          <w:ilvl w:val="0"/>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AI can be utilized across different medical specialties to improve diagnostic workflows?</w:t>
      </w:r>
    </w:p>
    <w:p w14:paraId="1FB49B39"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6EB3A8C1"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7D5DE627"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1653518B"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156C0037"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6B50F2BA" w14:textId="77777777" w:rsidR="00297C96" w:rsidRPr="00390B8F" w:rsidRDefault="00297C96" w:rsidP="001D01C5">
      <w:pPr>
        <w:spacing w:after="0" w:line="240" w:lineRule="auto"/>
        <w:ind w:left="27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 xml:space="preserve">In a multidisciplinary hospital, AI systems are employed across various medical specialties, including radiology, cardiology, and oncology. These AI tools assist in diagnosing conditions, optimizing test orders, and streamlining </w:t>
      </w:r>
      <w:r w:rsidRPr="00390B8F">
        <w:rPr>
          <w:rFonts w:asciiTheme="majorBidi" w:eastAsia="Times New Roman" w:hAnsiTheme="majorBidi" w:cstheme="majorBidi"/>
          <w:sz w:val="20"/>
          <w:szCs w:val="20"/>
        </w:rPr>
        <w:lastRenderedPageBreak/>
        <w:t>workflows. For instance, in cardiology, AI analyzes ECGs for arrhythmias, while in oncology, it detects early signs of cancer in imaging studies. This cross-specialty utilization of AI enhances diagnostic accuracy and efficiency, leading to better patient care.</w:t>
      </w:r>
    </w:p>
    <w:p w14:paraId="1B7CC4FB"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1C9D8AF5"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62E88E34"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0EA43962"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4BB446AA" w14:textId="77777777" w:rsidR="00297C96" w:rsidRPr="00390B8F" w:rsidRDefault="00297C96" w:rsidP="001D01C5">
      <w:pPr>
        <w:numPr>
          <w:ilvl w:val="0"/>
          <w:numId w:val="10"/>
        </w:numPr>
        <w:spacing w:after="0" w:line="240" w:lineRule="auto"/>
        <w:ind w:left="630"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Do you agree that there are potential challenges and barriers to implementing AI in diagnostic workflows?</w:t>
      </w:r>
    </w:p>
    <w:p w14:paraId="5E07D59A"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agree</w:t>
      </w:r>
    </w:p>
    <w:p w14:paraId="6D9A59B9"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Agree</w:t>
      </w:r>
    </w:p>
    <w:p w14:paraId="5570F3CF"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Neutral</w:t>
      </w:r>
    </w:p>
    <w:p w14:paraId="694631BA"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Disagree</w:t>
      </w:r>
    </w:p>
    <w:p w14:paraId="44EE8B21" w14:textId="77777777" w:rsidR="00297C96" w:rsidRPr="00390B8F" w:rsidRDefault="00297C96" w:rsidP="00390B8F">
      <w:pPr>
        <w:numPr>
          <w:ilvl w:val="1"/>
          <w:numId w:val="10"/>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Strongly disagree</w:t>
      </w:r>
    </w:p>
    <w:p w14:paraId="0E5C53AC" w14:textId="77777777" w:rsidR="00297C96" w:rsidRPr="00390B8F" w:rsidRDefault="00297C96" w:rsidP="001D01C5">
      <w:pPr>
        <w:spacing w:after="0" w:line="240" w:lineRule="auto"/>
        <w:ind w:left="360"/>
        <w:jc w:val="both"/>
        <w:rPr>
          <w:rFonts w:asciiTheme="majorBidi" w:eastAsia="Times New Roman" w:hAnsiTheme="majorBidi" w:cstheme="majorBidi"/>
          <w:sz w:val="20"/>
          <w:szCs w:val="20"/>
        </w:rPr>
      </w:pPr>
      <w:r w:rsidRPr="00390B8F">
        <w:rPr>
          <w:rFonts w:asciiTheme="majorBidi" w:eastAsia="Times New Roman" w:hAnsiTheme="majorBidi" w:cstheme="majorBidi"/>
          <w:b/>
          <w:i/>
          <w:sz w:val="20"/>
          <w:szCs w:val="20"/>
        </w:rPr>
        <w:t xml:space="preserve">Scenario Example #1: </w:t>
      </w:r>
      <w:r w:rsidRPr="00390B8F">
        <w:rPr>
          <w:rFonts w:asciiTheme="majorBidi" w:eastAsia="Times New Roman" w:hAnsiTheme="majorBidi" w:cstheme="majorBidi"/>
          <w:sz w:val="20"/>
          <w:szCs w:val="20"/>
        </w:rPr>
        <w:t>At a regional healthcare system, administrators face several challenges in implementing AI in diagnostic workflows. These include high initial costs, the need for staff training, integration issues with existing systems, and concerns about data privacy and security. Additionally, some healthcare providers are skeptical about relying on AI for critical diagnostic decisions, preferring traditional methods. Overcoming these barriers requires significant investment, education, and robust security measures.</w:t>
      </w:r>
    </w:p>
    <w:p w14:paraId="0702A96E"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0C2AA06E"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elaborate on the challenges you are facing in using AI at this stage of diagnostic clinical practices, based on the scenario and question mentioned above?</w:t>
      </w:r>
    </w:p>
    <w:p w14:paraId="5A5949AA" w14:textId="77777777" w:rsidR="00297C96" w:rsidRPr="00390B8F" w:rsidRDefault="00297C96" w:rsidP="00390B8F">
      <w:pPr>
        <w:spacing w:after="0" w:line="240" w:lineRule="auto"/>
        <w:ind w:left="720"/>
        <w:jc w:val="both"/>
        <w:rPr>
          <w:rFonts w:asciiTheme="majorBidi" w:eastAsia="Times New Roman" w:hAnsiTheme="majorBidi" w:cstheme="majorBidi"/>
          <w:sz w:val="20"/>
          <w:szCs w:val="20"/>
        </w:rPr>
      </w:pPr>
    </w:p>
    <w:p w14:paraId="2E6BF752" w14:textId="77777777" w:rsidR="00297C96" w:rsidRPr="00390B8F" w:rsidRDefault="00297C96" w:rsidP="00390B8F">
      <w:pPr>
        <w:numPr>
          <w:ilvl w:val="0"/>
          <w:numId w:val="9"/>
        </w:numPr>
        <w:spacing w:after="0" w:line="240" w:lineRule="auto"/>
        <w:ind w:right="0"/>
        <w:jc w:val="both"/>
        <w:rPr>
          <w:rFonts w:asciiTheme="majorBidi" w:eastAsia="Times New Roman" w:hAnsiTheme="majorBidi" w:cstheme="majorBidi"/>
          <w:sz w:val="20"/>
          <w:szCs w:val="20"/>
        </w:rPr>
      </w:pPr>
      <w:r w:rsidRPr="00390B8F">
        <w:rPr>
          <w:rFonts w:asciiTheme="majorBidi" w:eastAsia="Times New Roman" w:hAnsiTheme="majorBidi" w:cstheme="majorBidi"/>
          <w:sz w:val="20"/>
          <w:szCs w:val="20"/>
        </w:rPr>
        <w:t>Could you please share more details about the opportunities you see in using AI at this stage of diagnostic clinical practices, based on the scenario and question mentioned above?</w:t>
      </w:r>
    </w:p>
    <w:p w14:paraId="7EFBC23A" w14:textId="77777777" w:rsidR="00297C96" w:rsidRPr="00390B8F" w:rsidRDefault="00297C96" w:rsidP="00390B8F">
      <w:pPr>
        <w:spacing w:after="0" w:line="240" w:lineRule="auto"/>
        <w:rPr>
          <w:rFonts w:asciiTheme="majorBidi" w:eastAsia="Times New Roman" w:hAnsiTheme="majorBidi" w:cstheme="majorBidi"/>
          <w:sz w:val="20"/>
          <w:szCs w:val="20"/>
        </w:rPr>
      </w:pPr>
    </w:p>
    <w:p w14:paraId="7BB8B664" w14:textId="77777777" w:rsidR="00845B36" w:rsidRDefault="00845B36" w:rsidP="00390B8F">
      <w:pPr>
        <w:spacing w:after="0" w:line="240" w:lineRule="auto"/>
        <w:rPr>
          <w:rFonts w:asciiTheme="majorBidi" w:hAnsiTheme="majorBidi" w:cstheme="majorBidi"/>
          <w:b/>
          <w:bCs/>
          <w:color w:val="0070C0"/>
          <w:lang w:val="en-CA"/>
        </w:rPr>
      </w:pPr>
    </w:p>
    <w:p w14:paraId="685AC240" w14:textId="4C0751EA" w:rsidR="00845B36" w:rsidRDefault="003629E7" w:rsidP="00CB137D">
      <w:pPr>
        <w:spacing w:after="0" w:line="240" w:lineRule="auto"/>
        <w:rPr>
          <w:rFonts w:asciiTheme="majorBidi" w:hAnsiTheme="majorBidi" w:cstheme="majorBidi"/>
          <w:b/>
          <w:bCs/>
          <w:color w:val="0070C0"/>
          <w:lang w:val="en-CA"/>
        </w:rPr>
      </w:pPr>
      <w:r w:rsidRPr="00390B8F">
        <w:rPr>
          <w:rFonts w:asciiTheme="majorBidi" w:hAnsiTheme="majorBidi" w:cstheme="majorBidi"/>
          <w:b/>
          <w:bCs/>
          <w:color w:val="0070C0"/>
          <w:lang w:val="en-CA"/>
        </w:rPr>
        <w:t>Section 2</w:t>
      </w:r>
      <w:r w:rsidR="005A216C">
        <w:rPr>
          <w:rFonts w:asciiTheme="majorBidi" w:hAnsiTheme="majorBidi" w:cstheme="majorBidi"/>
          <w:b/>
          <w:bCs/>
          <w:color w:val="0070C0"/>
          <w:lang w:val="en-CA"/>
        </w:rPr>
        <w:t>: Analyses</w:t>
      </w:r>
    </w:p>
    <w:p w14:paraId="2EFE487F" w14:textId="77777777" w:rsidR="0076639C" w:rsidRDefault="0076639C" w:rsidP="00390B8F">
      <w:pPr>
        <w:spacing w:after="0" w:line="240" w:lineRule="auto"/>
        <w:rPr>
          <w:rFonts w:asciiTheme="majorBidi" w:hAnsiTheme="majorBidi" w:cstheme="majorBidi"/>
          <w:b/>
          <w:bCs/>
          <w:color w:val="0070C0"/>
          <w:lang w:val="en-CA"/>
        </w:rPr>
      </w:pPr>
    </w:p>
    <w:p w14:paraId="43FCB7E5" w14:textId="1A393DC3" w:rsidR="00390B8F" w:rsidRDefault="004662EC" w:rsidP="00390B8F">
      <w:pPr>
        <w:spacing w:after="0" w:line="240" w:lineRule="auto"/>
        <w:rPr>
          <w:rFonts w:asciiTheme="majorBidi" w:hAnsiTheme="majorBidi" w:cstheme="majorBidi"/>
          <w:b/>
          <w:bCs/>
          <w:sz w:val="18"/>
          <w:szCs w:val="18"/>
          <w:lang w:val="en-CA"/>
        </w:rPr>
      </w:pPr>
      <w:bookmarkStart w:id="4" w:name="_Hlk206160130"/>
      <w:r>
        <w:rPr>
          <w:rFonts w:asciiTheme="majorBidi" w:hAnsiTheme="majorBidi" w:cstheme="majorBidi"/>
          <w:b/>
          <w:bCs/>
          <w:sz w:val="18"/>
          <w:szCs w:val="18"/>
          <w:lang w:val="en-CA"/>
        </w:rPr>
        <w:t xml:space="preserve">Supplemental </w:t>
      </w:r>
      <w:r w:rsidR="00390B8F" w:rsidRPr="00390B8F">
        <w:rPr>
          <w:rFonts w:asciiTheme="majorBidi" w:hAnsiTheme="majorBidi" w:cstheme="majorBidi"/>
          <w:b/>
          <w:bCs/>
          <w:sz w:val="18"/>
          <w:szCs w:val="18"/>
          <w:lang w:val="en-CA"/>
        </w:rPr>
        <w:t>Table S1</w:t>
      </w:r>
      <w:bookmarkEnd w:id="4"/>
      <w:r w:rsidR="00390B8F" w:rsidRPr="00390B8F">
        <w:rPr>
          <w:rFonts w:asciiTheme="majorBidi" w:hAnsiTheme="majorBidi" w:cstheme="majorBidi"/>
          <w:b/>
          <w:bCs/>
          <w:sz w:val="18"/>
          <w:szCs w:val="18"/>
          <w:lang w:val="en-CA"/>
        </w:rPr>
        <w:t xml:space="preserve">. </w:t>
      </w:r>
      <w:r w:rsidR="001D01C5" w:rsidRPr="001D01C5">
        <w:rPr>
          <w:rFonts w:asciiTheme="majorBidi" w:hAnsiTheme="majorBidi" w:cstheme="majorBidi"/>
          <w:b/>
          <w:bCs/>
          <w:sz w:val="18"/>
          <w:szCs w:val="18"/>
          <w:lang w:val="en-CA"/>
        </w:rPr>
        <w:t>Generated Statements and Resources</w:t>
      </w:r>
    </w:p>
    <w:p w14:paraId="3EBCE738" w14:textId="77777777" w:rsidR="0076639C" w:rsidRPr="00390B8F" w:rsidRDefault="0076639C" w:rsidP="00390B8F">
      <w:pPr>
        <w:spacing w:after="0" w:line="240" w:lineRule="auto"/>
        <w:rPr>
          <w:rFonts w:asciiTheme="majorBidi" w:hAnsiTheme="majorBidi" w:cstheme="majorBidi"/>
          <w:b/>
          <w:bCs/>
          <w:sz w:val="18"/>
          <w:szCs w:val="18"/>
          <w:lang w:val="en-CA"/>
        </w:rPr>
      </w:pPr>
    </w:p>
    <w:tbl>
      <w:tblPr>
        <w:tblW w:w="9724" w:type="dxa"/>
        <w:tblInd w:w="-90" w:type="dxa"/>
        <w:tblLook w:val="04A0" w:firstRow="1" w:lastRow="0" w:firstColumn="1" w:lastColumn="0" w:noHBand="0" w:noVBand="1"/>
      </w:tblPr>
      <w:tblGrid>
        <w:gridCol w:w="848"/>
        <w:gridCol w:w="2072"/>
        <w:gridCol w:w="1389"/>
        <w:gridCol w:w="3172"/>
        <w:gridCol w:w="2243"/>
      </w:tblGrid>
      <w:tr w:rsidR="00297C96" w:rsidRPr="00390B8F" w14:paraId="4AE427AE" w14:textId="77777777" w:rsidTr="0076639C">
        <w:trPr>
          <w:trHeight w:val="315"/>
        </w:trPr>
        <w:tc>
          <w:tcPr>
            <w:tcW w:w="848" w:type="dxa"/>
            <w:tcBorders>
              <w:top w:val="single" w:sz="4" w:space="0" w:color="auto"/>
              <w:left w:val="single" w:sz="4" w:space="0" w:color="auto"/>
              <w:bottom w:val="single" w:sz="4" w:space="0" w:color="auto"/>
              <w:right w:val="single" w:sz="4" w:space="0" w:color="auto"/>
            </w:tcBorders>
            <w:vAlign w:val="center"/>
            <w:hideMark/>
          </w:tcPr>
          <w:p w14:paraId="026234EA"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Numbers</w:t>
            </w:r>
          </w:p>
        </w:tc>
        <w:tc>
          <w:tcPr>
            <w:tcW w:w="2072" w:type="dxa"/>
            <w:tcBorders>
              <w:top w:val="single" w:sz="4" w:space="0" w:color="auto"/>
              <w:left w:val="nil"/>
              <w:bottom w:val="single" w:sz="4" w:space="0" w:color="auto"/>
              <w:right w:val="single" w:sz="4" w:space="0" w:color="auto"/>
            </w:tcBorders>
            <w:noWrap/>
            <w:vAlign w:val="center"/>
            <w:hideMark/>
          </w:tcPr>
          <w:p w14:paraId="0C94B034"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Statement</w:t>
            </w:r>
          </w:p>
        </w:tc>
        <w:tc>
          <w:tcPr>
            <w:tcW w:w="1444" w:type="dxa"/>
            <w:tcBorders>
              <w:top w:val="single" w:sz="4" w:space="0" w:color="auto"/>
              <w:left w:val="nil"/>
              <w:bottom w:val="single" w:sz="4" w:space="0" w:color="auto"/>
              <w:right w:val="single" w:sz="4" w:space="0" w:color="auto"/>
            </w:tcBorders>
            <w:vAlign w:val="center"/>
            <w:hideMark/>
          </w:tcPr>
          <w:p w14:paraId="3F388167"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Diagnosis Workflow Steps</w:t>
            </w:r>
          </w:p>
        </w:tc>
        <w:tc>
          <w:tcPr>
            <w:tcW w:w="3801" w:type="dxa"/>
            <w:tcBorders>
              <w:top w:val="single" w:sz="4" w:space="0" w:color="auto"/>
              <w:left w:val="nil"/>
              <w:bottom w:val="single" w:sz="4" w:space="0" w:color="auto"/>
              <w:right w:val="single" w:sz="4" w:space="0" w:color="auto"/>
            </w:tcBorders>
            <w:vAlign w:val="center"/>
            <w:hideMark/>
          </w:tcPr>
          <w:p w14:paraId="75C913F6"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Source</w:t>
            </w:r>
          </w:p>
        </w:tc>
        <w:tc>
          <w:tcPr>
            <w:tcW w:w="1559" w:type="dxa"/>
            <w:tcBorders>
              <w:top w:val="single" w:sz="4" w:space="0" w:color="auto"/>
              <w:left w:val="nil"/>
              <w:bottom w:val="single" w:sz="4" w:space="0" w:color="auto"/>
              <w:right w:val="single" w:sz="4" w:space="0" w:color="auto"/>
            </w:tcBorders>
            <w:vAlign w:val="center"/>
            <w:hideMark/>
          </w:tcPr>
          <w:p w14:paraId="3E0FC731" w14:textId="6C2B474C"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Reference</w:t>
            </w:r>
          </w:p>
        </w:tc>
      </w:tr>
      <w:tr w:rsidR="00297C96" w:rsidRPr="00390B8F" w14:paraId="215AF49B"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2DD3198D"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w:t>
            </w:r>
          </w:p>
        </w:tc>
        <w:tc>
          <w:tcPr>
            <w:tcW w:w="2072" w:type="dxa"/>
            <w:tcBorders>
              <w:top w:val="nil"/>
              <w:left w:val="nil"/>
              <w:bottom w:val="single" w:sz="4" w:space="0" w:color="auto"/>
              <w:right w:val="single" w:sz="4" w:space="0" w:color="auto"/>
            </w:tcBorders>
            <w:noWrap/>
            <w:vAlign w:val="center"/>
            <w:hideMark/>
          </w:tcPr>
          <w:p w14:paraId="1687F9D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may inadvertently increase image acquisition times if protocols are not streamlined for specific imaging modalities.</w:t>
            </w:r>
          </w:p>
        </w:tc>
        <w:tc>
          <w:tcPr>
            <w:tcW w:w="1444" w:type="dxa"/>
            <w:tcBorders>
              <w:top w:val="nil"/>
              <w:left w:val="nil"/>
              <w:bottom w:val="single" w:sz="4" w:space="0" w:color="auto"/>
              <w:right w:val="single" w:sz="4" w:space="0" w:color="auto"/>
            </w:tcBorders>
            <w:shd w:val="clear" w:color="B4C6E7" w:fill="B4C6E7"/>
            <w:vAlign w:val="center"/>
            <w:hideMark/>
          </w:tcPr>
          <w:p w14:paraId="79874DE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56C41FE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3D08FFB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52018AC7"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966ABEF"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w:t>
            </w:r>
          </w:p>
        </w:tc>
        <w:tc>
          <w:tcPr>
            <w:tcW w:w="2072" w:type="dxa"/>
            <w:tcBorders>
              <w:top w:val="nil"/>
              <w:left w:val="nil"/>
              <w:bottom w:val="single" w:sz="4" w:space="0" w:color="auto"/>
              <w:right w:val="single" w:sz="4" w:space="0" w:color="auto"/>
            </w:tcBorders>
            <w:noWrap/>
            <w:vAlign w:val="center"/>
            <w:hideMark/>
          </w:tcPr>
          <w:p w14:paraId="32DED08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Technical staff may resist AI-driven acquisition protocols, fearing loss of autonomy in decision-making during imaging procedures.</w:t>
            </w:r>
          </w:p>
        </w:tc>
        <w:tc>
          <w:tcPr>
            <w:tcW w:w="1444" w:type="dxa"/>
            <w:tcBorders>
              <w:top w:val="nil"/>
              <w:left w:val="nil"/>
              <w:bottom w:val="single" w:sz="4" w:space="0" w:color="auto"/>
              <w:right w:val="single" w:sz="4" w:space="0" w:color="auto"/>
            </w:tcBorders>
            <w:shd w:val="clear" w:color="B4C6E7" w:fill="B4C6E7"/>
            <w:vAlign w:val="center"/>
            <w:hideMark/>
          </w:tcPr>
          <w:p w14:paraId="28F3C48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2AC7734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409ECE9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12485EE2"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2035E80F"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w:t>
            </w:r>
          </w:p>
        </w:tc>
        <w:tc>
          <w:tcPr>
            <w:tcW w:w="2072" w:type="dxa"/>
            <w:tcBorders>
              <w:top w:val="nil"/>
              <w:left w:val="nil"/>
              <w:bottom w:val="single" w:sz="4" w:space="0" w:color="auto"/>
              <w:right w:val="single" w:sz="4" w:space="0" w:color="auto"/>
            </w:tcBorders>
            <w:noWrap/>
            <w:vAlign w:val="center"/>
            <w:hideMark/>
          </w:tcPr>
          <w:p w14:paraId="4F14534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systems might fail to account for patient comfort during image acquisition, such as tailoring protocols to minimize waiting or scanning times.</w:t>
            </w:r>
          </w:p>
        </w:tc>
        <w:tc>
          <w:tcPr>
            <w:tcW w:w="1444" w:type="dxa"/>
            <w:tcBorders>
              <w:top w:val="nil"/>
              <w:left w:val="nil"/>
              <w:bottom w:val="single" w:sz="4" w:space="0" w:color="auto"/>
              <w:right w:val="single" w:sz="4" w:space="0" w:color="auto"/>
            </w:tcBorders>
            <w:shd w:val="clear" w:color="B4C6E7" w:fill="B4C6E7"/>
            <w:vAlign w:val="center"/>
            <w:hideMark/>
          </w:tcPr>
          <w:p w14:paraId="59CB9DB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736F386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0CD45C2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1A383160"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7D6CB57A"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w:t>
            </w:r>
          </w:p>
        </w:tc>
        <w:tc>
          <w:tcPr>
            <w:tcW w:w="2072" w:type="dxa"/>
            <w:tcBorders>
              <w:top w:val="nil"/>
              <w:left w:val="nil"/>
              <w:bottom w:val="single" w:sz="4" w:space="0" w:color="auto"/>
              <w:right w:val="single" w:sz="4" w:space="0" w:color="auto"/>
            </w:tcBorders>
            <w:noWrap/>
            <w:vAlign w:val="center"/>
            <w:hideMark/>
          </w:tcPr>
          <w:p w14:paraId="4E7AFE0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Limited integration of AI tools with imaging hardware creates inefficiencies in the acquisition process​​.</w:t>
            </w:r>
          </w:p>
        </w:tc>
        <w:tc>
          <w:tcPr>
            <w:tcW w:w="1444" w:type="dxa"/>
            <w:tcBorders>
              <w:top w:val="nil"/>
              <w:left w:val="nil"/>
              <w:bottom w:val="single" w:sz="4" w:space="0" w:color="auto"/>
              <w:right w:val="single" w:sz="4" w:space="0" w:color="auto"/>
            </w:tcBorders>
            <w:shd w:val="clear" w:color="B4C6E7" w:fill="B4C6E7"/>
            <w:vAlign w:val="center"/>
            <w:hideMark/>
          </w:tcPr>
          <w:p w14:paraId="5F715F2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1B5BABD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26DB2C3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295542C9"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78CAFEB2"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w:t>
            </w:r>
          </w:p>
        </w:tc>
        <w:tc>
          <w:tcPr>
            <w:tcW w:w="2072" w:type="dxa"/>
            <w:tcBorders>
              <w:top w:val="nil"/>
              <w:left w:val="nil"/>
              <w:bottom w:val="single" w:sz="4" w:space="0" w:color="auto"/>
              <w:right w:val="single" w:sz="4" w:space="0" w:color="auto"/>
            </w:tcBorders>
            <w:noWrap/>
            <w:vAlign w:val="center"/>
            <w:hideMark/>
          </w:tcPr>
          <w:p w14:paraId="1E99F62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Insufficient training for technicians on using AI for image acquisition reduces its impact on workflow optimization​​.</w:t>
            </w:r>
          </w:p>
        </w:tc>
        <w:tc>
          <w:tcPr>
            <w:tcW w:w="1444" w:type="dxa"/>
            <w:tcBorders>
              <w:top w:val="nil"/>
              <w:left w:val="nil"/>
              <w:bottom w:val="single" w:sz="4" w:space="0" w:color="auto"/>
              <w:right w:val="single" w:sz="4" w:space="0" w:color="auto"/>
            </w:tcBorders>
            <w:shd w:val="clear" w:color="B4C6E7" w:fill="B4C6E7"/>
            <w:vAlign w:val="center"/>
            <w:hideMark/>
          </w:tcPr>
          <w:p w14:paraId="13857AB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02C1363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494A9CC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65DB2D06"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46EFE1ED"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6</w:t>
            </w:r>
          </w:p>
        </w:tc>
        <w:tc>
          <w:tcPr>
            <w:tcW w:w="2072" w:type="dxa"/>
            <w:tcBorders>
              <w:top w:val="nil"/>
              <w:left w:val="nil"/>
              <w:bottom w:val="single" w:sz="4" w:space="0" w:color="auto"/>
              <w:right w:val="single" w:sz="4" w:space="0" w:color="auto"/>
            </w:tcBorders>
            <w:noWrap/>
            <w:vAlign w:val="center"/>
            <w:hideMark/>
          </w:tcPr>
          <w:p w14:paraId="7BBB10D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Concerns about AI-assisted acquisition tools introducing bias in image quality impede adoption​​.</w:t>
            </w:r>
          </w:p>
        </w:tc>
        <w:tc>
          <w:tcPr>
            <w:tcW w:w="1444" w:type="dxa"/>
            <w:tcBorders>
              <w:top w:val="nil"/>
              <w:left w:val="nil"/>
              <w:bottom w:val="single" w:sz="4" w:space="0" w:color="auto"/>
              <w:right w:val="single" w:sz="4" w:space="0" w:color="auto"/>
            </w:tcBorders>
            <w:shd w:val="clear" w:color="B4C6E7" w:fill="B4C6E7"/>
            <w:vAlign w:val="center"/>
            <w:hideMark/>
          </w:tcPr>
          <w:p w14:paraId="52812C5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408E0C2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2474D6C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4D65B146"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245B2C34"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7</w:t>
            </w:r>
          </w:p>
        </w:tc>
        <w:tc>
          <w:tcPr>
            <w:tcW w:w="2072" w:type="dxa"/>
            <w:tcBorders>
              <w:top w:val="nil"/>
              <w:left w:val="nil"/>
              <w:bottom w:val="single" w:sz="4" w:space="0" w:color="auto"/>
              <w:right w:val="single" w:sz="4" w:space="0" w:color="auto"/>
            </w:tcBorders>
            <w:noWrap/>
            <w:vAlign w:val="center"/>
            <w:hideMark/>
          </w:tcPr>
          <w:p w14:paraId="58BB856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tools may not optimize image acquisition for complex or atypical cases, leading to diagnostic gaps.</w:t>
            </w:r>
          </w:p>
        </w:tc>
        <w:tc>
          <w:tcPr>
            <w:tcW w:w="1444" w:type="dxa"/>
            <w:tcBorders>
              <w:top w:val="nil"/>
              <w:left w:val="nil"/>
              <w:bottom w:val="single" w:sz="4" w:space="0" w:color="auto"/>
              <w:right w:val="single" w:sz="4" w:space="0" w:color="auto"/>
            </w:tcBorders>
            <w:shd w:val="clear" w:color="B4C6E7" w:fill="B4C6E7"/>
            <w:vAlign w:val="center"/>
            <w:hideMark/>
          </w:tcPr>
          <w:p w14:paraId="2CF8C6D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5EEFD49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31BC1D3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47D0FF8F"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514EB221"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8</w:t>
            </w:r>
          </w:p>
        </w:tc>
        <w:tc>
          <w:tcPr>
            <w:tcW w:w="2072" w:type="dxa"/>
            <w:tcBorders>
              <w:top w:val="nil"/>
              <w:left w:val="nil"/>
              <w:bottom w:val="single" w:sz="4" w:space="0" w:color="auto"/>
              <w:right w:val="single" w:sz="4" w:space="0" w:color="auto"/>
            </w:tcBorders>
            <w:noWrap/>
            <w:vAlign w:val="center"/>
            <w:hideMark/>
          </w:tcPr>
          <w:p w14:paraId="531484D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Many facilities lack compatible hardware to integrate AI into image acquisition workflows.</w:t>
            </w:r>
          </w:p>
        </w:tc>
        <w:tc>
          <w:tcPr>
            <w:tcW w:w="1444" w:type="dxa"/>
            <w:tcBorders>
              <w:top w:val="nil"/>
              <w:left w:val="nil"/>
              <w:bottom w:val="single" w:sz="4" w:space="0" w:color="auto"/>
              <w:right w:val="single" w:sz="4" w:space="0" w:color="auto"/>
            </w:tcBorders>
            <w:shd w:val="clear" w:color="B4C6E7" w:fill="B4C6E7"/>
            <w:vAlign w:val="center"/>
            <w:hideMark/>
          </w:tcPr>
          <w:p w14:paraId="5537FDD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60114E7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Hospitals with smaller IT infrastructure are also implementing both types of tools. They are struggling with the same issues of clinician buy-in, alert optimization, distrust, and confusion with even wider gaps between clinician and IT leaders without always having informaticians to serve as a bridge</w:t>
            </w:r>
          </w:p>
        </w:tc>
        <w:tc>
          <w:tcPr>
            <w:tcW w:w="1559" w:type="dxa"/>
            <w:tcBorders>
              <w:top w:val="nil"/>
              <w:left w:val="nil"/>
              <w:bottom w:val="single" w:sz="4" w:space="0" w:color="auto"/>
              <w:right w:val="single" w:sz="4" w:space="0" w:color="auto"/>
            </w:tcBorders>
            <w:vAlign w:val="center"/>
            <w:hideMark/>
          </w:tcPr>
          <w:p w14:paraId="12FBD14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Implementation approaches and barriers for rule-based and machine learning-based sepsis risk prediction tools a qualitative study.pdf</w:t>
            </w:r>
          </w:p>
        </w:tc>
      </w:tr>
      <w:tr w:rsidR="00297C96" w:rsidRPr="00390B8F" w14:paraId="5678E23C"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7E8E8D7"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9</w:t>
            </w:r>
          </w:p>
        </w:tc>
        <w:tc>
          <w:tcPr>
            <w:tcW w:w="2072" w:type="dxa"/>
            <w:tcBorders>
              <w:top w:val="nil"/>
              <w:left w:val="nil"/>
              <w:bottom w:val="single" w:sz="4" w:space="0" w:color="auto"/>
              <w:right w:val="single" w:sz="4" w:space="0" w:color="auto"/>
            </w:tcBorders>
            <w:noWrap/>
            <w:vAlign w:val="center"/>
            <w:hideMark/>
          </w:tcPr>
          <w:p w14:paraId="7D395C6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technician training on AI-assisted image acquisition reduces its utility.</w:t>
            </w:r>
          </w:p>
        </w:tc>
        <w:tc>
          <w:tcPr>
            <w:tcW w:w="1444" w:type="dxa"/>
            <w:tcBorders>
              <w:top w:val="nil"/>
              <w:left w:val="nil"/>
              <w:bottom w:val="single" w:sz="4" w:space="0" w:color="auto"/>
              <w:right w:val="single" w:sz="4" w:space="0" w:color="auto"/>
            </w:tcBorders>
            <w:shd w:val="clear" w:color="B4C6E7" w:fill="B4C6E7"/>
            <w:vAlign w:val="center"/>
            <w:hideMark/>
          </w:tcPr>
          <w:p w14:paraId="1C9B465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0BE57C5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As AI becomes more ingrained into day-to-day clinical practice, it is important that frontline patient care staff understand the technology, its capabilities and its limitations</w:t>
            </w:r>
          </w:p>
        </w:tc>
        <w:tc>
          <w:tcPr>
            <w:tcW w:w="1559" w:type="dxa"/>
            <w:tcBorders>
              <w:top w:val="nil"/>
              <w:left w:val="nil"/>
              <w:bottom w:val="single" w:sz="4" w:space="0" w:color="auto"/>
              <w:right w:val="single" w:sz="4" w:space="0" w:color="auto"/>
            </w:tcBorders>
            <w:vAlign w:val="center"/>
            <w:hideMark/>
          </w:tcPr>
          <w:p w14:paraId="7DE043E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tc>
      </w:tr>
      <w:tr w:rsidR="00297C96" w:rsidRPr="00390B8F" w14:paraId="0DA5EFB3"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768BED36"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10</w:t>
            </w:r>
          </w:p>
        </w:tc>
        <w:tc>
          <w:tcPr>
            <w:tcW w:w="2072" w:type="dxa"/>
            <w:tcBorders>
              <w:top w:val="nil"/>
              <w:left w:val="nil"/>
              <w:bottom w:val="single" w:sz="4" w:space="0" w:color="auto"/>
              <w:right w:val="single" w:sz="4" w:space="0" w:color="auto"/>
            </w:tcBorders>
            <w:noWrap/>
            <w:vAlign w:val="center"/>
            <w:hideMark/>
          </w:tcPr>
          <w:p w14:paraId="7118338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tools may require modifications to image acquisition workflows that do not align with current practices.</w:t>
            </w:r>
          </w:p>
        </w:tc>
        <w:tc>
          <w:tcPr>
            <w:tcW w:w="1444" w:type="dxa"/>
            <w:tcBorders>
              <w:top w:val="nil"/>
              <w:left w:val="nil"/>
              <w:bottom w:val="single" w:sz="4" w:space="0" w:color="auto"/>
              <w:right w:val="single" w:sz="4" w:space="0" w:color="auto"/>
            </w:tcBorders>
            <w:shd w:val="clear" w:color="B4C6E7" w:fill="B4C6E7"/>
            <w:vAlign w:val="center"/>
            <w:hideMark/>
          </w:tcPr>
          <w:p w14:paraId="487D356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0675AFC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addition of system and artificial intelligence to image acquisition is seen as a solution that will enable a more patient-focused workflow by addressing the increased patient throughput and the need for greater efficiency</w:t>
            </w:r>
          </w:p>
        </w:tc>
        <w:tc>
          <w:tcPr>
            <w:tcW w:w="1559" w:type="dxa"/>
            <w:tcBorders>
              <w:top w:val="nil"/>
              <w:left w:val="nil"/>
              <w:bottom w:val="single" w:sz="4" w:space="0" w:color="auto"/>
              <w:right w:val="single" w:sz="4" w:space="0" w:color="auto"/>
            </w:tcBorders>
            <w:shd w:val="clear" w:color="FFFFFF" w:fill="FFFFFF"/>
            <w:vAlign w:val="center"/>
            <w:hideMark/>
          </w:tcPr>
          <w:p w14:paraId="2F91E24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Impact of intelligent virtual and AI-based automated collimation </w:t>
            </w:r>
            <w:r w:rsidRPr="00390B8F">
              <w:rPr>
                <w:rFonts w:asciiTheme="majorBidi" w:eastAsia="Times New Roman" w:hAnsiTheme="majorBidi" w:cstheme="majorBidi"/>
                <w:color w:val="000000"/>
                <w:kern w:val="0"/>
                <w:sz w:val="16"/>
                <w:szCs w:val="16"/>
                <w14:ligatures w14:val="none"/>
              </w:rPr>
              <w:br/>
              <w:t xml:space="preserve"> functionalities on the efficiency of radiographic acquisitions</w:t>
            </w:r>
          </w:p>
          <w:p w14:paraId="6BE4D0C3" w14:textId="0AA1D8A5"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roofErr w:type="spellStart"/>
            <w:r w:rsidRPr="00390B8F">
              <w:rPr>
                <w:rFonts w:asciiTheme="majorBidi" w:eastAsia="Times New Roman" w:hAnsiTheme="majorBidi" w:cstheme="majorBidi"/>
                <w:color w:val="000000"/>
                <w:kern w:val="0"/>
                <w:sz w:val="16"/>
                <w:szCs w:val="16"/>
                <w14:ligatures w14:val="none"/>
              </w:rPr>
              <w:t>Rezazade</w:t>
            </w:r>
            <w:proofErr w:type="spellEnd"/>
            <w:r w:rsidRPr="00390B8F">
              <w:rPr>
                <w:rFonts w:asciiTheme="majorBidi" w:eastAsia="Times New Roman" w:hAnsiTheme="majorBidi" w:cstheme="majorBidi"/>
                <w:color w:val="000000"/>
                <w:kern w:val="0"/>
                <w:sz w:val="16"/>
                <w:szCs w:val="16"/>
                <w14:ligatures w14:val="none"/>
              </w:rPr>
              <w:t xml:space="preserve"> </w:t>
            </w:r>
            <w:proofErr w:type="spellStart"/>
            <w:r w:rsidRPr="00390B8F">
              <w:rPr>
                <w:rFonts w:asciiTheme="majorBidi" w:eastAsia="Times New Roman" w:hAnsiTheme="majorBidi" w:cstheme="majorBidi"/>
                <w:color w:val="000000"/>
                <w:kern w:val="0"/>
                <w:sz w:val="16"/>
                <w:szCs w:val="16"/>
                <w14:ligatures w14:val="none"/>
              </w:rPr>
              <w:t>Mehrizi</w:t>
            </w:r>
            <w:proofErr w:type="spellEnd"/>
            <w:r w:rsidRPr="00390B8F">
              <w:rPr>
                <w:rFonts w:asciiTheme="majorBidi" w:eastAsia="Times New Roman" w:hAnsiTheme="majorBidi" w:cstheme="majorBidi"/>
                <w:color w:val="000000"/>
                <w:kern w:val="0"/>
                <w:sz w:val="16"/>
                <w:szCs w:val="16"/>
                <w14:ligatures w14:val="none"/>
              </w:rPr>
              <w:t xml:space="preserve"> MH, van </w:t>
            </w:r>
            <w:proofErr w:type="spellStart"/>
            <w:r w:rsidRPr="00390B8F">
              <w:rPr>
                <w:rFonts w:asciiTheme="majorBidi" w:eastAsia="Times New Roman" w:hAnsiTheme="majorBidi" w:cstheme="majorBidi"/>
                <w:color w:val="000000"/>
                <w:kern w:val="0"/>
                <w:sz w:val="16"/>
                <w:szCs w:val="16"/>
                <w14:ligatures w14:val="none"/>
              </w:rPr>
              <w:t>Ooijen</w:t>
            </w:r>
            <w:proofErr w:type="spellEnd"/>
            <w:r w:rsidRPr="00390B8F">
              <w:rPr>
                <w:rFonts w:asciiTheme="majorBidi" w:eastAsia="Times New Roman" w:hAnsiTheme="majorBidi" w:cstheme="majorBidi"/>
                <w:color w:val="000000"/>
                <w:kern w:val="0"/>
                <w:sz w:val="16"/>
                <w:szCs w:val="16"/>
                <w14:ligatures w14:val="none"/>
              </w:rPr>
              <w:t xml:space="preserve"> P, Homan M. Applications of artificial intelligence (AI) in diagnostic radiology: a technography study. </w:t>
            </w:r>
            <w:proofErr w:type="spellStart"/>
            <w:r w:rsidRPr="00390B8F">
              <w:rPr>
                <w:rFonts w:asciiTheme="majorBidi" w:eastAsia="Times New Roman" w:hAnsiTheme="majorBidi" w:cstheme="majorBidi"/>
                <w:color w:val="000000"/>
                <w:kern w:val="0"/>
                <w:sz w:val="16"/>
                <w:szCs w:val="16"/>
                <w14:ligatures w14:val="none"/>
              </w:rPr>
              <w:t>Eur</w:t>
            </w:r>
            <w:proofErr w:type="spellEnd"/>
            <w:r w:rsidRPr="00390B8F">
              <w:rPr>
                <w:rFonts w:asciiTheme="majorBidi" w:eastAsia="Times New Roman" w:hAnsiTheme="majorBidi" w:cstheme="majorBidi"/>
                <w:color w:val="000000"/>
                <w:kern w:val="0"/>
                <w:sz w:val="16"/>
                <w:szCs w:val="16"/>
                <w14:ligatures w14:val="none"/>
              </w:rPr>
              <w:t xml:space="preserve"> </w:t>
            </w:r>
            <w:proofErr w:type="spellStart"/>
            <w:r w:rsidRPr="00390B8F">
              <w:rPr>
                <w:rFonts w:asciiTheme="majorBidi" w:eastAsia="Times New Roman" w:hAnsiTheme="majorBidi" w:cstheme="majorBidi"/>
                <w:color w:val="000000"/>
                <w:kern w:val="0"/>
                <w:sz w:val="16"/>
                <w:szCs w:val="16"/>
                <w14:ligatures w14:val="none"/>
              </w:rPr>
              <w:t>Radiol</w:t>
            </w:r>
            <w:proofErr w:type="spellEnd"/>
            <w:r w:rsidRPr="00390B8F">
              <w:rPr>
                <w:rFonts w:asciiTheme="majorBidi" w:eastAsia="Times New Roman" w:hAnsiTheme="majorBidi" w:cstheme="majorBidi"/>
                <w:color w:val="000000"/>
                <w:kern w:val="0"/>
                <w:sz w:val="16"/>
                <w:szCs w:val="16"/>
                <w14:ligatures w14:val="none"/>
              </w:rPr>
              <w:t xml:space="preserve"> 2021 </w:t>
            </w:r>
            <w:r w:rsidRPr="00390B8F">
              <w:rPr>
                <w:rFonts w:asciiTheme="majorBidi" w:eastAsia="Times New Roman" w:hAnsiTheme="majorBidi" w:cstheme="majorBidi"/>
                <w:color w:val="000000"/>
                <w:kern w:val="0"/>
                <w:sz w:val="16"/>
                <w:szCs w:val="16"/>
                <w14:ligatures w14:val="none"/>
              </w:rPr>
              <w:br/>
              <w:t xml:space="preserve"> Apr;31(4):1805e11. https://doi.org/10.1007/s00330-020-07230-9. </w:t>
            </w:r>
            <w:proofErr w:type="spellStart"/>
            <w:r w:rsidRPr="00390B8F">
              <w:rPr>
                <w:rFonts w:asciiTheme="majorBidi" w:eastAsia="Times New Roman" w:hAnsiTheme="majorBidi" w:cstheme="majorBidi"/>
                <w:color w:val="000000"/>
                <w:kern w:val="0"/>
                <w:sz w:val="16"/>
                <w:szCs w:val="16"/>
                <w14:ligatures w14:val="none"/>
              </w:rPr>
              <w:t>Epub</w:t>
            </w:r>
            <w:proofErr w:type="spellEnd"/>
            <w:r w:rsidRPr="00390B8F">
              <w:rPr>
                <w:rFonts w:asciiTheme="majorBidi" w:eastAsia="Times New Roman" w:hAnsiTheme="majorBidi" w:cstheme="majorBidi"/>
                <w:color w:val="000000"/>
                <w:kern w:val="0"/>
                <w:sz w:val="16"/>
                <w:szCs w:val="16"/>
                <w14:ligatures w14:val="none"/>
              </w:rPr>
              <w:t xml:space="preserve"> 2020 </w:t>
            </w:r>
            <w:r w:rsidRPr="00390B8F">
              <w:rPr>
                <w:rFonts w:asciiTheme="majorBidi" w:eastAsia="Times New Roman" w:hAnsiTheme="majorBidi" w:cstheme="majorBidi"/>
                <w:color w:val="000000"/>
                <w:kern w:val="0"/>
                <w:sz w:val="16"/>
                <w:szCs w:val="16"/>
                <w14:ligatures w14:val="none"/>
              </w:rPr>
              <w:br/>
              <w:t xml:space="preserve"> Sep 18. PMID: 32945967; PMCID: PMC7979626.</w:t>
            </w:r>
          </w:p>
        </w:tc>
      </w:tr>
      <w:tr w:rsidR="00297C96" w:rsidRPr="00390B8F" w14:paraId="13DC7CED"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1E96C76"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11</w:t>
            </w:r>
          </w:p>
        </w:tc>
        <w:tc>
          <w:tcPr>
            <w:tcW w:w="2072" w:type="dxa"/>
            <w:tcBorders>
              <w:top w:val="nil"/>
              <w:left w:val="nil"/>
              <w:bottom w:val="single" w:sz="4" w:space="0" w:color="auto"/>
              <w:right w:val="single" w:sz="4" w:space="0" w:color="auto"/>
            </w:tcBorders>
            <w:noWrap/>
            <w:vAlign w:val="center"/>
            <w:hideMark/>
          </w:tcPr>
          <w:p w14:paraId="62F2BAD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Limited integration of AI tools with imaging hardware reduces their utility during image acquisition​​.</w:t>
            </w:r>
          </w:p>
        </w:tc>
        <w:tc>
          <w:tcPr>
            <w:tcW w:w="1444" w:type="dxa"/>
            <w:tcBorders>
              <w:top w:val="nil"/>
              <w:left w:val="nil"/>
              <w:bottom w:val="single" w:sz="4" w:space="0" w:color="auto"/>
              <w:right w:val="single" w:sz="4" w:space="0" w:color="auto"/>
            </w:tcBorders>
            <w:shd w:val="clear" w:color="B4C6E7" w:fill="B4C6E7"/>
            <w:vAlign w:val="center"/>
            <w:hideMark/>
          </w:tcPr>
          <w:p w14:paraId="14F5B68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3167066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AI software could not be implemented without essential medical supplies to generate clinical source data</w:t>
            </w:r>
          </w:p>
        </w:tc>
        <w:tc>
          <w:tcPr>
            <w:tcW w:w="1559" w:type="dxa"/>
            <w:tcBorders>
              <w:top w:val="nil"/>
              <w:left w:val="nil"/>
              <w:bottom w:val="single" w:sz="4" w:space="0" w:color="auto"/>
              <w:right w:val="single" w:sz="4" w:space="0" w:color="auto"/>
            </w:tcBorders>
            <w:shd w:val="clear" w:color="FFFFFF" w:fill="FFFFFF"/>
            <w:vAlign w:val="center"/>
            <w:hideMark/>
          </w:tcPr>
          <w:p w14:paraId="586E205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428F5CC6"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0CB13989"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12</w:t>
            </w:r>
          </w:p>
        </w:tc>
        <w:tc>
          <w:tcPr>
            <w:tcW w:w="2072" w:type="dxa"/>
            <w:tcBorders>
              <w:top w:val="nil"/>
              <w:left w:val="nil"/>
              <w:bottom w:val="single" w:sz="4" w:space="0" w:color="auto"/>
              <w:right w:val="single" w:sz="4" w:space="0" w:color="auto"/>
            </w:tcBorders>
            <w:noWrap/>
            <w:vAlign w:val="center"/>
            <w:hideMark/>
          </w:tcPr>
          <w:p w14:paraId="05F9016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Inadequate training for technicians on AI-assisted image acquisition limits effectiveness​​.</w:t>
            </w:r>
          </w:p>
        </w:tc>
        <w:tc>
          <w:tcPr>
            <w:tcW w:w="1444" w:type="dxa"/>
            <w:tcBorders>
              <w:top w:val="nil"/>
              <w:left w:val="nil"/>
              <w:bottom w:val="single" w:sz="4" w:space="0" w:color="auto"/>
              <w:right w:val="single" w:sz="4" w:space="0" w:color="auto"/>
            </w:tcBorders>
            <w:shd w:val="clear" w:color="B4C6E7" w:fill="B4C6E7"/>
            <w:vAlign w:val="center"/>
            <w:hideMark/>
          </w:tcPr>
          <w:p w14:paraId="3CB7B4F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6EA56A4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clinicians, in general, wish to understand the scientific and clinical basis upon which recommendations are based so that they can independently judge their validity and ensure they apply to the patient</w:t>
            </w:r>
          </w:p>
        </w:tc>
        <w:tc>
          <w:tcPr>
            <w:tcW w:w="1559" w:type="dxa"/>
            <w:tcBorders>
              <w:top w:val="nil"/>
              <w:left w:val="nil"/>
              <w:bottom w:val="single" w:sz="4" w:space="0" w:color="auto"/>
              <w:right w:val="single" w:sz="4" w:space="0" w:color="auto"/>
            </w:tcBorders>
            <w:vAlign w:val="center"/>
            <w:hideMark/>
          </w:tcPr>
          <w:p w14:paraId="2FD3D864" w14:textId="0319C4C4"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p w14:paraId="046DCB3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5AEBE343" w14:textId="6D2134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roofErr w:type="spellStart"/>
            <w:r w:rsidRPr="00390B8F">
              <w:rPr>
                <w:rFonts w:asciiTheme="majorBidi" w:eastAsia="Times New Roman" w:hAnsiTheme="majorBidi" w:cstheme="majorBidi"/>
                <w:color w:val="000000"/>
                <w:kern w:val="0"/>
                <w:sz w:val="16"/>
                <w:szCs w:val="16"/>
                <w14:ligatures w14:val="none"/>
              </w:rPr>
              <w:t>Shortliffe</w:t>
            </w:r>
            <w:proofErr w:type="spellEnd"/>
            <w:r w:rsidRPr="00390B8F">
              <w:rPr>
                <w:rFonts w:asciiTheme="majorBidi" w:eastAsia="Times New Roman" w:hAnsiTheme="majorBidi" w:cstheme="majorBidi"/>
                <w:color w:val="000000"/>
                <w:kern w:val="0"/>
                <w:sz w:val="16"/>
                <w:szCs w:val="16"/>
                <w14:ligatures w14:val="none"/>
              </w:rPr>
              <w:t xml:space="preserve"> EH, Sepulveda MJ. Clinical Decision Support in the Era of Artificial Intelligence. </w:t>
            </w:r>
            <w:r w:rsidRPr="00390B8F">
              <w:rPr>
                <w:rFonts w:asciiTheme="majorBidi" w:eastAsia="Times New Roman" w:hAnsiTheme="majorBidi" w:cstheme="majorBidi"/>
                <w:color w:val="000000"/>
                <w:kern w:val="0"/>
                <w:sz w:val="16"/>
                <w:szCs w:val="16"/>
                <w14:ligatures w14:val="none"/>
              </w:rPr>
              <w:br/>
              <w:t xml:space="preserve"> JAMA. 2018 Dec 4;320(21):2199-200. PMID: 30398550. </w:t>
            </w:r>
            <w:proofErr w:type="spellStart"/>
            <w:r w:rsidRPr="00390B8F">
              <w:rPr>
                <w:rFonts w:asciiTheme="majorBidi" w:eastAsia="Times New Roman" w:hAnsiTheme="majorBidi" w:cstheme="majorBidi"/>
                <w:color w:val="000000"/>
                <w:kern w:val="0"/>
                <w:sz w:val="16"/>
                <w:szCs w:val="16"/>
                <w14:ligatures w14:val="none"/>
              </w:rPr>
              <w:t>doi</w:t>
            </w:r>
            <w:proofErr w:type="spellEnd"/>
            <w:r w:rsidRPr="00390B8F">
              <w:rPr>
                <w:rFonts w:asciiTheme="majorBidi" w:eastAsia="Times New Roman" w:hAnsiTheme="majorBidi" w:cstheme="majorBidi"/>
                <w:color w:val="000000"/>
                <w:kern w:val="0"/>
                <w:sz w:val="16"/>
                <w:szCs w:val="16"/>
                <w14:ligatures w14:val="none"/>
              </w:rPr>
              <w:t>: 10.1001/jama.</w:t>
            </w:r>
            <w:proofErr w:type="gramStart"/>
            <w:r w:rsidRPr="00390B8F">
              <w:rPr>
                <w:rFonts w:asciiTheme="majorBidi" w:eastAsia="Times New Roman" w:hAnsiTheme="majorBidi" w:cstheme="majorBidi"/>
                <w:color w:val="000000"/>
                <w:kern w:val="0"/>
                <w:sz w:val="16"/>
                <w:szCs w:val="16"/>
                <w14:ligatures w14:val="none"/>
              </w:rPr>
              <w:t>2018.17163.f</w:t>
            </w:r>
            <w:proofErr w:type="gramEnd"/>
          </w:p>
        </w:tc>
      </w:tr>
      <w:tr w:rsidR="00297C96" w:rsidRPr="00390B8F" w14:paraId="04DCC8E0"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10E6FBAA"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13</w:t>
            </w:r>
          </w:p>
        </w:tc>
        <w:tc>
          <w:tcPr>
            <w:tcW w:w="2072" w:type="dxa"/>
            <w:tcBorders>
              <w:top w:val="nil"/>
              <w:left w:val="nil"/>
              <w:bottom w:val="single" w:sz="4" w:space="0" w:color="auto"/>
              <w:right w:val="single" w:sz="4" w:space="0" w:color="auto"/>
            </w:tcBorders>
            <w:noWrap/>
            <w:vAlign w:val="center"/>
            <w:hideMark/>
          </w:tcPr>
          <w:p w14:paraId="0851532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tools for image acquisition may perpetuate biases in image quality, particularly for underrepresented populations​</w:t>
            </w:r>
          </w:p>
        </w:tc>
        <w:tc>
          <w:tcPr>
            <w:tcW w:w="1444" w:type="dxa"/>
            <w:tcBorders>
              <w:top w:val="nil"/>
              <w:left w:val="nil"/>
              <w:bottom w:val="single" w:sz="4" w:space="0" w:color="auto"/>
              <w:right w:val="single" w:sz="4" w:space="0" w:color="auto"/>
            </w:tcBorders>
            <w:shd w:val="clear" w:color="B4C6E7" w:fill="B4C6E7"/>
            <w:vAlign w:val="center"/>
            <w:hideMark/>
          </w:tcPr>
          <w:p w14:paraId="32F06B1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Acquisition</w:t>
            </w:r>
          </w:p>
        </w:tc>
        <w:tc>
          <w:tcPr>
            <w:tcW w:w="3801" w:type="dxa"/>
            <w:tcBorders>
              <w:top w:val="nil"/>
              <w:left w:val="nil"/>
              <w:bottom w:val="single" w:sz="4" w:space="0" w:color="auto"/>
              <w:right w:val="single" w:sz="4" w:space="0" w:color="auto"/>
            </w:tcBorders>
            <w:vAlign w:val="center"/>
            <w:hideMark/>
          </w:tcPr>
          <w:p w14:paraId="4C4A373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Using ML, it is very difficult to ensure that the outputs don’t reflect input biases during the creation or coding of the dataset</w:t>
            </w:r>
          </w:p>
        </w:tc>
        <w:tc>
          <w:tcPr>
            <w:tcW w:w="1559" w:type="dxa"/>
            <w:tcBorders>
              <w:top w:val="nil"/>
              <w:left w:val="nil"/>
              <w:bottom w:val="single" w:sz="4" w:space="0" w:color="auto"/>
              <w:right w:val="single" w:sz="4" w:space="0" w:color="auto"/>
            </w:tcBorders>
            <w:vAlign w:val="center"/>
            <w:hideMark/>
          </w:tcPr>
          <w:p w14:paraId="5635003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Opportunities Regarding Implementation of a Machine Learning-Based Acute Heart Failure Risk Stratification Tool in the Emergency Department.pdf</w:t>
            </w:r>
          </w:p>
        </w:tc>
      </w:tr>
      <w:tr w:rsidR="00297C96" w:rsidRPr="00390B8F" w14:paraId="3ACD1F50"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2512F76B"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14</w:t>
            </w:r>
          </w:p>
        </w:tc>
        <w:tc>
          <w:tcPr>
            <w:tcW w:w="2072" w:type="dxa"/>
            <w:tcBorders>
              <w:top w:val="nil"/>
              <w:left w:val="nil"/>
              <w:bottom w:val="single" w:sz="4" w:space="0" w:color="auto"/>
              <w:right w:val="single" w:sz="4" w:space="0" w:color="auto"/>
            </w:tcBorders>
            <w:noWrap/>
            <w:vAlign w:val="center"/>
            <w:hideMark/>
          </w:tcPr>
          <w:p w14:paraId="63AA86A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recommendations for image ordering may be limited by data integration issues between healthcare facilities, leading to incomplete patient histories and suboptimal orders.</w:t>
            </w:r>
          </w:p>
        </w:tc>
        <w:tc>
          <w:tcPr>
            <w:tcW w:w="1444" w:type="dxa"/>
            <w:tcBorders>
              <w:top w:val="nil"/>
              <w:left w:val="nil"/>
              <w:bottom w:val="single" w:sz="4" w:space="0" w:color="auto"/>
              <w:right w:val="single" w:sz="4" w:space="0" w:color="auto"/>
            </w:tcBorders>
            <w:shd w:val="clear" w:color="FFD966" w:fill="FFD966"/>
            <w:vAlign w:val="center"/>
            <w:hideMark/>
          </w:tcPr>
          <w:p w14:paraId="1FFBC8A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194C587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20EA01B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6D42CB3B"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6A371F72"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15</w:t>
            </w:r>
          </w:p>
        </w:tc>
        <w:tc>
          <w:tcPr>
            <w:tcW w:w="2072" w:type="dxa"/>
            <w:tcBorders>
              <w:top w:val="nil"/>
              <w:left w:val="nil"/>
              <w:bottom w:val="single" w:sz="4" w:space="0" w:color="auto"/>
              <w:right w:val="single" w:sz="4" w:space="0" w:color="auto"/>
            </w:tcBorders>
            <w:noWrap/>
            <w:vAlign w:val="center"/>
            <w:hideMark/>
          </w:tcPr>
          <w:p w14:paraId="5FBE3B0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Clinicians may distrust AI-generated imaging orders if they believe the system lacks the nuanced reasoning needed for patient-specific conditions.</w:t>
            </w:r>
          </w:p>
        </w:tc>
        <w:tc>
          <w:tcPr>
            <w:tcW w:w="1444" w:type="dxa"/>
            <w:tcBorders>
              <w:top w:val="nil"/>
              <w:left w:val="nil"/>
              <w:bottom w:val="single" w:sz="4" w:space="0" w:color="auto"/>
              <w:right w:val="single" w:sz="4" w:space="0" w:color="auto"/>
            </w:tcBorders>
            <w:shd w:val="clear" w:color="FFD966" w:fill="FFD966"/>
            <w:vAlign w:val="center"/>
            <w:hideMark/>
          </w:tcPr>
          <w:p w14:paraId="1FEB0A2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16F1641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459AA69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13AC65FB"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67B92AA"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16</w:t>
            </w:r>
          </w:p>
        </w:tc>
        <w:tc>
          <w:tcPr>
            <w:tcW w:w="2072" w:type="dxa"/>
            <w:tcBorders>
              <w:top w:val="nil"/>
              <w:left w:val="nil"/>
              <w:bottom w:val="single" w:sz="4" w:space="0" w:color="auto"/>
              <w:right w:val="single" w:sz="4" w:space="0" w:color="auto"/>
            </w:tcBorders>
            <w:noWrap/>
            <w:vAlign w:val="center"/>
            <w:hideMark/>
          </w:tcPr>
          <w:p w14:paraId="3DB663B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Medical-legal liability concerns could discourage clinicians from relying on AI tools for image ordering when deviations from traditional guidelines occur.</w:t>
            </w:r>
          </w:p>
        </w:tc>
        <w:tc>
          <w:tcPr>
            <w:tcW w:w="1444" w:type="dxa"/>
            <w:tcBorders>
              <w:top w:val="nil"/>
              <w:left w:val="nil"/>
              <w:bottom w:val="single" w:sz="4" w:space="0" w:color="auto"/>
              <w:right w:val="single" w:sz="4" w:space="0" w:color="auto"/>
            </w:tcBorders>
            <w:shd w:val="clear" w:color="FFD966" w:fill="FFD966"/>
            <w:vAlign w:val="center"/>
            <w:hideMark/>
          </w:tcPr>
          <w:p w14:paraId="191D3DA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11D2EA0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6369483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412A9094"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57D108DA"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17</w:t>
            </w:r>
          </w:p>
        </w:tc>
        <w:tc>
          <w:tcPr>
            <w:tcW w:w="2072" w:type="dxa"/>
            <w:tcBorders>
              <w:top w:val="nil"/>
              <w:left w:val="nil"/>
              <w:bottom w:val="single" w:sz="4" w:space="0" w:color="auto"/>
              <w:right w:val="single" w:sz="4" w:space="0" w:color="auto"/>
            </w:tcBorders>
            <w:noWrap/>
            <w:vAlign w:val="center"/>
            <w:hideMark/>
          </w:tcPr>
          <w:p w14:paraId="094D75A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systems may fail to adapt to local resource constraints, such as the availability of certain imaging modalities, complicating the ordering process.</w:t>
            </w:r>
          </w:p>
        </w:tc>
        <w:tc>
          <w:tcPr>
            <w:tcW w:w="1444" w:type="dxa"/>
            <w:tcBorders>
              <w:top w:val="nil"/>
              <w:left w:val="nil"/>
              <w:bottom w:val="single" w:sz="4" w:space="0" w:color="auto"/>
              <w:right w:val="single" w:sz="4" w:space="0" w:color="auto"/>
            </w:tcBorders>
            <w:shd w:val="clear" w:color="FFD966" w:fill="FFD966"/>
            <w:vAlign w:val="center"/>
            <w:hideMark/>
          </w:tcPr>
          <w:p w14:paraId="7BA7551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5D775F5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47926C1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3588368D"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18F94FE4"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18</w:t>
            </w:r>
          </w:p>
        </w:tc>
        <w:tc>
          <w:tcPr>
            <w:tcW w:w="2072" w:type="dxa"/>
            <w:tcBorders>
              <w:top w:val="nil"/>
              <w:left w:val="nil"/>
              <w:bottom w:val="single" w:sz="4" w:space="0" w:color="auto"/>
              <w:right w:val="single" w:sz="4" w:space="0" w:color="auto"/>
            </w:tcBorders>
            <w:noWrap/>
            <w:vAlign w:val="center"/>
            <w:hideMark/>
          </w:tcPr>
          <w:p w14:paraId="2F7A944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decisions on image ordering are not acceptable for insurance companies</w:t>
            </w:r>
          </w:p>
        </w:tc>
        <w:tc>
          <w:tcPr>
            <w:tcW w:w="1444" w:type="dxa"/>
            <w:tcBorders>
              <w:top w:val="nil"/>
              <w:left w:val="nil"/>
              <w:bottom w:val="single" w:sz="4" w:space="0" w:color="auto"/>
              <w:right w:val="single" w:sz="4" w:space="0" w:color="auto"/>
            </w:tcBorders>
            <w:shd w:val="clear" w:color="FFD966" w:fill="FFD966"/>
            <w:vAlign w:val="center"/>
            <w:hideMark/>
          </w:tcPr>
          <w:p w14:paraId="0C9829D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4489C4B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744D8A3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2D446ECB"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45A17EE9"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19</w:t>
            </w:r>
          </w:p>
        </w:tc>
        <w:tc>
          <w:tcPr>
            <w:tcW w:w="2072" w:type="dxa"/>
            <w:tcBorders>
              <w:top w:val="nil"/>
              <w:left w:val="nil"/>
              <w:bottom w:val="single" w:sz="4" w:space="0" w:color="auto"/>
              <w:right w:val="single" w:sz="4" w:space="0" w:color="auto"/>
            </w:tcBorders>
            <w:noWrap/>
            <w:vAlign w:val="center"/>
            <w:hideMark/>
          </w:tcPr>
          <w:p w14:paraId="5F8E999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integration between AI systems and existing clinical tools complicates the prioritization and accuracy of imaging orders​​.</w:t>
            </w:r>
          </w:p>
        </w:tc>
        <w:tc>
          <w:tcPr>
            <w:tcW w:w="1444" w:type="dxa"/>
            <w:tcBorders>
              <w:top w:val="nil"/>
              <w:left w:val="nil"/>
              <w:bottom w:val="single" w:sz="4" w:space="0" w:color="auto"/>
              <w:right w:val="single" w:sz="4" w:space="0" w:color="auto"/>
            </w:tcBorders>
            <w:shd w:val="clear" w:color="FFD966" w:fill="FFD966"/>
            <w:vAlign w:val="center"/>
            <w:hideMark/>
          </w:tcPr>
          <w:p w14:paraId="7CA82E9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5B10622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1E92190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5EB3E843"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55B3DC2"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20</w:t>
            </w:r>
          </w:p>
        </w:tc>
        <w:tc>
          <w:tcPr>
            <w:tcW w:w="2072" w:type="dxa"/>
            <w:tcBorders>
              <w:top w:val="nil"/>
              <w:left w:val="nil"/>
              <w:bottom w:val="single" w:sz="4" w:space="0" w:color="auto"/>
              <w:right w:val="single" w:sz="4" w:space="0" w:color="auto"/>
            </w:tcBorders>
            <w:noWrap/>
            <w:vAlign w:val="center"/>
            <w:hideMark/>
          </w:tcPr>
          <w:p w14:paraId="085D176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Inadequate standardization in AI algorithms for triaging imaging requests creates inefficiencies in image ordering​​.</w:t>
            </w:r>
          </w:p>
        </w:tc>
        <w:tc>
          <w:tcPr>
            <w:tcW w:w="1444" w:type="dxa"/>
            <w:tcBorders>
              <w:top w:val="nil"/>
              <w:left w:val="nil"/>
              <w:bottom w:val="single" w:sz="4" w:space="0" w:color="auto"/>
              <w:right w:val="single" w:sz="4" w:space="0" w:color="auto"/>
            </w:tcBorders>
            <w:shd w:val="clear" w:color="FFD966" w:fill="FFD966"/>
            <w:vAlign w:val="center"/>
            <w:hideMark/>
          </w:tcPr>
          <w:p w14:paraId="7658127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2BC9AB6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72C1B3E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63F82511"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6E241AF"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21</w:t>
            </w:r>
          </w:p>
        </w:tc>
        <w:tc>
          <w:tcPr>
            <w:tcW w:w="2072" w:type="dxa"/>
            <w:tcBorders>
              <w:top w:val="nil"/>
              <w:left w:val="nil"/>
              <w:bottom w:val="single" w:sz="4" w:space="0" w:color="auto"/>
              <w:right w:val="single" w:sz="4" w:space="0" w:color="auto"/>
            </w:tcBorders>
            <w:noWrap/>
            <w:vAlign w:val="center"/>
            <w:hideMark/>
          </w:tcPr>
          <w:p w14:paraId="20FEAD4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Limited training for clinicians on AI-assisted decision support for image ordering reduces its effectiveness​​.</w:t>
            </w:r>
          </w:p>
        </w:tc>
        <w:tc>
          <w:tcPr>
            <w:tcW w:w="1444" w:type="dxa"/>
            <w:tcBorders>
              <w:top w:val="nil"/>
              <w:left w:val="nil"/>
              <w:bottom w:val="single" w:sz="4" w:space="0" w:color="auto"/>
              <w:right w:val="single" w:sz="4" w:space="0" w:color="auto"/>
            </w:tcBorders>
            <w:shd w:val="clear" w:color="FFD966" w:fill="FFD966"/>
            <w:vAlign w:val="center"/>
            <w:hideMark/>
          </w:tcPr>
          <w:p w14:paraId="6549E99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5F93F2B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49D2552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7B945223"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41B2DC1C"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22</w:t>
            </w:r>
          </w:p>
        </w:tc>
        <w:tc>
          <w:tcPr>
            <w:tcW w:w="2072" w:type="dxa"/>
            <w:tcBorders>
              <w:top w:val="nil"/>
              <w:left w:val="nil"/>
              <w:bottom w:val="single" w:sz="4" w:space="0" w:color="auto"/>
              <w:right w:val="single" w:sz="4" w:space="0" w:color="auto"/>
            </w:tcBorders>
            <w:noWrap/>
            <w:vAlign w:val="center"/>
            <w:hideMark/>
          </w:tcPr>
          <w:p w14:paraId="05B2FD5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models trained on limited datasets may not generalize well, resulting in inappropriate or missed image orders, which can lead to diagnostic errors.</w:t>
            </w:r>
          </w:p>
        </w:tc>
        <w:tc>
          <w:tcPr>
            <w:tcW w:w="1444" w:type="dxa"/>
            <w:tcBorders>
              <w:top w:val="nil"/>
              <w:left w:val="nil"/>
              <w:bottom w:val="single" w:sz="4" w:space="0" w:color="auto"/>
              <w:right w:val="single" w:sz="4" w:space="0" w:color="auto"/>
            </w:tcBorders>
            <w:shd w:val="clear" w:color="FFD966" w:fill="FFD966"/>
            <w:vAlign w:val="center"/>
            <w:hideMark/>
          </w:tcPr>
          <w:p w14:paraId="3EAD739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1F37DC7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FS reference image. However, this is not possible in prospective studies leading to the need</w:t>
            </w:r>
            <w:r w:rsidRPr="00390B8F">
              <w:rPr>
                <w:rFonts w:asciiTheme="majorBidi" w:eastAsia="Times New Roman" w:hAnsiTheme="majorBidi" w:cstheme="majorBidi"/>
                <w:color w:val="000000"/>
                <w:kern w:val="0"/>
                <w:sz w:val="16"/>
                <w:szCs w:val="16"/>
                <w14:ligatures w14:val="none"/>
              </w:rPr>
              <w:br/>
              <w:t xml:space="preserve"> for methods for automatically choosing the regularization parameters.</w:t>
            </w:r>
            <w:r w:rsidRPr="00390B8F">
              <w:rPr>
                <w:rFonts w:asciiTheme="majorBidi" w:eastAsia="Times New Roman" w:hAnsiTheme="majorBidi" w:cstheme="majorBidi"/>
                <w:color w:val="000000"/>
                <w:kern w:val="0"/>
                <w:sz w:val="16"/>
                <w:szCs w:val="16"/>
                <w14:ligatures w14:val="none"/>
              </w:rPr>
              <w:br/>
              <w:t xml:space="preserve"> Recently, DL methods showed promising initial results for image reconstruction, fully</w:t>
            </w:r>
            <w:r w:rsidRPr="00390B8F">
              <w:rPr>
                <w:rFonts w:asciiTheme="majorBidi" w:eastAsia="Times New Roman" w:hAnsiTheme="majorBidi" w:cstheme="majorBidi"/>
                <w:color w:val="000000"/>
                <w:kern w:val="0"/>
                <w:sz w:val="16"/>
                <w:szCs w:val="16"/>
                <w14:ligatures w14:val="none"/>
              </w:rPr>
              <w:br/>
              <w:t xml:space="preserve"> automated cartilage segmentation, and quantitative compositional mapping. One challenge</w:t>
            </w:r>
            <w:r w:rsidRPr="00390B8F">
              <w:rPr>
                <w:rFonts w:asciiTheme="majorBidi" w:eastAsia="Times New Roman" w:hAnsiTheme="majorBidi" w:cstheme="majorBidi"/>
                <w:color w:val="000000"/>
                <w:kern w:val="0"/>
                <w:sz w:val="16"/>
                <w:szCs w:val="16"/>
                <w14:ligatures w14:val="none"/>
              </w:rPr>
              <w:br/>
              <w:t xml:space="preserve"> when using DL approaches is the difficulty in obtaining large training datasets to optimize</w:t>
            </w:r>
            <w:r w:rsidRPr="00390B8F">
              <w:rPr>
                <w:rFonts w:asciiTheme="majorBidi" w:eastAsia="Times New Roman" w:hAnsiTheme="majorBidi" w:cstheme="majorBidi"/>
                <w:color w:val="000000"/>
                <w:kern w:val="0"/>
                <w:sz w:val="16"/>
                <w:szCs w:val="16"/>
                <w14:ligatures w14:val="none"/>
              </w:rPr>
              <w:br/>
              <w:t xml:space="preserve"> model performance. Simulated datasets have been recently used to generate large training</w:t>
            </w:r>
          </w:p>
        </w:tc>
        <w:tc>
          <w:tcPr>
            <w:tcW w:w="1559" w:type="dxa"/>
            <w:tcBorders>
              <w:top w:val="nil"/>
              <w:left w:val="nil"/>
              <w:bottom w:val="single" w:sz="4" w:space="0" w:color="auto"/>
              <w:right w:val="single" w:sz="4" w:space="0" w:color="auto"/>
            </w:tcBorders>
            <w:vAlign w:val="center"/>
            <w:hideMark/>
          </w:tcPr>
          <w:p w14:paraId="3D11AA0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Updates on Compositional MRI Mapping of the Cartilage.pdf</w:t>
            </w:r>
          </w:p>
        </w:tc>
      </w:tr>
      <w:tr w:rsidR="00297C96" w:rsidRPr="00390B8F" w14:paraId="70C78702"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041FFB82"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23</w:t>
            </w:r>
          </w:p>
        </w:tc>
        <w:tc>
          <w:tcPr>
            <w:tcW w:w="2072" w:type="dxa"/>
            <w:tcBorders>
              <w:top w:val="nil"/>
              <w:left w:val="nil"/>
              <w:bottom w:val="single" w:sz="4" w:space="0" w:color="auto"/>
              <w:right w:val="single" w:sz="4" w:space="0" w:color="auto"/>
            </w:tcBorders>
            <w:noWrap/>
            <w:vAlign w:val="center"/>
            <w:hideMark/>
          </w:tcPr>
          <w:p w14:paraId="5A00683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Poor integration of AI into image ordering workflows can disrupt clinician efficiency and decision-making processes.</w:t>
            </w:r>
          </w:p>
        </w:tc>
        <w:tc>
          <w:tcPr>
            <w:tcW w:w="1444" w:type="dxa"/>
            <w:tcBorders>
              <w:top w:val="nil"/>
              <w:left w:val="nil"/>
              <w:bottom w:val="single" w:sz="4" w:space="0" w:color="auto"/>
              <w:right w:val="single" w:sz="4" w:space="0" w:color="auto"/>
            </w:tcBorders>
            <w:shd w:val="clear" w:color="FFD966" w:fill="FFD966"/>
            <w:vAlign w:val="center"/>
            <w:hideMark/>
          </w:tcPr>
          <w:p w14:paraId="5CAA01F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0119EBE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ability to favorably impact patient outcomes; in contrast, barriers included interference with </w:t>
            </w:r>
            <w:r w:rsidRPr="00390B8F">
              <w:rPr>
                <w:rFonts w:asciiTheme="majorBidi" w:eastAsia="Times New Roman" w:hAnsiTheme="majorBidi" w:cstheme="majorBidi"/>
                <w:color w:val="000000"/>
                <w:kern w:val="0"/>
                <w:sz w:val="16"/>
                <w:szCs w:val="16"/>
                <w14:ligatures w14:val="none"/>
              </w:rPr>
              <w:br/>
              <w:t xml:space="preserve"> established workflow, recommendations that are perceived as unhelpful or irrelevant, and time </w:t>
            </w:r>
            <w:r w:rsidRPr="00390B8F">
              <w:rPr>
                <w:rFonts w:asciiTheme="majorBidi" w:eastAsia="Times New Roman" w:hAnsiTheme="majorBidi" w:cstheme="majorBidi"/>
                <w:color w:val="000000"/>
                <w:kern w:val="0"/>
                <w:sz w:val="16"/>
                <w:szCs w:val="16"/>
                <w14:ligatures w14:val="none"/>
              </w:rPr>
              <w:br/>
              <w:t xml:space="preserve"> pressures [8]. Workflow interference may include delivery of irrelevant or confusing </w:t>
            </w:r>
            <w:r w:rsidRPr="00390B8F">
              <w:rPr>
                <w:rFonts w:asciiTheme="majorBidi" w:eastAsia="Times New Roman" w:hAnsiTheme="majorBidi" w:cstheme="majorBidi"/>
                <w:color w:val="000000"/>
                <w:kern w:val="0"/>
                <w:sz w:val="16"/>
                <w:szCs w:val="16"/>
                <w14:ligatures w14:val="none"/>
              </w:rPr>
              <w:br/>
              <w:t xml:space="preserve"> recommendations which may come at an inconvenient time when the user is not prepared to </w:t>
            </w:r>
            <w:r w:rsidRPr="00390B8F">
              <w:rPr>
                <w:rFonts w:asciiTheme="majorBidi" w:eastAsia="Times New Roman" w:hAnsiTheme="majorBidi" w:cstheme="majorBidi"/>
                <w:color w:val="000000"/>
                <w:kern w:val="0"/>
                <w:sz w:val="16"/>
                <w:szCs w:val="16"/>
                <w14:ligatures w14:val="none"/>
              </w:rPr>
              <w:br/>
              <w:t xml:space="preserve"> consider or act on them [5]. This has resulted in the all-too-common phenomenon of “alert- </w:t>
            </w:r>
            <w:r w:rsidRPr="00390B8F">
              <w:rPr>
                <w:rFonts w:asciiTheme="majorBidi" w:eastAsia="Times New Roman" w:hAnsiTheme="majorBidi" w:cstheme="majorBidi"/>
                <w:color w:val="000000"/>
                <w:kern w:val="0"/>
                <w:sz w:val="16"/>
                <w:szCs w:val="16"/>
                <w14:ligatures w14:val="none"/>
              </w:rPr>
              <w:br/>
              <w:t xml:space="preserve"> fatigue”. In order to address these problems, frameworks such as the “Five Rights of CDS” and</w:t>
            </w:r>
          </w:p>
        </w:tc>
        <w:tc>
          <w:tcPr>
            <w:tcW w:w="1559" w:type="dxa"/>
            <w:tcBorders>
              <w:top w:val="nil"/>
              <w:left w:val="nil"/>
              <w:bottom w:val="single" w:sz="4" w:space="0" w:color="auto"/>
              <w:right w:val="single" w:sz="4" w:space="0" w:color="auto"/>
            </w:tcBorders>
            <w:shd w:val="clear" w:color="FFFFFF" w:fill="FFFFFF"/>
            <w:vAlign w:val="center"/>
            <w:hideMark/>
          </w:tcPr>
          <w:p w14:paraId="20F20D6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p w14:paraId="687A167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5A7B8C80" w14:textId="2EBBF57F"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roofErr w:type="spellStart"/>
            <w:r w:rsidRPr="00390B8F">
              <w:rPr>
                <w:rFonts w:asciiTheme="majorBidi" w:eastAsia="Times New Roman" w:hAnsiTheme="majorBidi" w:cstheme="majorBidi"/>
                <w:color w:val="000000"/>
                <w:kern w:val="0"/>
                <w:sz w:val="16"/>
                <w:szCs w:val="16"/>
                <w14:ligatures w14:val="none"/>
              </w:rPr>
              <w:t>Shortliffe</w:t>
            </w:r>
            <w:proofErr w:type="spellEnd"/>
            <w:r w:rsidRPr="00390B8F">
              <w:rPr>
                <w:rFonts w:asciiTheme="majorBidi" w:eastAsia="Times New Roman" w:hAnsiTheme="majorBidi" w:cstheme="majorBidi"/>
                <w:color w:val="000000"/>
                <w:kern w:val="0"/>
                <w:sz w:val="16"/>
                <w:szCs w:val="16"/>
                <w14:ligatures w14:val="none"/>
              </w:rPr>
              <w:t xml:space="preserve"> EH, Sepulveda MJ. Clinical Decision Support in the Era of Artificial Intelligence. </w:t>
            </w:r>
            <w:r w:rsidRPr="00390B8F">
              <w:rPr>
                <w:rFonts w:asciiTheme="majorBidi" w:eastAsia="Times New Roman" w:hAnsiTheme="majorBidi" w:cstheme="majorBidi"/>
                <w:color w:val="000000"/>
                <w:kern w:val="0"/>
                <w:sz w:val="16"/>
                <w:szCs w:val="16"/>
                <w14:ligatures w14:val="none"/>
              </w:rPr>
              <w:br/>
              <w:t xml:space="preserve"> JAMA. 2018 Dec 4;320(21):2199-200. PMID: 30398550. </w:t>
            </w:r>
            <w:proofErr w:type="spellStart"/>
            <w:r w:rsidRPr="00390B8F">
              <w:rPr>
                <w:rFonts w:asciiTheme="majorBidi" w:eastAsia="Times New Roman" w:hAnsiTheme="majorBidi" w:cstheme="majorBidi"/>
                <w:color w:val="000000"/>
                <w:kern w:val="0"/>
                <w:sz w:val="16"/>
                <w:szCs w:val="16"/>
                <w14:ligatures w14:val="none"/>
              </w:rPr>
              <w:t>doi</w:t>
            </w:r>
            <w:proofErr w:type="spellEnd"/>
            <w:r w:rsidRPr="00390B8F">
              <w:rPr>
                <w:rFonts w:asciiTheme="majorBidi" w:eastAsia="Times New Roman" w:hAnsiTheme="majorBidi" w:cstheme="majorBidi"/>
                <w:color w:val="000000"/>
                <w:kern w:val="0"/>
                <w:sz w:val="16"/>
                <w:szCs w:val="16"/>
                <w14:ligatures w14:val="none"/>
              </w:rPr>
              <w:t>: 10.1001/jama.2018.17163.</w:t>
            </w:r>
          </w:p>
        </w:tc>
      </w:tr>
      <w:tr w:rsidR="00297C96" w:rsidRPr="00390B8F" w14:paraId="71E3A7CD"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19350A9"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24</w:t>
            </w:r>
          </w:p>
        </w:tc>
        <w:tc>
          <w:tcPr>
            <w:tcW w:w="2072" w:type="dxa"/>
            <w:tcBorders>
              <w:top w:val="nil"/>
              <w:left w:val="nil"/>
              <w:bottom w:val="single" w:sz="4" w:space="0" w:color="auto"/>
              <w:right w:val="single" w:sz="4" w:space="0" w:color="auto"/>
            </w:tcBorders>
            <w:noWrap/>
            <w:vAlign w:val="center"/>
            <w:hideMark/>
          </w:tcPr>
          <w:p w14:paraId="7B8A43A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Training data biases in AI algorithms can lead to inequitable prioritization or inappropriate image orders for certain populations.</w:t>
            </w:r>
          </w:p>
        </w:tc>
        <w:tc>
          <w:tcPr>
            <w:tcW w:w="1444" w:type="dxa"/>
            <w:tcBorders>
              <w:top w:val="nil"/>
              <w:left w:val="nil"/>
              <w:bottom w:val="single" w:sz="4" w:space="0" w:color="auto"/>
              <w:right w:val="single" w:sz="4" w:space="0" w:color="auto"/>
            </w:tcBorders>
            <w:shd w:val="clear" w:color="FFD966" w:fill="FFD966"/>
            <w:vAlign w:val="center"/>
            <w:hideMark/>
          </w:tcPr>
          <w:p w14:paraId="02532D5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4BFF7F94" w14:textId="178AD665"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Problematic judgments reflecting biases in training data have previously been demonstrated in AI systems applied in nonmedical domains. For example, software meant to assist judges in determining a defendant’s </w:t>
            </w:r>
            <w:r w:rsidR="0076639C" w:rsidRPr="00390B8F">
              <w:rPr>
                <w:rFonts w:asciiTheme="majorBidi" w:eastAsia="Times New Roman" w:hAnsiTheme="majorBidi" w:cstheme="majorBidi"/>
                <w:color w:val="000000"/>
                <w:kern w:val="0"/>
                <w:sz w:val="16"/>
                <w:szCs w:val="16"/>
                <w14:ligatures w14:val="none"/>
              </w:rPr>
              <w:t>sentence</w:t>
            </w:r>
            <w:r w:rsidRPr="00390B8F">
              <w:rPr>
                <w:rFonts w:asciiTheme="majorBidi" w:eastAsia="Times New Roman" w:hAnsiTheme="majorBidi" w:cstheme="majorBidi"/>
                <w:color w:val="000000"/>
                <w:kern w:val="0"/>
                <w:sz w:val="16"/>
                <w:szCs w:val="16"/>
                <w14:ligatures w14:val="none"/>
              </w:rPr>
              <w:t xml:space="preserve"> by estimating the likelihood of recidivism has </w:t>
            </w:r>
            <w:proofErr w:type="gramStart"/>
            <w:r w:rsidRPr="00390B8F">
              <w:rPr>
                <w:rFonts w:asciiTheme="majorBidi" w:eastAsia="Times New Roman" w:hAnsiTheme="majorBidi" w:cstheme="majorBidi"/>
                <w:color w:val="000000"/>
                <w:kern w:val="0"/>
                <w:sz w:val="16"/>
                <w:szCs w:val="16"/>
                <w14:ligatures w14:val="none"/>
              </w:rPr>
              <w:t>a disturbing evidence of bias</w:t>
            </w:r>
            <w:proofErr w:type="gramEnd"/>
            <w:r w:rsidRPr="00390B8F">
              <w:rPr>
                <w:rFonts w:asciiTheme="majorBidi" w:eastAsia="Times New Roman" w:hAnsiTheme="majorBidi" w:cstheme="majorBidi"/>
                <w:color w:val="000000"/>
                <w:kern w:val="0"/>
                <w:sz w:val="16"/>
                <w:szCs w:val="16"/>
                <w14:ligatures w14:val="none"/>
              </w:rPr>
              <w:t>. In the absence of genetic research in particular groups, an algorithm developed to forecast outcomes based on genetic data may similarly exhibit bias</w:t>
            </w:r>
          </w:p>
        </w:tc>
        <w:tc>
          <w:tcPr>
            <w:tcW w:w="1559" w:type="dxa"/>
            <w:tcBorders>
              <w:top w:val="nil"/>
              <w:left w:val="nil"/>
              <w:bottom w:val="single" w:sz="4" w:space="0" w:color="auto"/>
              <w:right w:val="single" w:sz="4" w:space="0" w:color="auto"/>
            </w:tcBorders>
            <w:shd w:val="clear" w:color="FFFFFF" w:fill="FFFFFF"/>
            <w:vAlign w:val="center"/>
            <w:hideMark/>
          </w:tcPr>
          <w:p w14:paraId="78D4AD4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Navigating the ethical landscape of artificial intelligence in radiography a cross-sectional study of radiographers' perspectives</w:t>
            </w:r>
          </w:p>
          <w:p w14:paraId="78C7920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23CE3F37" w14:textId="1B3910E0"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Char DS, Shah NH, Magnus D. Implementing machine learning in health </w:t>
            </w:r>
            <w:r w:rsidRPr="00390B8F">
              <w:rPr>
                <w:rFonts w:asciiTheme="majorBidi" w:eastAsia="Times New Roman" w:hAnsiTheme="majorBidi" w:cstheme="majorBidi"/>
                <w:color w:val="000000"/>
                <w:kern w:val="0"/>
                <w:sz w:val="16"/>
                <w:szCs w:val="16"/>
                <w14:ligatures w14:val="none"/>
              </w:rPr>
              <w:br/>
              <w:t xml:space="preserve"> care—addressing ethical challenges. N Engl J Med. 2018;378(11):981.</w:t>
            </w:r>
          </w:p>
        </w:tc>
      </w:tr>
      <w:tr w:rsidR="00297C96" w:rsidRPr="00390B8F" w14:paraId="09C8CEED"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45A94CD2"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25</w:t>
            </w:r>
          </w:p>
        </w:tc>
        <w:tc>
          <w:tcPr>
            <w:tcW w:w="2072" w:type="dxa"/>
            <w:tcBorders>
              <w:top w:val="nil"/>
              <w:left w:val="nil"/>
              <w:bottom w:val="single" w:sz="4" w:space="0" w:color="auto"/>
              <w:right w:val="single" w:sz="4" w:space="0" w:color="auto"/>
            </w:tcBorders>
            <w:noWrap/>
            <w:vAlign w:val="center"/>
            <w:hideMark/>
          </w:tcPr>
          <w:p w14:paraId="0AF4FCF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training on how to effectively use AI for image ordering reduces its potential impact.</w:t>
            </w:r>
          </w:p>
        </w:tc>
        <w:tc>
          <w:tcPr>
            <w:tcW w:w="1444" w:type="dxa"/>
            <w:tcBorders>
              <w:top w:val="nil"/>
              <w:left w:val="nil"/>
              <w:bottom w:val="single" w:sz="4" w:space="0" w:color="auto"/>
              <w:right w:val="single" w:sz="4" w:space="0" w:color="auto"/>
            </w:tcBorders>
            <w:shd w:val="clear" w:color="FFD966" w:fill="FFD966"/>
            <w:vAlign w:val="center"/>
            <w:hideMark/>
          </w:tcPr>
          <w:p w14:paraId="7399600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5E06C82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education in AI can be a potential barrier for implementation of AI in hospital settings</w:t>
            </w:r>
          </w:p>
        </w:tc>
        <w:tc>
          <w:tcPr>
            <w:tcW w:w="1559" w:type="dxa"/>
            <w:tcBorders>
              <w:top w:val="nil"/>
              <w:left w:val="nil"/>
              <w:bottom w:val="single" w:sz="4" w:space="0" w:color="auto"/>
              <w:right w:val="single" w:sz="4" w:space="0" w:color="auto"/>
            </w:tcBorders>
            <w:vAlign w:val="center"/>
            <w:hideMark/>
          </w:tcPr>
          <w:p w14:paraId="4538B27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A-Nordic-survey-on-artificial-intelligence-in-the-.pdf</w:t>
            </w:r>
          </w:p>
        </w:tc>
      </w:tr>
      <w:tr w:rsidR="00297C96" w:rsidRPr="00390B8F" w14:paraId="2CF95801"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77B70840"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26</w:t>
            </w:r>
          </w:p>
        </w:tc>
        <w:tc>
          <w:tcPr>
            <w:tcW w:w="2072" w:type="dxa"/>
            <w:tcBorders>
              <w:top w:val="nil"/>
              <w:left w:val="nil"/>
              <w:bottom w:val="single" w:sz="4" w:space="0" w:color="auto"/>
              <w:right w:val="single" w:sz="4" w:space="0" w:color="auto"/>
            </w:tcBorders>
            <w:noWrap/>
            <w:vAlign w:val="center"/>
            <w:hideMark/>
          </w:tcPr>
          <w:p w14:paraId="43C47B4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High costs of implementing AI systems for image ordering pose challenges, particularly in underfunded healthcare settings.</w:t>
            </w:r>
          </w:p>
        </w:tc>
        <w:tc>
          <w:tcPr>
            <w:tcW w:w="1444" w:type="dxa"/>
            <w:tcBorders>
              <w:top w:val="nil"/>
              <w:left w:val="nil"/>
              <w:bottom w:val="single" w:sz="4" w:space="0" w:color="auto"/>
              <w:right w:val="single" w:sz="4" w:space="0" w:color="auto"/>
            </w:tcBorders>
            <w:shd w:val="clear" w:color="FFD966" w:fill="FFD966"/>
            <w:vAlign w:val="center"/>
            <w:hideMark/>
          </w:tcPr>
          <w:p w14:paraId="63B95E2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595CF8F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Other ethical concerns regarding the use of prognostic models in any setting have been identified 6</w:t>
            </w:r>
            <w:r w:rsidRPr="00390B8F">
              <w:rPr>
                <w:rFonts w:asciiTheme="majorBidi" w:eastAsia="Times New Roman" w:hAnsiTheme="majorBidi" w:cstheme="majorBidi"/>
                <w:color w:val="000000"/>
                <w:kern w:val="0"/>
                <w:sz w:val="16"/>
                <w:szCs w:val="16"/>
                <w14:ligatures w14:val="none"/>
              </w:rPr>
              <w:br/>
              <w:t xml:space="preserve"> and should also be considered before and during </w:t>
            </w:r>
            <w:proofErr w:type="spellStart"/>
            <w:r w:rsidRPr="00390B8F">
              <w:rPr>
                <w:rFonts w:asciiTheme="majorBidi" w:eastAsia="Times New Roman" w:hAnsiTheme="majorBidi" w:cstheme="majorBidi"/>
                <w:color w:val="000000"/>
                <w:kern w:val="0"/>
                <w:sz w:val="16"/>
                <w:szCs w:val="16"/>
                <w14:ligatures w14:val="none"/>
              </w:rPr>
              <w:t>imple</w:t>
            </w:r>
            <w:proofErr w:type="spellEnd"/>
            <w:r w:rsidRPr="00390B8F">
              <w:rPr>
                <w:rFonts w:asciiTheme="majorBidi" w:eastAsia="Times New Roman" w:hAnsiTheme="majorBidi" w:cstheme="majorBidi"/>
                <w:color w:val="000000"/>
                <w:kern w:val="0"/>
                <w:sz w:val="16"/>
                <w:szCs w:val="16"/>
                <w14:ligatures w14:val="none"/>
              </w:rPr>
              <w:t xml:space="preserve"> </w:t>
            </w:r>
            <w:proofErr w:type="spellStart"/>
            <w:r w:rsidRPr="00390B8F">
              <w:rPr>
                <w:rFonts w:asciiTheme="majorBidi" w:eastAsia="Times New Roman" w:hAnsiTheme="majorBidi" w:cstheme="majorBidi"/>
                <w:color w:val="000000"/>
                <w:kern w:val="0"/>
                <w:sz w:val="16"/>
                <w:szCs w:val="16"/>
                <w14:ligatures w14:val="none"/>
              </w:rPr>
              <w:t>entation</w:t>
            </w:r>
            <w:proofErr w:type="spellEnd"/>
            <w:r w:rsidRPr="00390B8F">
              <w:rPr>
                <w:rFonts w:asciiTheme="majorBidi" w:eastAsia="Times New Roman" w:hAnsiTheme="majorBidi" w:cstheme="majorBidi"/>
                <w:color w:val="000000"/>
                <w:kern w:val="0"/>
                <w:sz w:val="16"/>
                <w:szCs w:val="16"/>
                <w14:ligatures w14:val="none"/>
              </w:rPr>
              <w:t>: lack of trust in the data source, 7</w:t>
            </w:r>
            <w:r w:rsidRPr="00390B8F">
              <w:rPr>
                <w:rFonts w:asciiTheme="majorBidi" w:eastAsia="Times New Roman" w:hAnsiTheme="majorBidi" w:cstheme="majorBidi"/>
                <w:color w:val="000000"/>
                <w:kern w:val="0"/>
                <w:sz w:val="16"/>
                <w:szCs w:val="16"/>
                <w14:ligatures w14:val="none"/>
              </w:rPr>
              <w:br/>
            </w:r>
            <w:r w:rsidRPr="00390B8F">
              <w:rPr>
                <w:rFonts w:asciiTheme="majorBidi" w:eastAsia="Times New Roman" w:hAnsiTheme="majorBidi" w:cstheme="majorBidi"/>
                <w:color w:val="000000"/>
                <w:kern w:val="0"/>
                <w:sz w:val="16"/>
                <w:szCs w:val="16"/>
                <w14:ligatures w14:val="none"/>
              </w:rPr>
              <w:lastRenderedPageBreak/>
              <w:t xml:space="preserve"> consent, privacy, and transparency.5,29 Among these, high costs leading to exacerbation of 8</w:t>
            </w:r>
            <w:r w:rsidRPr="00390B8F">
              <w:rPr>
                <w:rFonts w:asciiTheme="majorBidi" w:eastAsia="Times New Roman" w:hAnsiTheme="majorBidi" w:cstheme="majorBidi"/>
                <w:color w:val="000000"/>
                <w:kern w:val="0"/>
                <w:sz w:val="16"/>
                <w:szCs w:val="16"/>
                <w14:ligatures w14:val="none"/>
              </w:rPr>
              <w:br/>
              <w:t xml:space="preserve"> disparities is a major concern.29 Currently, our intent is for the application to be </w:t>
            </w:r>
            <w:proofErr w:type="spellStart"/>
            <w:r w:rsidRPr="00390B8F">
              <w:rPr>
                <w:rFonts w:asciiTheme="majorBidi" w:eastAsia="Times New Roman" w:hAnsiTheme="majorBidi" w:cstheme="majorBidi"/>
                <w:color w:val="000000"/>
                <w:kern w:val="0"/>
                <w:sz w:val="16"/>
                <w:szCs w:val="16"/>
                <w14:ligatures w14:val="none"/>
              </w:rPr>
              <w:t>fr</w:t>
            </w:r>
            <w:proofErr w:type="spellEnd"/>
            <w:r w:rsidRPr="00390B8F">
              <w:rPr>
                <w:rFonts w:asciiTheme="majorBidi" w:eastAsia="Times New Roman" w:hAnsiTheme="majorBidi" w:cstheme="majorBidi"/>
                <w:color w:val="000000"/>
                <w:kern w:val="0"/>
                <w:sz w:val="16"/>
                <w:szCs w:val="16"/>
                <w14:ligatures w14:val="none"/>
              </w:rPr>
              <w:t xml:space="preserve"> e to use, but if 9</w:t>
            </w:r>
            <w:r w:rsidRPr="00390B8F">
              <w:rPr>
                <w:rFonts w:asciiTheme="majorBidi" w:eastAsia="Times New Roman" w:hAnsiTheme="majorBidi" w:cstheme="majorBidi"/>
                <w:color w:val="000000"/>
                <w:kern w:val="0"/>
                <w:sz w:val="16"/>
                <w:szCs w:val="16"/>
                <w14:ligatures w14:val="none"/>
              </w:rPr>
              <w:br/>
              <w:t xml:space="preserve"> licensing fees or other costs were to be implemented </w:t>
            </w:r>
            <w:proofErr w:type="spellStart"/>
            <w:r w:rsidRPr="00390B8F">
              <w:rPr>
                <w:rFonts w:asciiTheme="majorBidi" w:eastAsia="Times New Roman" w:hAnsiTheme="majorBidi" w:cstheme="majorBidi"/>
                <w:color w:val="000000"/>
                <w:kern w:val="0"/>
                <w:sz w:val="16"/>
                <w:szCs w:val="16"/>
                <w14:ligatures w14:val="none"/>
              </w:rPr>
              <w:t>i</w:t>
            </w:r>
            <w:proofErr w:type="spellEnd"/>
            <w:r w:rsidRPr="00390B8F">
              <w:rPr>
                <w:rFonts w:asciiTheme="majorBidi" w:eastAsia="Times New Roman" w:hAnsiTheme="majorBidi" w:cstheme="majorBidi"/>
                <w:color w:val="000000"/>
                <w:kern w:val="0"/>
                <w:sz w:val="16"/>
                <w:szCs w:val="16"/>
                <w14:ligatures w14:val="none"/>
              </w:rPr>
              <w:t xml:space="preserve"> the future, equitable access requires that 10</w:t>
            </w:r>
            <w:r w:rsidRPr="00390B8F">
              <w:rPr>
                <w:rFonts w:asciiTheme="majorBidi" w:eastAsia="Times New Roman" w:hAnsiTheme="majorBidi" w:cstheme="majorBidi"/>
                <w:color w:val="000000"/>
                <w:kern w:val="0"/>
                <w:sz w:val="16"/>
                <w:szCs w:val="16"/>
                <w14:ligatures w14:val="none"/>
              </w:rPr>
              <w:br/>
              <w:t xml:space="preserve"> institutions in low-resource settings can afford to use the application, especially since our model 11</w:t>
            </w:r>
            <w:r w:rsidRPr="00390B8F">
              <w:rPr>
                <w:rFonts w:asciiTheme="majorBidi" w:eastAsia="Times New Roman" w:hAnsiTheme="majorBidi" w:cstheme="majorBidi"/>
                <w:color w:val="000000"/>
                <w:kern w:val="0"/>
                <w:sz w:val="16"/>
                <w:szCs w:val="16"/>
                <w14:ligatures w14:val="none"/>
              </w:rPr>
              <w:br/>
              <w:t xml:space="preserve"> relies on data from LMICs. 12</w:t>
            </w:r>
          </w:p>
        </w:tc>
        <w:tc>
          <w:tcPr>
            <w:tcW w:w="1559" w:type="dxa"/>
            <w:tcBorders>
              <w:top w:val="nil"/>
              <w:left w:val="nil"/>
              <w:bottom w:val="single" w:sz="4" w:space="0" w:color="auto"/>
              <w:right w:val="single" w:sz="4" w:space="0" w:color="auto"/>
            </w:tcBorders>
            <w:vAlign w:val="center"/>
            <w:hideMark/>
          </w:tcPr>
          <w:p w14:paraId="438DD9D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lastRenderedPageBreak/>
              <w:t>An Attitude Survey and Assessment of the Feasibility, Acceptability, and Usability of a Traumatic Brain Injury Decision Support Tool in Uganda.pdf</w:t>
            </w:r>
          </w:p>
          <w:p w14:paraId="36372DD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5EC73766" w14:textId="7DE5F321"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Cohen IG, </w:t>
            </w:r>
            <w:proofErr w:type="spellStart"/>
            <w:r w:rsidRPr="00390B8F">
              <w:rPr>
                <w:rFonts w:asciiTheme="majorBidi" w:eastAsia="Times New Roman" w:hAnsiTheme="majorBidi" w:cstheme="majorBidi"/>
                <w:color w:val="000000"/>
                <w:kern w:val="0"/>
                <w:sz w:val="16"/>
                <w:szCs w:val="16"/>
                <w14:ligatures w14:val="none"/>
              </w:rPr>
              <w:t>Amarasingham</w:t>
            </w:r>
            <w:proofErr w:type="spellEnd"/>
            <w:r w:rsidRPr="00390B8F">
              <w:rPr>
                <w:rFonts w:asciiTheme="majorBidi" w:eastAsia="Times New Roman" w:hAnsiTheme="majorBidi" w:cstheme="majorBidi"/>
                <w:color w:val="000000"/>
                <w:kern w:val="0"/>
                <w:sz w:val="16"/>
                <w:szCs w:val="16"/>
                <w14:ligatures w14:val="none"/>
              </w:rPr>
              <w:t xml:space="preserve"> R, Shah A, Xie B, Lo B. The Legal </w:t>
            </w:r>
            <w:proofErr w:type="gramStart"/>
            <w:r w:rsidRPr="00390B8F">
              <w:rPr>
                <w:rFonts w:asciiTheme="majorBidi" w:eastAsia="Times New Roman" w:hAnsiTheme="majorBidi" w:cstheme="majorBidi"/>
                <w:color w:val="000000"/>
                <w:kern w:val="0"/>
                <w:sz w:val="16"/>
                <w:szCs w:val="16"/>
                <w14:ligatures w14:val="none"/>
              </w:rPr>
              <w:t>And</w:t>
            </w:r>
            <w:proofErr w:type="gramEnd"/>
            <w:r w:rsidRPr="00390B8F">
              <w:rPr>
                <w:rFonts w:asciiTheme="majorBidi" w:eastAsia="Times New Roman" w:hAnsiTheme="majorBidi" w:cstheme="majorBidi"/>
                <w:color w:val="000000"/>
                <w:kern w:val="0"/>
                <w:sz w:val="16"/>
                <w:szCs w:val="16"/>
                <w14:ligatures w14:val="none"/>
              </w:rPr>
              <w:t xml:space="preserve"> Ethical Concerns That</w:t>
            </w:r>
            <w:r w:rsidRPr="00390B8F">
              <w:rPr>
                <w:rFonts w:asciiTheme="majorBidi" w:eastAsia="Times New Roman" w:hAnsiTheme="majorBidi" w:cstheme="majorBidi"/>
                <w:color w:val="000000"/>
                <w:kern w:val="0"/>
                <w:sz w:val="16"/>
                <w:szCs w:val="16"/>
                <w14:ligatures w14:val="none"/>
              </w:rPr>
              <w:br/>
              <w:t xml:space="preserve"> Arise From Using Complex Predictive Analytics In Health Care. Health Aff (Millwood). </w:t>
            </w:r>
            <w:r w:rsidRPr="00390B8F">
              <w:rPr>
                <w:rFonts w:asciiTheme="majorBidi" w:eastAsia="Times New Roman" w:hAnsiTheme="majorBidi" w:cstheme="majorBidi"/>
                <w:color w:val="000000"/>
                <w:kern w:val="0"/>
                <w:sz w:val="16"/>
                <w:szCs w:val="16"/>
                <w14:ligatures w14:val="none"/>
              </w:rPr>
              <w:br/>
              <w:t xml:space="preserve"> 2014;33(7):1139-1147. doi:10.1377/hlthaff.2014.0048</w:t>
            </w:r>
          </w:p>
        </w:tc>
      </w:tr>
      <w:tr w:rsidR="00297C96" w:rsidRPr="00390B8F" w14:paraId="71DD95BD"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74B1F4D4"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27</w:t>
            </w:r>
          </w:p>
        </w:tc>
        <w:tc>
          <w:tcPr>
            <w:tcW w:w="2072" w:type="dxa"/>
            <w:tcBorders>
              <w:top w:val="nil"/>
              <w:left w:val="nil"/>
              <w:bottom w:val="single" w:sz="4" w:space="0" w:color="auto"/>
              <w:right w:val="single" w:sz="4" w:space="0" w:color="auto"/>
            </w:tcBorders>
            <w:noWrap/>
            <w:vAlign w:val="center"/>
            <w:hideMark/>
          </w:tcPr>
          <w:p w14:paraId="6A0A5A6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Use of patient data for AI-driven image ordering raises compliance and security concerns.</w:t>
            </w:r>
          </w:p>
        </w:tc>
        <w:tc>
          <w:tcPr>
            <w:tcW w:w="1444" w:type="dxa"/>
            <w:tcBorders>
              <w:top w:val="nil"/>
              <w:left w:val="nil"/>
              <w:bottom w:val="single" w:sz="4" w:space="0" w:color="auto"/>
              <w:right w:val="single" w:sz="4" w:space="0" w:color="auto"/>
            </w:tcBorders>
            <w:shd w:val="clear" w:color="FFD966" w:fill="FFD966"/>
            <w:vAlign w:val="center"/>
            <w:hideMark/>
          </w:tcPr>
          <w:p w14:paraId="2A3A34B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16047B5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With the use of AI-enabled systems and the disclosure of both the patients’ and physicians’ data, misuse of data is a key concern and impacts </w:t>
            </w:r>
            <w:proofErr w:type="spellStart"/>
            <w:r w:rsidRPr="00390B8F">
              <w:rPr>
                <w:rFonts w:asciiTheme="majorBidi" w:eastAsia="Times New Roman" w:hAnsiTheme="majorBidi" w:cstheme="majorBidi"/>
                <w:color w:val="000000"/>
                <w:kern w:val="0"/>
                <w:sz w:val="16"/>
                <w:szCs w:val="16"/>
                <w14:ligatures w14:val="none"/>
              </w:rPr>
              <w:t>GPs’attitudes</w:t>
            </w:r>
            <w:proofErr w:type="spellEnd"/>
            <w:r w:rsidRPr="00390B8F">
              <w:rPr>
                <w:rFonts w:asciiTheme="majorBidi" w:eastAsia="Times New Roman" w:hAnsiTheme="majorBidi" w:cstheme="majorBidi"/>
                <w:color w:val="000000"/>
                <w:kern w:val="0"/>
                <w:sz w:val="16"/>
                <w:szCs w:val="16"/>
                <w14:ligatures w14:val="none"/>
              </w:rPr>
              <w:t xml:space="preserve"> toward AI-enabled systems</w:t>
            </w:r>
          </w:p>
        </w:tc>
        <w:tc>
          <w:tcPr>
            <w:tcW w:w="1559" w:type="dxa"/>
            <w:tcBorders>
              <w:top w:val="nil"/>
              <w:left w:val="nil"/>
              <w:bottom w:val="single" w:sz="4" w:space="0" w:color="auto"/>
              <w:right w:val="single" w:sz="4" w:space="0" w:color="auto"/>
            </w:tcBorders>
            <w:vAlign w:val="center"/>
            <w:hideMark/>
          </w:tcPr>
          <w:p w14:paraId="44FD6B7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General Practitioners’ Attitudes Toward Artificial Intelligence–Enabled Systems Interview Study.pdf</w:t>
            </w:r>
          </w:p>
        </w:tc>
      </w:tr>
      <w:tr w:rsidR="00297C96" w:rsidRPr="00390B8F" w14:paraId="7D44A720"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5CC67309"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28</w:t>
            </w:r>
          </w:p>
        </w:tc>
        <w:tc>
          <w:tcPr>
            <w:tcW w:w="2072" w:type="dxa"/>
            <w:tcBorders>
              <w:top w:val="nil"/>
              <w:left w:val="nil"/>
              <w:bottom w:val="single" w:sz="4" w:space="0" w:color="auto"/>
              <w:right w:val="single" w:sz="4" w:space="0" w:color="auto"/>
            </w:tcBorders>
            <w:noWrap/>
            <w:vAlign w:val="center"/>
            <w:hideMark/>
          </w:tcPr>
          <w:p w14:paraId="4438186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Clinicians may hesitate to rely on AI-generated image orders without transparency in decision-making processes.</w:t>
            </w:r>
          </w:p>
        </w:tc>
        <w:tc>
          <w:tcPr>
            <w:tcW w:w="1444" w:type="dxa"/>
            <w:tcBorders>
              <w:top w:val="nil"/>
              <w:left w:val="nil"/>
              <w:bottom w:val="single" w:sz="4" w:space="0" w:color="auto"/>
              <w:right w:val="single" w:sz="4" w:space="0" w:color="auto"/>
            </w:tcBorders>
            <w:shd w:val="clear" w:color="FFD966" w:fill="FFD966"/>
            <w:vAlign w:val="center"/>
            <w:hideMark/>
          </w:tcPr>
          <w:p w14:paraId="370C219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6771B4A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One major barrier that is especially relevant to AI is the “black box” problem. Techniques such</w:t>
            </w:r>
            <w:r w:rsidRPr="00390B8F">
              <w:rPr>
                <w:rFonts w:asciiTheme="majorBidi" w:eastAsia="Times New Roman" w:hAnsiTheme="majorBidi" w:cstheme="majorBidi"/>
                <w:color w:val="000000"/>
                <w:kern w:val="0"/>
                <w:sz w:val="16"/>
                <w:szCs w:val="16"/>
                <w14:ligatures w14:val="none"/>
              </w:rPr>
              <w:br/>
              <w:t xml:space="preserve"> as machine learning result the model that provides the best “fit” to the data, yet inner workings of</w:t>
            </w:r>
            <w:r w:rsidRPr="00390B8F">
              <w:rPr>
                <w:rFonts w:asciiTheme="majorBidi" w:eastAsia="Times New Roman" w:hAnsiTheme="majorBidi" w:cstheme="majorBidi"/>
                <w:color w:val="000000"/>
                <w:kern w:val="0"/>
                <w:sz w:val="16"/>
                <w:szCs w:val="16"/>
                <w14:ligatures w14:val="none"/>
              </w:rPr>
              <w:br/>
              <w:t xml:space="preserve"> the algorithm that include the rationale for how different clinical features are considered in the</w:t>
            </w:r>
            <w:r w:rsidRPr="00390B8F">
              <w:rPr>
                <w:rFonts w:asciiTheme="majorBidi" w:eastAsia="Times New Roman" w:hAnsiTheme="majorBidi" w:cstheme="majorBidi"/>
                <w:color w:val="000000"/>
                <w:kern w:val="0"/>
                <w:sz w:val="16"/>
                <w:szCs w:val="16"/>
                <w14:ligatures w14:val="none"/>
              </w:rPr>
              <w:br/>
              <w:t xml:space="preserve"> model remain opaque to the health care provider. This requires health care providers, who spend</w:t>
            </w:r>
            <w:r w:rsidRPr="00390B8F">
              <w:rPr>
                <w:rFonts w:asciiTheme="majorBidi" w:eastAsia="Times New Roman" w:hAnsiTheme="majorBidi" w:cstheme="majorBidi"/>
                <w:color w:val="000000"/>
                <w:kern w:val="0"/>
                <w:sz w:val="16"/>
                <w:szCs w:val="16"/>
                <w14:ligatures w14:val="none"/>
              </w:rPr>
              <w:br/>
              <w:t xml:space="preserve"> years training how to clinically reason, to essentially have blind faith in the output yielded by an</w:t>
            </w:r>
            <w:r w:rsidRPr="00390B8F">
              <w:rPr>
                <w:rFonts w:asciiTheme="majorBidi" w:eastAsia="Times New Roman" w:hAnsiTheme="majorBidi" w:cstheme="majorBidi"/>
                <w:color w:val="000000"/>
                <w:kern w:val="0"/>
                <w:sz w:val="16"/>
                <w:szCs w:val="16"/>
                <w14:ligatures w14:val="none"/>
              </w:rPr>
              <w:br/>
              <w:t xml:space="preserve"> algorithm [5].</w:t>
            </w:r>
            <w:r w:rsidRPr="00390B8F">
              <w:rPr>
                <w:rFonts w:asciiTheme="majorBidi" w:eastAsia="Times New Roman" w:hAnsiTheme="majorBidi" w:cstheme="majorBidi"/>
                <w:color w:val="000000"/>
                <w:kern w:val="0"/>
                <w:sz w:val="16"/>
                <w:szCs w:val="16"/>
                <w14:ligatures w14:val="none"/>
              </w:rPr>
              <w:br/>
              <w:t xml:space="preserve"> A systematic review identified that key facilitators of CDS acceptance include ease of use and</w:t>
            </w:r>
          </w:p>
        </w:tc>
        <w:tc>
          <w:tcPr>
            <w:tcW w:w="1559" w:type="dxa"/>
            <w:tcBorders>
              <w:top w:val="nil"/>
              <w:left w:val="nil"/>
              <w:bottom w:val="single" w:sz="4" w:space="0" w:color="auto"/>
              <w:right w:val="single" w:sz="4" w:space="0" w:color="auto"/>
            </w:tcBorders>
            <w:vAlign w:val="center"/>
            <w:hideMark/>
          </w:tcPr>
          <w:p w14:paraId="7F8981B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p w14:paraId="7BF5A37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102D9011" w14:textId="198DE2F5"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roofErr w:type="spellStart"/>
            <w:r w:rsidRPr="00390B8F">
              <w:rPr>
                <w:rFonts w:asciiTheme="majorBidi" w:eastAsia="Times New Roman" w:hAnsiTheme="majorBidi" w:cstheme="majorBidi"/>
                <w:color w:val="000000"/>
                <w:kern w:val="0"/>
                <w:sz w:val="16"/>
                <w:szCs w:val="16"/>
                <w14:ligatures w14:val="none"/>
              </w:rPr>
              <w:t>Shortliffe</w:t>
            </w:r>
            <w:proofErr w:type="spellEnd"/>
            <w:r w:rsidRPr="00390B8F">
              <w:rPr>
                <w:rFonts w:asciiTheme="majorBidi" w:eastAsia="Times New Roman" w:hAnsiTheme="majorBidi" w:cstheme="majorBidi"/>
                <w:color w:val="000000"/>
                <w:kern w:val="0"/>
                <w:sz w:val="16"/>
                <w:szCs w:val="16"/>
                <w14:ligatures w14:val="none"/>
              </w:rPr>
              <w:t xml:space="preserve"> EH, Sepulveda MJ. Clinical Decision Support in the Era of Artificial Intelligence. </w:t>
            </w:r>
            <w:r w:rsidRPr="00390B8F">
              <w:rPr>
                <w:rFonts w:asciiTheme="majorBidi" w:eastAsia="Times New Roman" w:hAnsiTheme="majorBidi" w:cstheme="majorBidi"/>
                <w:color w:val="000000"/>
                <w:kern w:val="0"/>
                <w:sz w:val="16"/>
                <w:szCs w:val="16"/>
                <w14:ligatures w14:val="none"/>
              </w:rPr>
              <w:br/>
              <w:t xml:space="preserve"> JAMA. 2018 Dec 4;320(21):2199-200. PMID: 30398550. </w:t>
            </w:r>
            <w:proofErr w:type="spellStart"/>
            <w:r w:rsidRPr="00390B8F">
              <w:rPr>
                <w:rFonts w:asciiTheme="majorBidi" w:eastAsia="Times New Roman" w:hAnsiTheme="majorBidi" w:cstheme="majorBidi"/>
                <w:color w:val="000000"/>
                <w:kern w:val="0"/>
                <w:sz w:val="16"/>
                <w:szCs w:val="16"/>
                <w14:ligatures w14:val="none"/>
              </w:rPr>
              <w:t>doi</w:t>
            </w:r>
            <w:proofErr w:type="spellEnd"/>
            <w:r w:rsidRPr="00390B8F">
              <w:rPr>
                <w:rFonts w:asciiTheme="majorBidi" w:eastAsia="Times New Roman" w:hAnsiTheme="majorBidi" w:cstheme="majorBidi"/>
                <w:color w:val="000000"/>
                <w:kern w:val="0"/>
                <w:sz w:val="16"/>
                <w:szCs w:val="16"/>
                <w14:ligatures w14:val="none"/>
              </w:rPr>
              <w:t>: 10.1001/jama.2018.17163.</w:t>
            </w:r>
          </w:p>
        </w:tc>
      </w:tr>
      <w:tr w:rsidR="00297C96" w:rsidRPr="00390B8F" w14:paraId="3C269EC0"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4DCC7361"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29</w:t>
            </w:r>
          </w:p>
        </w:tc>
        <w:tc>
          <w:tcPr>
            <w:tcW w:w="2072" w:type="dxa"/>
            <w:tcBorders>
              <w:top w:val="nil"/>
              <w:left w:val="nil"/>
              <w:bottom w:val="single" w:sz="4" w:space="0" w:color="auto"/>
              <w:right w:val="single" w:sz="4" w:space="0" w:color="auto"/>
            </w:tcBorders>
            <w:noWrap/>
            <w:vAlign w:val="center"/>
            <w:hideMark/>
          </w:tcPr>
          <w:p w14:paraId="37733AB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integration between AI systems and EHR platforms complicates the accuracy and efficiency of image ordering​​.</w:t>
            </w:r>
          </w:p>
        </w:tc>
        <w:tc>
          <w:tcPr>
            <w:tcW w:w="1444" w:type="dxa"/>
            <w:tcBorders>
              <w:top w:val="nil"/>
              <w:left w:val="nil"/>
              <w:bottom w:val="single" w:sz="4" w:space="0" w:color="auto"/>
              <w:right w:val="single" w:sz="4" w:space="0" w:color="auto"/>
            </w:tcBorders>
            <w:shd w:val="clear" w:color="FFD966" w:fill="FFD966"/>
            <w:vAlign w:val="center"/>
            <w:hideMark/>
          </w:tcPr>
          <w:p w14:paraId="5AA0363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4F4D2E4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a comprehensive collaborative network connecting primary and tertiary healthcare institutions</w:t>
            </w:r>
          </w:p>
        </w:tc>
        <w:tc>
          <w:tcPr>
            <w:tcW w:w="1559" w:type="dxa"/>
            <w:tcBorders>
              <w:top w:val="nil"/>
              <w:left w:val="nil"/>
              <w:bottom w:val="single" w:sz="4" w:space="0" w:color="auto"/>
              <w:right w:val="single" w:sz="4" w:space="0" w:color="auto"/>
            </w:tcBorders>
            <w:vAlign w:val="center"/>
            <w:hideMark/>
          </w:tcPr>
          <w:p w14:paraId="5EF63B0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00E745D9"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0A5067D"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30</w:t>
            </w:r>
          </w:p>
        </w:tc>
        <w:tc>
          <w:tcPr>
            <w:tcW w:w="2072" w:type="dxa"/>
            <w:tcBorders>
              <w:top w:val="nil"/>
              <w:left w:val="nil"/>
              <w:bottom w:val="single" w:sz="4" w:space="0" w:color="auto"/>
              <w:right w:val="single" w:sz="4" w:space="0" w:color="auto"/>
            </w:tcBorders>
            <w:noWrap/>
            <w:vAlign w:val="center"/>
            <w:hideMark/>
          </w:tcPr>
          <w:p w14:paraId="45F6C1F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Poor incorporation of AI tools for image ordering disrupts existing clinical practices, leading to inefficiencies​​.</w:t>
            </w:r>
          </w:p>
        </w:tc>
        <w:tc>
          <w:tcPr>
            <w:tcW w:w="1444" w:type="dxa"/>
            <w:tcBorders>
              <w:top w:val="nil"/>
              <w:left w:val="nil"/>
              <w:bottom w:val="single" w:sz="4" w:space="0" w:color="auto"/>
              <w:right w:val="single" w:sz="4" w:space="0" w:color="auto"/>
            </w:tcBorders>
            <w:shd w:val="clear" w:color="FFD966" w:fill="FFD966"/>
            <w:vAlign w:val="center"/>
            <w:hideMark/>
          </w:tcPr>
          <w:p w14:paraId="267C621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0CCD11F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misalignment between software functions and goals of healthcare institutions</w:t>
            </w:r>
          </w:p>
        </w:tc>
        <w:tc>
          <w:tcPr>
            <w:tcW w:w="1559" w:type="dxa"/>
            <w:tcBorders>
              <w:top w:val="nil"/>
              <w:left w:val="nil"/>
              <w:bottom w:val="single" w:sz="4" w:space="0" w:color="auto"/>
              <w:right w:val="single" w:sz="4" w:space="0" w:color="auto"/>
            </w:tcBorders>
            <w:vAlign w:val="center"/>
            <w:hideMark/>
          </w:tcPr>
          <w:p w14:paraId="3237B86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3318F460"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436F56DF"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31</w:t>
            </w:r>
          </w:p>
        </w:tc>
        <w:tc>
          <w:tcPr>
            <w:tcW w:w="2072" w:type="dxa"/>
            <w:tcBorders>
              <w:top w:val="nil"/>
              <w:left w:val="nil"/>
              <w:bottom w:val="single" w:sz="4" w:space="0" w:color="auto"/>
              <w:right w:val="single" w:sz="4" w:space="0" w:color="auto"/>
            </w:tcBorders>
            <w:noWrap/>
            <w:vAlign w:val="center"/>
            <w:hideMark/>
          </w:tcPr>
          <w:p w14:paraId="216475F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Ambiguity in responsibility for errors in AI-recommended image orders raises legal and ethical concerns​​.</w:t>
            </w:r>
          </w:p>
        </w:tc>
        <w:tc>
          <w:tcPr>
            <w:tcW w:w="1444" w:type="dxa"/>
            <w:tcBorders>
              <w:top w:val="nil"/>
              <w:left w:val="nil"/>
              <w:bottom w:val="single" w:sz="4" w:space="0" w:color="auto"/>
              <w:right w:val="single" w:sz="4" w:space="0" w:color="auto"/>
            </w:tcBorders>
            <w:shd w:val="clear" w:color="FFD966" w:fill="FFD966"/>
            <w:vAlign w:val="center"/>
            <w:hideMark/>
          </w:tcPr>
          <w:p w14:paraId="260E589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0F68E30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models have to be built in a way that is clinically useful. This begins with clear identification of the question that the team seeks to answer as well as the possible interventions before model development</w:t>
            </w:r>
          </w:p>
        </w:tc>
        <w:tc>
          <w:tcPr>
            <w:tcW w:w="1559" w:type="dxa"/>
            <w:tcBorders>
              <w:top w:val="nil"/>
              <w:left w:val="nil"/>
              <w:bottom w:val="single" w:sz="4" w:space="0" w:color="auto"/>
              <w:right w:val="single" w:sz="4" w:space="0" w:color="auto"/>
            </w:tcBorders>
            <w:vAlign w:val="center"/>
            <w:hideMark/>
          </w:tcPr>
          <w:p w14:paraId="45DB804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Overcoming barriers to the adoption and implementation of predictive modeling and machine learning in clinical care what can we learn from US academic medical centers.pdf</w:t>
            </w:r>
          </w:p>
        </w:tc>
      </w:tr>
      <w:tr w:rsidR="00297C96" w:rsidRPr="00390B8F" w14:paraId="12F0CB13"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5F63D1A7"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32</w:t>
            </w:r>
          </w:p>
        </w:tc>
        <w:tc>
          <w:tcPr>
            <w:tcW w:w="2072" w:type="dxa"/>
            <w:tcBorders>
              <w:top w:val="nil"/>
              <w:left w:val="nil"/>
              <w:bottom w:val="single" w:sz="4" w:space="0" w:color="auto"/>
              <w:right w:val="single" w:sz="4" w:space="0" w:color="auto"/>
            </w:tcBorders>
            <w:noWrap/>
            <w:vAlign w:val="center"/>
            <w:hideMark/>
          </w:tcPr>
          <w:p w14:paraId="136ED82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Training data biases could lead to inequities in prioritizing imaging requests for diverse patient populations​​.</w:t>
            </w:r>
          </w:p>
        </w:tc>
        <w:tc>
          <w:tcPr>
            <w:tcW w:w="1444" w:type="dxa"/>
            <w:tcBorders>
              <w:top w:val="nil"/>
              <w:left w:val="nil"/>
              <w:bottom w:val="single" w:sz="4" w:space="0" w:color="auto"/>
              <w:right w:val="single" w:sz="4" w:space="0" w:color="auto"/>
            </w:tcBorders>
            <w:shd w:val="clear" w:color="FFD966" w:fill="FFD966"/>
            <w:vAlign w:val="center"/>
            <w:hideMark/>
          </w:tcPr>
          <w:p w14:paraId="1E66F38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Image Ordering</w:t>
            </w:r>
          </w:p>
        </w:tc>
        <w:tc>
          <w:tcPr>
            <w:tcW w:w="3801" w:type="dxa"/>
            <w:tcBorders>
              <w:top w:val="nil"/>
              <w:left w:val="nil"/>
              <w:bottom w:val="single" w:sz="4" w:space="0" w:color="auto"/>
              <w:right w:val="single" w:sz="4" w:space="0" w:color="auto"/>
            </w:tcBorders>
            <w:vAlign w:val="center"/>
            <w:hideMark/>
          </w:tcPr>
          <w:p w14:paraId="6E999E6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possibility that algorithmic clinical predictions contribute to health disparities is a concern, which highlights the importance of assessing algorithmic bias and fairness in healthcare decision-making and prediction</w:t>
            </w:r>
          </w:p>
        </w:tc>
        <w:tc>
          <w:tcPr>
            <w:tcW w:w="1559" w:type="dxa"/>
            <w:tcBorders>
              <w:top w:val="nil"/>
              <w:left w:val="nil"/>
              <w:bottom w:val="single" w:sz="4" w:space="0" w:color="auto"/>
              <w:right w:val="single" w:sz="4" w:space="0" w:color="auto"/>
            </w:tcBorders>
            <w:vAlign w:val="center"/>
            <w:hideMark/>
          </w:tcPr>
          <w:p w14:paraId="6C2A3CE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Navigating the ethical landscape of artificial intelligence in radiography a cross-sectional study of radiographers' perspectives.pdf</w:t>
            </w:r>
          </w:p>
          <w:p w14:paraId="6C275A5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165F4BEF" w14:textId="3CC2356B"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Paulus JK, Kent DM. Predictably unequal: understanding and addressing </w:t>
            </w:r>
            <w:r w:rsidRPr="00390B8F">
              <w:rPr>
                <w:rFonts w:asciiTheme="majorBidi" w:eastAsia="Times New Roman" w:hAnsiTheme="majorBidi" w:cstheme="majorBidi"/>
                <w:color w:val="000000"/>
                <w:kern w:val="0"/>
                <w:sz w:val="16"/>
                <w:szCs w:val="16"/>
                <w14:ligatures w14:val="none"/>
              </w:rPr>
              <w:br/>
              <w:t xml:space="preserve"> concerns that algorithmic clinical prediction may increase health disparities. </w:t>
            </w:r>
            <w:r w:rsidRPr="00390B8F">
              <w:rPr>
                <w:rFonts w:asciiTheme="majorBidi" w:eastAsia="Times New Roman" w:hAnsiTheme="majorBidi" w:cstheme="majorBidi"/>
                <w:color w:val="000000"/>
                <w:kern w:val="0"/>
                <w:sz w:val="16"/>
                <w:szCs w:val="16"/>
                <w14:ligatures w14:val="none"/>
              </w:rPr>
              <w:br/>
              <w:t xml:space="preserve"> NPJ Digit Med. 2020;3(1):99.</w:t>
            </w:r>
          </w:p>
        </w:tc>
      </w:tr>
      <w:tr w:rsidR="00297C96" w:rsidRPr="00390B8F" w14:paraId="620E3DFC"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AAB4FE0"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33</w:t>
            </w:r>
          </w:p>
        </w:tc>
        <w:tc>
          <w:tcPr>
            <w:tcW w:w="2072" w:type="dxa"/>
            <w:tcBorders>
              <w:top w:val="nil"/>
              <w:left w:val="nil"/>
              <w:bottom w:val="single" w:sz="4" w:space="0" w:color="auto"/>
              <w:right w:val="single" w:sz="4" w:space="0" w:color="auto"/>
            </w:tcBorders>
            <w:noWrap/>
            <w:vAlign w:val="center"/>
            <w:hideMark/>
          </w:tcPr>
          <w:p w14:paraId="5924122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Clinicians may distrust AI-suggested imaging orders, fearing inaccuracies or </w:t>
            </w:r>
            <w:r w:rsidRPr="00390B8F">
              <w:rPr>
                <w:rFonts w:asciiTheme="majorBidi" w:eastAsia="Times New Roman" w:hAnsiTheme="majorBidi" w:cstheme="majorBidi"/>
                <w:color w:val="000000"/>
                <w:kern w:val="0"/>
                <w:sz w:val="16"/>
                <w:szCs w:val="16"/>
                <w14:ligatures w14:val="none"/>
              </w:rPr>
              <w:lastRenderedPageBreak/>
              <w:t>disruptions to their workflow​​.</w:t>
            </w:r>
          </w:p>
        </w:tc>
        <w:tc>
          <w:tcPr>
            <w:tcW w:w="1444" w:type="dxa"/>
            <w:tcBorders>
              <w:top w:val="nil"/>
              <w:left w:val="nil"/>
              <w:bottom w:val="single" w:sz="4" w:space="0" w:color="auto"/>
              <w:right w:val="single" w:sz="4" w:space="0" w:color="auto"/>
            </w:tcBorders>
            <w:shd w:val="clear" w:color="FFD966" w:fill="FFD966"/>
            <w:vAlign w:val="center"/>
            <w:hideMark/>
          </w:tcPr>
          <w:p w14:paraId="57D92A7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lastRenderedPageBreak/>
              <w:t>Image Ordering</w:t>
            </w:r>
          </w:p>
        </w:tc>
        <w:tc>
          <w:tcPr>
            <w:tcW w:w="3801" w:type="dxa"/>
            <w:tcBorders>
              <w:top w:val="nil"/>
              <w:left w:val="nil"/>
              <w:bottom w:val="single" w:sz="4" w:space="0" w:color="auto"/>
              <w:right w:val="single" w:sz="4" w:space="0" w:color="auto"/>
            </w:tcBorders>
            <w:vAlign w:val="center"/>
            <w:hideMark/>
          </w:tcPr>
          <w:p w14:paraId="413F48A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I sometimes find it hard to trust and embrace the software’s recommendations. I struggle with the complexity of the underlying rationale, since the software provides </w:t>
            </w:r>
            <w:r w:rsidRPr="00390B8F">
              <w:rPr>
                <w:rFonts w:asciiTheme="majorBidi" w:eastAsia="Times New Roman" w:hAnsiTheme="majorBidi" w:cstheme="majorBidi"/>
                <w:color w:val="000000"/>
                <w:kern w:val="0"/>
                <w:sz w:val="16"/>
                <w:szCs w:val="16"/>
                <w14:ligatures w14:val="none"/>
              </w:rPr>
              <w:lastRenderedPageBreak/>
              <w:t>recommendations based on these algorithms. It’s not clear to me what’s inside the black box, like how it works, what its weakness and strengths are, etc. Clarifications on those factors would be helpful." This clinician's quote exemplifies the direct link between lack of understanding, the "black box" nature of AI, and resulting distrust in its recommendations.</w:t>
            </w:r>
          </w:p>
        </w:tc>
        <w:tc>
          <w:tcPr>
            <w:tcW w:w="1559" w:type="dxa"/>
            <w:tcBorders>
              <w:top w:val="nil"/>
              <w:left w:val="nil"/>
              <w:bottom w:val="single" w:sz="4" w:space="0" w:color="auto"/>
              <w:right w:val="single" w:sz="4" w:space="0" w:color="auto"/>
            </w:tcBorders>
            <w:vAlign w:val="center"/>
            <w:hideMark/>
          </w:tcPr>
          <w:p w14:paraId="33D35A0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lastRenderedPageBreak/>
              <w:t>Barriers and facilitators to implementing imaging-based diagnostic artificial intelligence-assisted decision-</w:t>
            </w:r>
            <w:r w:rsidRPr="00390B8F">
              <w:rPr>
                <w:rFonts w:asciiTheme="majorBidi" w:eastAsia="Times New Roman" w:hAnsiTheme="majorBidi" w:cstheme="majorBidi"/>
                <w:color w:val="000000"/>
                <w:kern w:val="0"/>
                <w:sz w:val="16"/>
                <w:szCs w:val="16"/>
                <w14:ligatures w14:val="none"/>
              </w:rPr>
              <w:lastRenderedPageBreak/>
              <w:t>making software in hospitals in China a qualitative study using the updated Consolidated Framework for Implemen.pdf</w:t>
            </w:r>
          </w:p>
        </w:tc>
      </w:tr>
      <w:tr w:rsidR="00297C96" w:rsidRPr="00390B8F" w14:paraId="6071B166"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576CD2BF"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34</w:t>
            </w:r>
          </w:p>
        </w:tc>
        <w:tc>
          <w:tcPr>
            <w:tcW w:w="2072" w:type="dxa"/>
            <w:tcBorders>
              <w:top w:val="nil"/>
              <w:left w:val="nil"/>
              <w:bottom w:val="single" w:sz="4" w:space="0" w:color="auto"/>
              <w:right w:val="single" w:sz="4" w:space="0" w:color="auto"/>
            </w:tcBorders>
            <w:noWrap/>
            <w:vAlign w:val="center"/>
            <w:hideMark/>
          </w:tcPr>
          <w:p w14:paraId="04DDE04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Clinicians may distrust AI in image interpretation due to concerns about data hallucinations or misinterpretation of complex cases.</w:t>
            </w:r>
          </w:p>
        </w:tc>
        <w:tc>
          <w:tcPr>
            <w:tcW w:w="1444" w:type="dxa"/>
            <w:tcBorders>
              <w:top w:val="nil"/>
              <w:left w:val="nil"/>
              <w:bottom w:val="single" w:sz="4" w:space="0" w:color="auto"/>
              <w:right w:val="single" w:sz="4" w:space="0" w:color="auto"/>
            </w:tcBorders>
            <w:shd w:val="clear" w:color="A9D08E" w:fill="A9D08E"/>
            <w:vAlign w:val="center"/>
            <w:hideMark/>
          </w:tcPr>
          <w:p w14:paraId="4EF2A79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4E1324F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4F7EEA6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05318FCF"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04AF74D8"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35</w:t>
            </w:r>
          </w:p>
        </w:tc>
        <w:tc>
          <w:tcPr>
            <w:tcW w:w="2072" w:type="dxa"/>
            <w:tcBorders>
              <w:top w:val="nil"/>
              <w:left w:val="nil"/>
              <w:bottom w:val="single" w:sz="4" w:space="0" w:color="auto"/>
              <w:right w:val="single" w:sz="4" w:space="0" w:color="auto"/>
            </w:tcBorders>
            <w:noWrap/>
            <w:vAlign w:val="center"/>
            <w:hideMark/>
          </w:tcPr>
          <w:p w14:paraId="5A222D5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tools may not be able to replicate the reasoning required for complex diagnostic cases, limiting their utility in image interpretation.</w:t>
            </w:r>
          </w:p>
        </w:tc>
        <w:tc>
          <w:tcPr>
            <w:tcW w:w="1444" w:type="dxa"/>
            <w:tcBorders>
              <w:top w:val="nil"/>
              <w:left w:val="nil"/>
              <w:bottom w:val="single" w:sz="4" w:space="0" w:color="auto"/>
              <w:right w:val="single" w:sz="4" w:space="0" w:color="auto"/>
            </w:tcBorders>
            <w:shd w:val="clear" w:color="A9D08E" w:fill="A9D08E"/>
            <w:vAlign w:val="center"/>
            <w:hideMark/>
          </w:tcPr>
          <w:p w14:paraId="6C31C57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4C71007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262B520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1E4D7A02"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59669B1D"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36</w:t>
            </w:r>
          </w:p>
        </w:tc>
        <w:tc>
          <w:tcPr>
            <w:tcW w:w="2072" w:type="dxa"/>
            <w:tcBorders>
              <w:top w:val="nil"/>
              <w:left w:val="nil"/>
              <w:bottom w:val="single" w:sz="4" w:space="0" w:color="auto"/>
              <w:right w:val="single" w:sz="4" w:space="0" w:color="auto"/>
            </w:tcBorders>
            <w:noWrap/>
            <w:vAlign w:val="center"/>
            <w:hideMark/>
          </w:tcPr>
          <w:p w14:paraId="50599A1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lack of validated AI clinical decision tools for interpretation reduces clinician confidence in relying on such systems.</w:t>
            </w:r>
          </w:p>
        </w:tc>
        <w:tc>
          <w:tcPr>
            <w:tcW w:w="1444" w:type="dxa"/>
            <w:tcBorders>
              <w:top w:val="nil"/>
              <w:left w:val="nil"/>
              <w:bottom w:val="single" w:sz="4" w:space="0" w:color="auto"/>
              <w:right w:val="single" w:sz="4" w:space="0" w:color="auto"/>
            </w:tcBorders>
            <w:shd w:val="clear" w:color="A9D08E" w:fill="A9D08E"/>
            <w:vAlign w:val="center"/>
            <w:hideMark/>
          </w:tcPr>
          <w:p w14:paraId="1879A6D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0E03812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377F256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649966CD"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1D4E5D98"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37</w:t>
            </w:r>
          </w:p>
        </w:tc>
        <w:tc>
          <w:tcPr>
            <w:tcW w:w="2072" w:type="dxa"/>
            <w:tcBorders>
              <w:top w:val="nil"/>
              <w:left w:val="nil"/>
              <w:bottom w:val="single" w:sz="4" w:space="0" w:color="auto"/>
              <w:right w:val="single" w:sz="4" w:space="0" w:color="auto"/>
            </w:tcBorders>
            <w:noWrap/>
            <w:vAlign w:val="center"/>
            <w:hideMark/>
          </w:tcPr>
          <w:p w14:paraId="626952E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Concerns about AI accuracy and interpretability for image analysis reduce adoption in diagnostic workflows​​.</w:t>
            </w:r>
          </w:p>
        </w:tc>
        <w:tc>
          <w:tcPr>
            <w:tcW w:w="1444" w:type="dxa"/>
            <w:tcBorders>
              <w:top w:val="nil"/>
              <w:left w:val="nil"/>
              <w:bottom w:val="single" w:sz="4" w:space="0" w:color="auto"/>
              <w:right w:val="single" w:sz="4" w:space="0" w:color="auto"/>
            </w:tcBorders>
            <w:shd w:val="clear" w:color="A9D08E" w:fill="A9D08E"/>
            <w:vAlign w:val="center"/>
            <w:hideMark/>
          </w:tcPr>
          <w:p w14:paraId="7D9E5B1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3F19157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4058373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2A312EDE"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6C09A3FB"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38</w:t>
            </w:r>
          </w:p>
        </w:tc>
        <w:tc>
          <w:tcPr>
            <w:tcW w:w="2072" w:type="dxa"/>
            <w:tcBorders>
              <w:top w:val="nil"/>
              <w:left w:val="nil"/>
              <w:bottom w:val="single" w:sz="4" w:space="0" w:color="auto"/>
              <w:right w:val="single" w:sz="4" w:space="0" w:color="auto"/>
            </w:tcBorders>
            <w:noWrap/>
            <w:vAlign w:val="center"/>
            <w:hideMark/>
          </w:tcPr>
          <w:p w14:paraId="48E4C86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Limited availability of AI tools capable of handling complex imaging cases undermines their utility in interpretation​​.</w:t>
            </w:r>
          </w:p>
        </w:tc>
        <w:tc>
          <w:tcPr>
            <w:tcW w:w="1444" w:type="dxa"/>
            <w:tcBorders>
              <w:top w:val="nil"/>
              <w:left w:val="nil"/>
              <w:bottom w:val="single" w:sz="4" w:space="0" w:color="auto"/>
              <w:right w:val="single" w:sz="4" w:space="0" w:color="auto"/>
            </w:tcBorders>
            <w:shd w:val="clear" w:color="A9D08E" w:fill="A9D08E"/>
            <w:vAlign w:val="center"/>
            <w:hideMark/>
          </w:tcPr>
          <w:p w14:paraId="0BE8C06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7B2A16F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18C002F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12EC42D5"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3BDFCA00"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39</w:t>
            </w:r>
          </w:p>
        </w:tc>
        <w:tc>
          <w:tcPr>
            <w:tcW w:w="2072" w:type="dxa"/>
            <w:tcBorders>
              <w:top w:val="nil"/>
              <w:left w:val="nil"/>
              <w:bottom w:val="single" w:sz="4" w:space="0" w:color="auto"/>
              <w:right w:val="single" w:sz="4" w:space="0" w:color="auto"/>
            </w:tcBorders>
            <w:noWrap/>
            <w:vAlign w:val="center"/>
            <w:hideMark/>
          </w:tcPr>
          <w:p w14:paraId="1355233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Resistance from radiologists to rely on AI interpretations due to perceived threats to professional expertise creates barriers​​.</w:t>
            </w:r>
          </w:p>
        </w:tc>
        <w:tc>
          <w:tcPr>
            <w:tcW w:w="1444" w:type="dxa"/>
            <w:tcBorders>
              <w:top w:val="nil"/>
              <w:left w:val="nil"/>
              <w:bottom w:val="single" w:sz="4" w:space="0" w:color="auto"/>
              <w:right w:val="single" w:sz="4" w:space="0" w:color="auto"/>
            </w:tcBorders>
            <w:shd w:val="clear" w:color="A9D08E" w:fill="A9D08E"/>
            <w:vAlign w:val="center"/>
            <w:hideMark/>
          </w:tcPr>
          <w:p w14:paraId="4433C35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10D92DA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76B94C1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69B8AF0D"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0CCC9D6E"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40</w:t>
            </w:r>
          </w:p>
        </w:tc>
        <w:tc>
          <w:tcPr>
            <w:tcW w:w="2072" w:type="dxa"/>
            <w:tcBorders>
              <w:top w:val="nil"/>
              <w:left w:val="nil"/>
              <w:bottom w:val="single" w:sz="4" w:space="0" w:color="auto"/>
              <w:right w:val="single" w:sz="4" w:space="0" w:color="auto"/>
            </w:tcBorders>
            <w:noWrap/>
            <w:vAlign w:val="center"/>
            <w:hideMark/>
          </w:tcPr>
          <w:p w14:paraId="20C0335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Errors in AI interpretation of imaging studies can lead to misdiagnoses or unnecessary follow-up tests.</w:t>
            </w:r>
          </w:p>
        </w:tc>
        <w:tc>
          <w:tcPr>
            <w:tcW w:w="1444" w:type="dxa"/>
            <w:tcBorders>
              <w:top w:val="nil"/>
              <w:left w:val="nil"/>
              <w:bottom w:val="single" w:sz="4" w:space="0" w:color="auto"/>
              <w:right w:val="single" w:sz="4" w:space="0" w:color="auto"/>
            </w:tcBorders>
            <w:shd w:val="clear" w:color="A9D08E" w:fill="A9D08E"/>
            <w:vAlign w:val="center"/>
            <w:hideMark/>
          </w:tcPr>
          <w:p w14:paraId="087E7B2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77476C3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 feel that being alerted to a certain disease can cause bias, and it may lead to misdiagnoses</w:t>
            </w:r>
          </w:p>
        </w:tc>
        <w:tc>
          <w:tcPr>
            <w:tcW w:w="1559" w:type="dxa"/>
            <w:tcBorders>
              <w:top w:val="nil"/>
              <w:left w:val="nil"/>
              <w:bottom w:val="single" w:sz="4" w:space="0" w:color="auto"/>
              <w:right w:val="single" w:sz="4" w:space="0" w:color="auto"/>
            </w:tcBorders>
            <w:vAlign w:val="center"/>
            <w:hideMark/>
          </w:tcPr>
          <w:p w14:paraId="0A10880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Acceptance, Barriers, and Facilitators to Implementing Artificial Intelligence-Based Decision Support Systems in Emergency Departments Quantitative and Qualitative Evaluation.pdf</w:t>
            </w:r>
          </w:p>
        </w:tc>
      </w:tr>
      <w:tr w:rsidR="00297C96" w:rsidRPr="00390B8F" w14:paraId="09480174"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6D2080AD"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41</w:t>
            </w:r>
          </w:p>
        </w:tc>
        <w:tc>
          <w:tcPr>
            <w:tcW w:w="2072" w:type="dxa"/>
            <w:tcBorders>
              <w:top w:val="nil"/>
              <w:left w:val="nil"/>
              <w:bottom w:val="single" w:sz="4" w:space="0" w:color="auto"/>
              <w:right w:val="single" w:sz="4" w:space="0" w:color="auto"/>
            </w:tcBorders>
            <w:noWrap/>
            <w:vAlign w:val="center"/>
            <w:hideMark/>
          </w:tcPr>
          <w:p w14:paraId="12F56FD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models trained on biased datasets can misinterpret imaging for underrepresented populations.</w:t>
            </w:r>
          </w:p>
        </w:tc>
        <w:tc>
          <w:tcPr>
            <w:tcW w:w="1444" w:type="dxa"/>
            <w:tcBorders>
              <w:top w:val="nil"/>
              <w:left w:val="nil"/>
              <w:bottom w:val="single" w:sz="4" w:space="0" w:color="auto"/>
              <w:right w:val="single" w:sz="4" w:space="0" w:color="auto"/>
            </w:tcBorders>
            <w:shd w:val="clear" w:color="A9D08E" w:fill="A9D08E"/>
            <w:vAlign w:val="center"/>
            <w:hideMark/>
          </w:tcPr>
          <w:p w14:paraId="6CCFB89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77EA130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Using ML, it is very difficult to ensure that the outputs don't reflect input biases during the creation or coding of the dataset</w:t>
            </w:r>
          </w:p>
        </w:tc>
        <w:tc>
          <w:tcPr>
            <w:tcW w:w="1559" w:type="dxa"/>
            <w:tcBorders>
              <w:top w:val="nil"/>
              <w:left w:val="nil"/>
              <w:bottom w:val="single" w:sz="4" w:space="0" w:color="auto"/>
              <w:right w:val="single" w:sz="4" w:space="0" w:color="auto"/>
            </w:tcBorders>
            <w:vAlign w:val="center"/>
            <w:hideMark/>
          </w:tcPr>
          <w:p w14:paraId="69E91C5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Opportunities Regarding Implementation of a Machine Learning-Based Acute Heart Failure Risk Stratification Tool in the Emergency Department.pdf</w:t>
            </w:r>
          </w:p>
        </w:tc>
      </w:tr>
      <w:tr w:rsidR="00297C96" w:rsidRPr="00390B8F" w14:paraId="08C67048"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2A6C6E1F"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42</w:t>
            </w:r>
          </w:p>
        </w:tc>
        <w:tc>
          <w:tcPr>
            <w:tcW w:w="2072" w:type="dxa"/>
            <w:tcBorders>
              <w:top w:val="nil"/>
              <w:left w:val="nil"/>
              <w:bottom w:val="single" w:sz="4" w:space="0" w:color="auto"/>
              <w:right w:val="single" w:sz="4" w:space="0" w:color="auto"/>
            </w:tcBorders>
            <w:noWrap/>
            <w:vAlign w:val="center"/>
            <w:hideMark/>
          </w:tcPr>
          <w:p w14:paraId="1CC970D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Limited knowledge about AI-assisted interpretation tools reduces their effectiveness.</w:t>
            </w:r>
          </w:p>
        </w:tc>
        <w:tc>
          <w:tcPr>
            <w:tcW w:w="1444" w:type="dxa"/>
            <w:tcBorders>
              <w:top w:val="nil"/>
              <w:left w:val="nil"/>
              <w:bottom w:val="single" w:sz="4" w:space="0" w:color="auto"/>
              <w:right w:val="single" w:sz="4" w:space="0" w:color="auto"/>
            </w:tcBorders>
            <w:shd w:val="clear" w:color="A9D08E" w:fill="A9D08E"/>
            <w:vAlign w:val="center"/>
            <w:hideMark/>
          </w:tcPr>
          <w:p w14:paraId="76FA5F7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7E2E1C8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"As AI becomes more ingrained into day-to-day clinical practice, it is important that frontline patient care staff</w:t>
            </w:r>
          </w:p>
        </w:tc>
        <w:tc>
          <w:tcPr>
            <w:tcW w:w="1559" w:type="dxa"/>
            <w:tcBorders>
              <w:top w:val="nil"/>
              <w:left w:val="nil"/>
              <w:bottom w:val="single" w:sz="4" w:space="0" w:color="auto"/>
              <w:right w:val="single" w:sz="4" w:space="0" w:color="auto"/>
            </w:tcBorders>
            <w:vAlign w:val="center"/>
            <w:hideMark/>
          </w:tcPr>
          <w:p w14:paraId="4A08F98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tc>
      </w:tr>
      <w:tr w:rsidR="00297C96" w:rsidRPr="00390B8F" w14:paraId="575BB43C" w14:textId="77777777" w:rsidTr="0076639C">
        <w:trPr>
          <w:trHeight w:val="315"/>
        </w:trPr>
        <w:tc>
          <w:tcPr>
            <w:tcW w:w="848" w:type="dxa"/>
            <w:tcBorders>
              <w:top w:val="nil"/>
              <w:left w:val="single" w:sz="4" w:space="0" w:color="auto"/>
              <w:bottom w:val="single" w:sz="4" w:space="0" w:color="auto"/>
              <w:right w:val="single" w:sz="4" w:space="0" w:color="auto"/>
            </w:tcBorders>
            <w:shd w:val="clear" w:color="FFFFFF" w:fill="FFFFFF"/>
            <w:vAlign w:val="center"/>
            <w:hideMark/>
          </w:tcPr>
          <w:p w14:paraId="3FCE38DF"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43</w:t>
            </w:r>
          </w:p>
        </w:tc>
        <w:tc>
          <w:tcPr>
            <w:tcW w:w="2072" w:type="dxa"/>
            <w:tcBorders>
              <w:top w:val="nil"/>
              <w:left w:val="nil"/>
              <w:bottom w:val="single" w:sz="4" w:space="0" w:color="auto"/>
              <w:right w:val="single" w:sz="4" w:space="0" w:color="auto"/>
            </w:tcBorders>
            <w:noWrap/>
            <w:vAlign w:val="center"/>
            <w:hideMark/>
          </w:tcPr>
          <w:p w14:paraId="65689E1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Radiologists may hesitate to rely on AI interpretations that lack transparency or alignment with clinical intuition.</w:t>
            </w:r>
          </w:p>
        </w:tc>
        <w:tc>
          <w:tcPr>
            <w:tcW w:w="1444" w:type="dxa"/>
            <w:tcBorders>
              <w:top w:val="nil"/>
              <w:left w:val="nil"/>
              <w:bottom w:val="single" w:sz="4" w:space="0" w:color="auto"/>
              <w:right w:val="single" w:sz="4" w:space="0" w:color="auto"/>
            </w:tcBorders>
            <w:shd w:val="clear" w:color="A9D08E" w:fill="A9D08E"/>
            <w:vAlign w:val="center"/>
            <w:hideMark/>
          </w:tcPr>
          <w:p w14:paraId="798706A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4C17AE2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4381EF4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4B904C66"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741E3C3C"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44</w:t>
            </w:r>
          </w:p>
        </w:tc>
        <w:tc>
          <w:tcPr>
            <w:tcW w:w="2072" w:type="dxa"/>
            <w:tcBorders>
              <w:top w:val="nil"/>
              <w:left w:val="nil"/>
              <w:bottom w:val="single" w:sz="4" w:space="0" w:color="auto"/>
              <w:right w:val="single" w:sz="4" w:space="0" w:color="auto"/>
            </w:tcBorders>
            <w:noWrap/>
            <w:vAlign w:val="center"/>
            <w:hideMark/>
          </w:tcPr>
          <w:p w14:paraId="46F9ACD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Clinicians may distrust AI-driven image interpretation, particularly when results lack transparency​​.</w:t>
            </w:r>
          </w:p>
        </w:tc>
        <w:tc>
          <w:tcPr>
            <w:tcW w:w="1444" w:type="dxa"/>
            <w:tcBorders>
              <w:top w:val="nil"/>
              <w:left w:val="nil"/>
              <w:bottom w:val="single" w:sz="4" w:space="0" w:color="auto"/>
              <w:right w:val="single" w:sz="4" w:space="0" w:color="auto"/>
            </w:tcBorders>
            <w:shd w:val="clear" w:color="A9D08E" w:fill="A9D08E"/>
            <w:vAlign w:val="center"/>
            <w:hideMark/>
          </w:tcPr>
          <w:p w14:paraId="736905F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1F173F6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distrust of ML tools because they come from third parties and rely on billing based rather than clinical inputs</w:t>
            </w:r>
          </w:p>
        </w:tc>
        <w:tc>
          <w:tcPr>
            <w:tcW w:w="1559" w:type="dxa"/>
            <w:tcBorders>
              <w:top w:val="nil"/>
              <w:left w:val="nil"/>
              <w:bottom w:val="single" w:sz="4" w:space="0" w:color="auto"/>
              <w:right w:val="single" w:sz="4" w:space="0" w:color="auto"/>
            </w:tcBorders>
            <w:vAlign w:val="center"/>
            <w:hideMark/>
          </w:tcPr>
          <w:p w14:paraId="59E84EB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Implementation approaches and barriers for rule-based and machine learning-based sepsis risk prediction tools a qualitative study.pdf</w:t>
            </w:r>
          </w:p>
        </w:tc>
      </w:tr>
      <w:tr w:rsidR="00297C96" w:rsidRPr="00390B8F" w14:paraId="2EAD62F6"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79CFC629"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45</w:t>
            </w:r>
          </w:p>
        </w:tc>
        <w:tc>
          <w:tcPr>
            <w:tcW w:w="2072" w:type="dxa"/>
            <w:tcBorders>
              <w:top w:val="nil"/>
              <w:left w:val="nil"/>
              <w:bottom w:val="single" w:sz="4" w:space="0" w:color="auto"/>
              <w:right w:val="single" w:sz="4" w:space="0" w:color="auto"/>
            </w:tcBorders>
            <w:noWrap/>
            <w:vAlign w:val="center"/>
            <w:hideMark/>
          </w:tcPr>
          <w:p w14:paraId="32F1FC5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Reliance on AI for interpretation raises concerns about accountability and the implications for clinical decision-making​​.</w:t>
            </w:r>
          </w:p>
        </w:tc>
        <w:tc>
          <w:tcPr>
            <w:tcW w:w="1444" w:type="dxa"/>
            <w:tcBorders>
              <w:top w:val="nil"/>
              <w:left w:val="nil"/>
              <w:bottom w:val="single" w:sz="4" w:space="0" w:color="auto"/>
              <w:right w:val="single" w:sz="4" w:space="0" w:color="auto"/>
            </w:tcBorders>
            <w:shd w:val="clear" w:color="A9D08E" w:fill="A9D08E"/>
            <w:vAlign w:val="center"/>
            <w:hideMark/>
          </w:tcPr>
          <w:p w14:paraId="08699F2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570B219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Responsibility refers to the degree to which potential adopters are aware of the risks and liabilities for problems that may arise from the use of AI SW. To implement new technologies in medical applications, assuming responsibility for problems is a crucial issue. In the case of public health care </w:t>
            </w:r>
            <w:r w:rsidRPr="00390B8F">
              <w:rPr>
                <w:rFonts w:asciiTheme="majorBidi" w:eastAsia="Times New Roman" w:hAnsiTheme="majorBidi" w:cstheme="majorBidi"/>
                <w:color w:val="000000"/>
                <w:kern w:val="0"/>
                <w:sz w:val="16"/>
                <w:szCs w:val="16"/>
                <w14:ligatures w14:val="none"/>
              </w:rPr>
              <w:lastRenderedPageBreak/>
              <w:t>aids such as telemedicine, the government may take responsibility for such services.18 AI SW can be implemented suitably when medical professionals have a clear responsibility for using the SW, and there is no burden associated with it.</w:t>
            </w:r>
          </w:p>
        </w:tc>
        <w:tc>
          <w:tcPr>
            <w:tcW w:w="1559" w:type="dxa"/>
            <w:tcBorders>
              <w:top w:val="nil"/>
              <w:left w:val="nil"/>
              <w:bottom w:val="single" w:sz="4" w:space="0" w:color="auto"/>
              <w:right w:val="single" w:sz="4" w:space="0" w:color="auto"/>
            </w:tcBorders>
            <w:vAlign w:val="center"/>
            <w:hideMark/>
          </w:tcPr>
          <w:p w14:paraId="1A5ED10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lastRenderedPageBreak/>
              <w:t>Dr. Answer AI for prostate cancer Intention to use, expected effects, performance, and concerns of urologists.pdf</w:t>
            </w:r>
          </w:p>
          <w:p w14:paraId="0646B39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7FFA450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61154F56" w14:textId="3F36F05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lastRenderedPageBreak/>
              <w:t xml:space="preserve">Liu C-F. Key factors influencing the intention of telecare adoption: An institutional perspective. </w:t>
            </w:r>
            <w:proofErr w:type="spellStart"/>
            <w:r w:rsidRPr="00390B8F">
              <w:rPr>
                <w:rFonts w:asciiTheme="majorBidi" w:eastAsia="Times New Roman" w:hAnsiTheme="majorBidi" w:cstheme="majorBidi"/>
                <w:color w:val="000000"/>
                <w:kern w:val="0"/>
                <w:sz w:val="16"/>
                <w:szCs w:val="16"/>
                <w14:ligatures w14:val="none"/>
              </w:rPr>
              <w:t>Telemed</w:t>
            </w:r>
            <w:proofErr w:type="spellEnd"/>
            <w:r w:rsidRPr="00390B8F">
              <w:rPr>
                <w:rFonts w:asciiTheme="majorBidi" w:eastAsia="Times New Roman" w:hAnsiTheme="majorBidi" w:cstheme="majorBidi"/>
                <w:color w:val="000000"/>
                <w:kern w:val="0"/>
                <w:sz w:val="16"/>
                <w:szCs w:val="16"/>
                <w14:ligatures w14:val="none"/>
              </w:rPr>
              <w:t xml:space="preserve"> e-Health </w:t>
            </w:r>
            <w:proofErr w:type="gramStart"/>
            <w:r w:rsidRPr="00390B8F">
              <w:rPr>
                <w:rFonts w:asciiTheme="majorBidi" w:eastAsia="Times New Roman" w:hAnsiTheme="majorBidi" w:cstheme="majorBidi"/>
                <w:color w:val="000000"/>
                <w:kern w:val="0"/>
                <w:sz w:val="16"/>
                <w:szCs w:val="16"/>
                <w14:ligatures w14:val="none"/>
              </w:rPr>
              <w:t>2011;17:288</w:t>
            </w:r>
            <w:proofErr w:type="gramEnd"/>
            <w:r w:rsidRPr="00390B8F">
              <w:rPr>
                <w:rFonts w:asciiTheme="majorBidi" w:eastAsia="Times New Roman" w:hAnsiTheme="majorBidi" w:cstheme="majorBidi"/>
                <w:color w:val="000000"/>
                <w:kern w:val="0"/>
                <w:sz w:val="16"/>
                <w:szCs w:val="16"/>
                <w14:ligatures w14:val="none"/>
              </w:rPr>
              <w:t>e93.</w:t>
            </w:r>
          </w:p>
        </w:tc>
      </w:tr>
      <w:tr w:rsidR="00297C96" w:rsidRPr="00390B8F" w14:paraId="69594DD2"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4CBA49A3"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46</w:t>
            </w:r>
          </w:p>
        </w:tc>
        <w:tc>
          <w:tcPr>
            <w:tcW w:w="2072" w:type="dxa"/>
            <w:tcBorders>
              <w:top w:val="nil"/>
              <w:left w:val="nil"/>
              <w:bottom w:val="single" w:sz="4" w:space="0" w:color="auto"/>
              <w:right w:val="single" w:sz="4" w:space="0" w:color="auto"/>
            </w:tcBorders>
            <w:noWrap/>
            <w:vAlign w:val="center"/>
            <w:hideMark/>
          </w:tcPr>
          <w:p w14:paraId="21A7DCF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may fail to interpret complex or rare imaging findings accurately, limiting its reliability in such cases​​.</w:t>
            </w:r>
          </w:p>
        </w:tc>
        <w:tc>
          <w:tcPr>
            <w:tcW w:w="1444" w:type="dxa"/>
            <w:tcBorders>
              <w:top w:val="nil"/>
              <w:left w:val="nil"/>
              <w:bottom w:val="single" w:sz="4" w:space="0" w:color="auto"/>
              <w:right w:val="single" w:sz="4" w:space="0" w:color="auto"/>
            </w:tcBorders>
            <w:shd w:val="clear" w:color="A9D08E" w:fill="A9D08E"/>
            <w:vAlign w:val="center"/>
            <w:hideMark/>
          </w:tcPr>
          <w:p w14:paraId="3FD5A98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Interpretation</w:t>
            </w:r>
          </w:p>
        </w:tc>
        <w:tc>
          <w:tcPr>
            <w:tcW w:w="3801" w:type="dxa"/>
            <w:tcBorders>
              <w:top w:val="nil"/>
              <w:left w:val="nil"/>
              <w:bottom w:val="single" w:sz="4" w:space="0" w:color="auto"/>
              <w:right w:val="single" w:sz="4" w:space="0" w:color="auto"/>
            </w:tcBorders>
            <w:vAlign w:val="center"/>
            <w:hideMark/>
          </w:tcPr>
          <w:p w14:paraId="02D5952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may be poorly-suited to assess nuanced aspects of care that involve personal and social factors and are not easily codified within the EHR</w:t>
            </w:r>
          </w:p>
        </w:tc>
        <w:tc>
          <w:tcPr>
            <w:tcW w:w="1559" w:type="dxa"/>
            <w:tcBorders>
              <w:top w:val="nil"/>
              <w:left w:val="nil"/>
              <w:bottom w:val="single" w:sz="4" w:space="0" w:color="auto"/>
              <w:right w:val="single" w:sz="4" w:space="0" w:color="auto"/>
            </w:tcBorders>
            <w:vAlign w:val="center"/>
            <w:hideMark/>
          </w:tcPr>
          <w:p w14:paraId="56C7F5B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tc>
      </w:tr>
      <w:tr w:rsidR="00297C96" w:rsidRPr="00390B8F" w14:paraId="55E2BC29"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220B70D2"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47</w:t>
            </w:r>
          </w:p>
        </w:tc>
        <w:tc>
          <w:tcPr>
            <w:tcW w:w="2072" w:type="dxa"/>
            <w:tcBorders>
              <w:top w:val="nil"/>
              <w:left w:val="nil"/>
              <w:bottom w:val="single" w:sz="4" w:space="0" w:color="auto"/>
              <w:right w:val="single" w:sz="4" w:space="0" w:color="auto"/>
            </w:tcBorders>
            <w:noWrap/>
            <w:vAlign w:val="center"/>
            <w:hideMark/>
          </w:tcPr>
          <w:p w14:paraId="2BF3E19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tools might struggle to account for patient-specific factors, such as comorbidities or unique imaging needs, when defining imaging protocols.</w:t>
            </w:r>
          </w:p>
        </w:tc>
        <w:tc>
          <w:tcPr>
            <w:tcW w:w="1444" w:type="dxa"/>
            <w:tcBorders>
              <w:top w:val="nil"/>
              <w:left w:val="nil"/>
              <w:bottom w:val="single" w:sz="4" w:space="0" w:color="auto"/>
              <w:right w:val="single" w:sz="4" w:space="0" w:color="auto"/>
            </w:tcBorders>
            <w:shd w:val="clear" w:color="9BC2E6" w:fill="9BC2E6"/>
            <w:vAlign w:val="center"/>
            <w:hideMark/>
          </w:tcPr>
          <w:p w14:paraId="4622F5C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463C113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096E163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7E9D13FC"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76594A6E"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48</w:t>
            </w:r>
          </w:p>
        </w:tc>
        <w:tc>
          <w:tcPr>
            <w:tcW w:w="2072" w:type="dxa"/>
            <w:tcBorders>
              <w:top w:val="nil"/>
              <w:left w:val="nil"/>
              <w:bottom w:val="single" w:sz="4" w:space="0" w:color="auto"/>
              <w:right w:val="single" w:sz="4" w:space="0" w:color="auto"/>
            </w:tcBorders>
            <w:noWrap/>
            <w:vAlign w:val="center"/>
            <w:hideMark/>
          </w:tcPr>
          <w:p w14:paraId="5A89607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Current AI systems may not effectively integrate with triage workflows, delaying the prioritization of urgent imaging cases.</w:t>
            </w:r>
          </w:p>
        </w:tc>
        <w:tc>
          <w:tcPr>
            <w:tcW w:w="1444" w:type="dxa"/>
            <w:tcBorders>
              <w:top w:val="nil"/>
              <w:left w:val="nil"/>
              <w:bottom w:val="single" w:sz="4" w:space="0" w:color="auto"/>
              <w:right w:val="single" w:sz="4" w:space="0" w:color="auto"/>
            </w:tcBorders>
            <w:shd w:val="clear" w:color="9BC2E6" w:fill="9BC2E6"/>
            <w:vAlign w:val="center"/>
            <w:hideMark/>
          </w:tcPr>
          <w:p w14:paraId="63475EE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4411507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674898B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2264346D" w14:textId="77777777" w:rsidTr="0076639C">
        <w:trPr>
          <w:trHeight w:val="315"/>
        </w:trPr>
        <w:tc>
          <w:tcPr>
            <w:tcW w:w="848" w:type="dxa"/>
            <w:tcBorders>
              <w:top w:val="nil"/>
              <w:left w:val="single" w:sz="4" w:space="0" w:color="auto"/>
              <w:bottom w:val="single" w:sz="4" w:space="0" w:color="auto"/>
              <w:right w:val="single" w:sz="4" w:space="0" w:color="auto"/>
            </w:tcBorders>
            <w:vAlign w:val="center"/>
            <w:hideMark/>
          </w:tcPr>
          <w:p w14:paraId="6B149F22"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49</w:t>
            </w:r>
          </w:p>
        </w:tc>
        <w:tc>
          <w:tcPr>
            <w:tcW w:w="2072" w:type="dxa"/>
            <w:tcBorders>
              <w:top w:val="nil"/>
              <w:left w:val="nil"/>
              <w:bottom w:val="single" w:sz="4" w:space="0" w:color="auto"/>
              <w:right w:val="single" w:sz="4" w:space="0" w:color="auto"/>
            </w:tcBorders>
            <w:noWrap/>
            <w:vAlign w:val="center"/>
            <w:hideMark/>
          </w:tcPr>
          <w:p w14:paraId="1129CD7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may face difficulties in reconciling differences in protocol preferences across clinicians, leading to inconsistencies in imaging practices.</w:t>
            </w:r>
          </w:p>
        </w:tc>
        <w:tc>
          <w:tcPr>
            <w:tcW w:w="1444" w:type="dxa"/>
            <w:tcBorders>
              <w:top w:val="nil"/>
              <w:left w:val="nil"/>
              <w:bottom w:val="single" w:sz="4" w:space="0" w:color="auto"/>
              <w:right w:val="single" w:sz="4" w:space="0" w:color="auto"/>
            </w:tcBorders>
            <w:shd w:val="clear" w:color="9BC2E6" w:fill="9BC2E6"/>
            <w:vAlign w:val="center"/>
            <w:hideMark/>
          </w:tcPr>
          <w:p w14:paraId="0BBC40A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5008E1C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7FCAF92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712BDB62"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793BFEFA"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50</w:t>
            </w:r>
          </w:p>
        </w:tc>
        <w:tc>
          <w:tcPr>
            <w:tcW w:w="2072" w:type="dxa"/>
            <w:tcBorders>
              <w:top w:val="nil"/>
              <w:left w:val="nil"/>
              <w:bottom w:val="single" w:sz="4" w:space="0" w:color="auto"/>
              <w:right w:val="single" w:sz="4" w:space="0" w:color="auto"/>
            </w:tcBorders>
            <w:noWrap/>
            <w:vAlign w:val="center"/>
            <w:hideMark/>
          </w:tcPr>
          <w:p w14:paraId="0DB1C4A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tools for protocol selection lack adaptability to patient-specific variables, leading to inefficiencies in imaging workflows​​.</w:t>
            </w:r>
          </w:p>
        </w:tc>
        <w:tc>
          <w:tcPr>
            <w:tcW w:w="1444" w:type="dxa"/>
            <w:tcBorders>
              <w:top w:val="nil"/>
              <w:left w:val="nil"/>
              <w:bottom w:val="single" w:sz="4" w:space="0" w:color="auto"/>
              <w:right w:val="single" w:sz="4" w:space="0" w:color="auto"/>
            </w:tcBorders>
            <w:shd w:val="clear" w:color="9BC2E6" w:fill="9BC2E6"/>
            <w:vAlign w:val="center"/>
            <w:hideMark/>
          </w:tcPr>
          <w:p w14:paraId="77D293B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647A754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48F2FB4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395DADAE"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3A8C307E"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51</w:t>
            </w:r>
          </w:p>
        </w:tc>
        <w:tc>
          <w:tcPr>
            <w:tcW w:w="2072" w:type="dxa"/>
            <w:tcBorders>
              <w:top w:val="nil"/>
              <w:left w:val="nil"/>
              <w:bottom w:val="single" w:sz="4" w:space="0" w:color="auto"/>
              <w:right w:val="single" w:sz="4" w:space="0" w:color="auto"/>
            </w:tcBorders>
            <w:noWrap/>
            <w:vAlign w:val="center"/>
            <w:hideMark/>
          </w:tcPr>
          <w:p w14:paraId="2F2D2F3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Resistance among clinicians to trust AI protocoling recommendations limits integration into existing workflows​​.</w:t>
            </w:r>
          </w:p>
        </w:tc>
        <w:tc>
          <w:tcPr>
            <w:tcW w:w="1444" w:type="dxa"/>
            <w:tcBorders>
              <w:top w:val="nil"/>
              <w:left w:val="nil"/>
              <w:bottom w:val="single" w:sz="4" w:space="0" w:color="auto"/>
              <w:right w:val="single" w:sz="4" w:space="0" w:color="auto"/>
            </w:tcBorders>
            <w:shd w:val="clear" w:color="9BC2E6" w:fill="9BC2E6"/>
            <w:vAlign w:val="center"/>
            <w:hideMark/>
          </w:tcPr>
          <w:p w14:paraId="7378F17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01D58EE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78D7C77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67FFB8EF"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59DCCA9F"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52</w:t>
            </w:r>
          </w:p>
        </w:tc>
        <w:tc>
          <w:tcPr>
            <w:tcW w:w="2072" w:type="dxa"/>
            <w:tcBorders>
              <w:top w:val="nil"/>
              <w:left w:val="nil"/>
              <w:bottom w:val="single" w:sz="4" w:space="0" w:color="auto"/>
              <w:right w:val="single" w:sz="4" w:space="0" w:color="auto"/>
            </w:tcBorders>
            <w:noWrap/>
            <w:vAlign w:val="center"/>
            <w:hideMark/>
          </w:tcPr>
          <w:p w14:paraId="06560A8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clear guidelines on the use of AI for imaging protocol optimization slows its adoption​​.</w:t>
            </w:r>
          </w:p>
        </w:tc>
        <w:tc>
          <w:tcPr>
            <w:tcW w:w="1444" w:type="dxa"/>
            <w:tcBorders>
              <w:top w:val="nil"/>
              <w:left w:val="nil"/>
              <w:bottom w:val="single" w:sz="4" w:space="0" w:color="auto"/>
              <w:right w:val="single" w:sz="4" w:space="0" w:color="auto"/>
            </w:tcBorders>
            <w:shd w:val="clear" w:color="9BC2E6" w:fill="9BC2E6"/>
            <w:vAlign w:val="center"/>
            <w:hideMark/>
          </w:tcPr>
          <w:p w14:paraId="2DDDE16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341D5E3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65B48BD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77721652" w14:textId="77777777" w:rsidTr="0076639C">
        <w:trPr>
          <w:trHeight w:val="1708"/>
        </w:trPr>
        <w:tc>
          <w:tcPr>
            <w:tcW w:w="848" w:type="dxa"/>
            <w:tcBorders>
              <w:top w:val="nil"/>
              <w:left w:val="single" w:sz="4" w:space="0" w:color="auto"/>
              <w:bottom w:val="single" w:sz="4" w:space="0" w:color="auto"/>
              <w:right w:val="single" w:sz="4" w:space="0" w:color="auto"/>
            </w:tcBorders>
            <w:vAlign w:val="center"/>
            <w:hideMark/>
          </w:tcPr>
          <w:p w14:paraId="5866A3C8"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53</w:t>
            </w:r>
          </w:p>
        </w:tc>
        <w:tc>
          <w:tcPr>
            <w:tcW w:w="2072" w:type="dxa"/>
            <w:tcBorders>
              <w:top w:val="nil"/>
              <w:left w:val="nil"/>
              <w:bottom w:val="single" w:sz="4" w:space="0" w:color="auto"/>
              <w:right w:val="single" w:sz="4" w:space="0" w:color="auto"/>
            </w:tcBorders>
            <w:noWrap/>
            <w:vAlign w:val="center"/>
            <w:hideMark/>
          </w:tcPr>
          <w:p w14:paraId="74A60C4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protocoling systems may fail to adapt to patient-specific variables, resulting in suboptimal imaging protocols.</w:t>
            </w:r>
          </w:p>
        </w:tc>
        <w:tc>
          <w:tcPr>
            <w:tcW w:w="1444" w:type="dxa"/>
            <w:tcBorders>
              <w:top w:val="nil"/>
              <w:left w:val="nil"/>
              <w:bottom w:val="single" w:sz="4" w:space="0" w:color="auto"/>
              <w:right w:val="single" w:sz="4" w:space="0" w:color="auto"/>
            </w:tcBorders>
            <w:shd w:val="clear" w:color="9BC2E6" w:fill="9BC2E6"/>
            <w:vAlign w:val="center"/>
            <w:hideMark/>
          </w:tcPr>
          <w:p w14:paraId="21317A0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0223129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recommendations were not sufficiently tailored (i.e., the same set of recommendations were made for many patients who seemed very different) or were often not relevant or appropriate</w:t>
            </w:r>
          </w:p>
        </w:tc>
        <w:tc>
          <w:tcPr>
            <w:tcW w:w="1559" w:type="dxa"/>
            <w:tcBorders>
              <w:top w:val="nil"/>
              <w:left w:val="nil"/>
              <w:bottom w:val="single" w:sz="4" w:space="0" w:color="auto"/>
              <w:right w:val="single" w:sz="4" w:space="0" w:color="auto"/>
            </w:tcBorders>
            <w:vAlign w:val="center"/>
            <w:hideMark/>
          </w:tcPr>
          <w:p w14:paraId="168E1A7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tc>
      </w:tr>
      <w:tr w:rsidR="00297C96" w:rsidRPr="00390B8F" w14:paraId="11234C92" w14:textId="77777777" w:rsidTr="0076639C">
        <w:trPr>
          <w:trHeight w:val="2696"/>
        </w:trPr>
        <w:tc>
          <w:tcPr>
            <w:tcW w:w="848" w:type="dxa"/>
            <w:tcBorders>
              <w:top w:val="nil"/>
              <w:left w:val="single" w:sz="4" w:space="0" w:color="auto"/>
              <w:bottom w:val="single" w:sz="4" w:space="0" w:color="auto"/>
              <w:right w:val="single" w:sz="4" w:space="0" w:color="auto"/>
            </w:tcBorders>
            <w:vAlign w:val="center"/>
            <w:hideMark/>
          </w:tcPr>
          <w:p w14:paraId="6ECF3B07"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54</w:t>
            </w:r>
          </w:p>
        </w:tc>
        <w:tc>
          <w:tcPr>
            <w:tcW w:w="2072" w:type="dxa"/>
            <w:tcBorders>
              <w:top w:val="nil"/>
              <w:left w:val="nil"/>
              <w:bottom w:val="single" w:sz="4" w:space="0" w:color="auto"/>
              <w:right w:val="single" w:sz="4" w:space="0" w:color="auto"/>
            </w:tcBorders>
            <w:noWrap/>
            <w:vAlign w:val="center"/>
            <w:hideMark/>
          </w:tcPr>
          <w:p w14:paraId="1F18635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Unclear accountability for errors in AI-generated protocols hinders clinician trust.</w:t>
            </w:r>
          </w:p>
        </w:tc>
        <w:tc>
          <w:tcPr>
            <w:tcW w:w="1444" w:type="dxa"/>
            <w:tcBorders>
              <w:top w:val="nil"/>
              <w:left w:val="nil"/>
              <w:bottom w:val="single" w:sz="4" w:space="0" w:color="auto"/>
              <w:right w:val="single" w:sz="4" w:space="0" w:color="auto"/>
            </w:tcBorders>
            <w:shd w:val="clear" w:color="9BC2E6" w:fill="9BC2E6"/>
            <w:vAlign w:val="center"/>
            <w:hideMark/>
          </w:tcPr>
          <w:p w14:paraId="05A70A4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7442C05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these CDS tools are complex, time-consuming, interdisciplinary undertakings resulting in heterogeneous choice</w:t>
            </w:r>
            <w:r w:rsidRPr="00390B8F">
              <w:rPr>
                <w:rFonts w:asciiTheme="majorBidi" w:eastAsia="Times New Roman" w:hAnsiTheme="majorBidi" w:cstheme="majorBidi"/>
                <w:color w:val="000000"/>
                <w:kern w:val="0"/>
                <w:sz w:val="16"/>
                <w:szCs w:val="16"/>
                <w14:ligatures w14:val="none"/>
              </w:rPr>
              <w:br/>
              <w:t xml:space="preserve"> of tools and workflow integration. To improve clinician acceptance, implementers addressed both optimization</w:t>
            </w:r>
            <w:r w:rsidRPr="00390B8F">
              <w:rPr>
                <w:rFonts w:asciiTheme="majorBidi" w:eastAsia="Times New Roman" w:hAnsiTheme="majorBidi" w:cstheme="majorBidi"/>
                <w:color w:val="000000"/>
                <w:kern w:val="0"/>
                <w:sz w:val="16"/>
                <w:szCs w:val="16"/>
                <w14:ligatures w14:val="none"/>
              </w:rPr>
              <w:br/>
              <w:t xml:space="preserve"> of the alerts as well as clinician understanding and buy in. More distrust and confusion </w:t>
            </w:r>
            <w:proofErr w:type="gramStart"/>
            <w:r w:rsidRPr="00390B8F">
              <w:rPr>
                <w:rFonts w:asciiTheme="majorBidi" w:eastAsia="Times New Roman" w:hAnsiTheme="majorBidi" w:cstheme="majorBidi"/>
                <w:color w:val="000000"/>
                <w:kern w:val="0"/>
                <w:sz w:val="16"/>
                <w:szCs w:val="16"/>
                <w14:ligatures w14:val="none"/>
              </w:rPr>
              <w:t>was</w:t>
            </w:r>
            <w:proofErr w:type="gramEnd"/>
            <w:r w:rsidRPr="00390B8F">
              <w:rPr>
                <w:rFonts w:asciiTheme="majorBidi" w:eastAsia="Times New Roman" w:hAnsiTheme="majorBidi" w:cstheme="majorBidi"/>
                <w:color w:val="000000"/>
                <w:kern w:val="0"/>
                <w:sz w:val="16"/>
                <w:szCs w:val="16"/>
                <w14:ligatures w14:val="none"/>
              </w:rPr>
              <w:t xml:space="preserve"> reported for ML</w:t>
            </w:r>
            <w:r w:rsidRPr="00390B8F">
              <w:rPr>
                <w:rFonts w:asciiTheme="majorBidi" w:eastAsia="Times New Roman" w:hAnsiTheme="majorBidi" w:cstheme="majorBidi"/>
                <w:color w:val="000000"/>
                <w:kern w:val="0"/>
                <w:sz w:val="16"/>
                <w:szCs w:val="16"/>
                <w14:ligatures w14:val="none"/>
              </w:rPr>
              <w:br/>
              <w:t xml:space="preserve"> models, as compared to RB models. Respondents described a variety of approaches to overcome </w:t>
            </w:r>
            <w:proofErr w:type="spellStart"/>
            <w:r w:rsidRPr="00390B8F">
              <w:rPr>
                <w:rFonts w:asciiTheme="majorBidi" w:eastAsia="Times New Roman" w:hAnsiTheme="majorBidi" w:cstheme="majorBidi"/>
                <w:color w:val="000000"/>
                <w:kern w:val="0"/>
                <w:sz w:val="16"/>
                <w:szCs w:val="16"/>
                <w14:ligatures w14:val="none"/>
              </w:rPr>
              <w:t>implementa</w:t>
            </w:r>
            <w:proofErr w:type="spellEnd"/>
            <w:r w:rsidRPr="00390B8F">
              <w:rPr>
                <w:rFonts w:asciiTheme="majorBidi" w:eastAsia="Times New Roman" w:hAnsiTheme="majorBidi" w:cstheme="majorBidi"/>
                <w:color w:val="000000"/>
                <w:kern w:val="0"/>
                <w:sz w:val="16"/>
                <w:szCs w:val="16"/>
                <w14:ligatures w14:val="none"/>
              </w:rPr>
              <w:t>-</w:t>
            </w:r>
            <w:r w:rsidRPr="00390B8F">
              <w:rPr>
                <w:rFonts w:asciiTheme="majorBidi" w:eastAsia="Times New Roman" w:hAnsiTheme="majorBidi" w:cstheme="majorBidi"/>
                <w:color w:val="000000"/>
                <w:kern w:val="0"/>
                <w:sz w:val="16"/>
                <w:szCs w:val="16"/>
                <w14:ligatures w14:val="none"/>
              </w:rPr>
              <w:br/>
              <w:t xml:space="preserve"> </w:t>
            </w:r>
            <w:proofErr w:type="spellStart"/>
            <w:r w:rsidRPr="00390B8F">
              <w:rPr>
                <w:rFonts w:asciiTheme="majorBidi" w:eastAsia="Times New Roman" w:hAnsiTheme="majorBidi" w:cstheme="majorBidi"/>
                <w:color w:val="000000"/>
                <w:kern w:val="0"/>
                <w:sz w:val="16"/>
                <w:szCs w:val="16"/>
                <w14:ligatures w14:val="none"/>
              </w:rPr>
              <w:t>tion</w:t>
            </w:r>
            <w:proofErr w:type="spellEnd"/>
            <w:r w:rsidRPr="00390B8F">
              <w:rPr>
                <w:rFonts w:asciiTheme="majorBidi" w:eastAsia="Times New Roman" w:hAnsiTheme="majorBidi" w:cstheme="majorBidi"/>
                <w:color w:val="000000"/>
                <w:kern w:val="0"/>
                <w:sz w:val="16"/>
                <w:szCs w:val="16"/>
                <w14:ligatures w14:val="none"/>
              </w:rPr>
              <w:t xml:space="preserve"> barriers; these approaches related to alert firing, content, integration, and buy-in.</w:t>
            </w:r>
          </w:p>
        </w:tc>
        <w:tc>
          <w:tcPr>
            <w:tcW w:w="1559" w:type="dxa"/>
            <w:tcBorders>
              <w:top w:val="nil"/>
              <w:left w:val="nil"/>
              <w:bottom w:val="single" w:sz="4" w:space="0" w:color="auto"/>
              <w:right w:val="single" w:sz="4" w:space="0" w:color="auto"/>
            </w:tcBorders>
            <w:shd w:val="clear" w:color="FFFFFF" w:fill="FFFFFF"/>
            <w:vAlign w:val="center"/>
            <w:hideMark/>
          </w:tcPr>
          <w:p w14:paraId="3FDA261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Implementation approaches and barriers for rule-based and machine learning-based sepsis risk prediction tools a qualitative study.pdf</w:t>
            </w:r>
          </w:p>
        </w:tc>
      </w:tr>
      <w:tr w:rsidR="00297C96" w:rsidRPr="00390B8F" w14:paraId="7392B640" w14:textId="77777777" w:rsidTr="0076639C">
        <w:trPr>
          <w:trHeight w:val="1553"/>
        </w:trPr>
        <w:tc>
          <w:tcPr>
            <w:tcW w:w="848" w:type="dxa"/>
            <w:tcBorders>
              <w:top w:val="nil"/>
              <w:left w:val="single" w:sz="4" w:space="0" w:color="auto"/>
              <w:bottom w:val="single" w:sz="4" w:space="0" w:color="auto"/>
              <w:right w:val="single" w:sz="4" w:space="0" w:color="auto"/>
            </w:tcBorders>
            <w:vAlign w:val="center"/>
            <w:hideMark/>
          </w:tcPr>
          <w:p w14:paraId="123D4858"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55</w:t>
            </w:r>
          </w:p>
        </w:tc>
        <w:tc>
          <w:tcPr>
            <w:tcW w:w="2072" w:type="dxa"/>
            <w:tcBorders>
              <w:top w:val="nil"/>
              <w:left w:val="nil"/>
              <w:bottom w:val="single" w:sz="4" w:space="0" w:color="auto"/>
              <w:right w:val="single" w:sz="4" w:space="0" w:color="auto"/>
            </w:tcBorders>
            <w:noWrap/>
            <w:vAlign w:val="center"/>
            <w:hideMark/>
          </w:tcPr>
          <w:p w14:paraId="540D208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Clinicians may resist relying on AI protocols, fearing reduced autonomy in decision-making.</w:t>
            </w:r>
          </w:p>
        </w:tc>
        <w:tc>
          <w:tcPr>
            <w:tcW w:w="1444" w:type="dxa"/>
            <w:tcBorders>
              <w:top w:val="nil"/>
              <w:left w:val="nil"/>
              <w:bottom w:val="single" w:sz="4" w:space="0" w:color="auto"/>
              <w:right w:val="single" w:sz="4" w:space="0" w:color="auto"/>
            </w:tcBorders>
            <w:shd w:val="clear" w:color="9BC2E6" w:fill="9BC2E6"/>
            <w:vAlign w:val="center"/>
            <w:hideMark/>
          </w:tcPr>
          <w:p w14:paraId="16A4A1C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44DDEEA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once it falls on the lap of the neurosurgeon, I’d want to not be forced to walk down this aisle and no other alternative… In other words, I want to have the option of using my own judgment as well</w:t>
            </w:r>
          </w:p>
        </w:tc>
        <w:tc>
          <w:tcPr>
            <w:tcW w:w="1559" w:type="dxa"/>
            <w:tcBorders>
              <w:top w:val="nil"/>
              <w:left w:val="nil"/>
              <w:bottom w:val="single" w:sz="4" w:space="0" w:color="auto"/>
              <w:right w:val="single" w:sz="4" w:space="0" w:color="auto"/>
            </w:tcBorders>
            <w:vAlign w:val="center"/>
            <w:hideMark/>
          </w:tcPr>
          <w:p w14:paraId="11198DC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Usability and Acceptability of Clinical Decision Support Based on the KIIDS-TBI Tool for Children with Mild Traumatic Brain Injuries and Intracranial Injuries.pdf</w:t>
            </w:r>
          </w:p>
        </w:tc>
      </w:tr>
      <w:tr w:rsidR="00297C96" w:rsidRPr="00390B8F" w14:paraId="7D943900" w14:textId="77777777" w:rsidTr="0076639C">
        <w:trPr>
          <w:trHeight w:val="1417"/>
        </w:trPr>
        <w:tc>
          <w:tcPr>
            <w:tcW w:w="848" w:type="dxa"/>
            <w:tcBorders>
              <w:top w:val="nil"/>
              <w:left w:val="single" w:sz="4" w:space="0" w:color="auto"/>
              <w:bottom w:val="single" w:sz="4" w:space="0" w:color="auto"/>
              <w:right w:val="single" w:sz="4" w:space="0" w:color="auto"/>
            </w:tcBorders>
            <w:vAlign w:val="center"/>
            <w:hideMark/>
          </w:tcPr>
          <w:p w14:paraId="5E66B1C7"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56</w:t>
            </w:r>
          </w:p>
        </w:tc>
        <w:tc>
          <w:tcPr>
            <w:tcW w:w="2072" w:type="dxa"/>
            <w:tcBorders>
              <w:top w:val="nil"/>
              <w:left w:val="nil"/>
              <w:bottom w:val="single" w:sz="4" w:space="0" w:color="auto"/>
              <w:right w:val="single" w:sz="4" w:space="0" w:color="auto"/>
            </w:tcBorders>
            <w:noWrap/>
            <w:vAlign w:val="center"/>
            <w:hideMark/>
          </w:tcPr>
          <w:p w14:paraId="24BF1B2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tools may struggle to select appropriate imaging protocols for rare or atypical cases​​.</w:t>
            </w:r>
          </w:p>
        </w:tc>
        <w:tc>
          <w:tcPr>
            <w:tcW w:w="1444" w:type="dxa"/>
            <w:tcBorders>
              <w:top w:val="nil"/>
              <w:left w:val="nil"/>
              <w:bottom w:val="single" w:sz="4" w:space="0" w:color="auto"/>
              <w:right w:val="single" w:sz="4" w:space="0" w:color="auto"/>
            </w:tcBorders>
            <w:shd w:val="clear" w:color="9BC2E6" w:fill="9BC2E6"/>
            <w:vAlign w:val="center"/>
            <w:hideMark/>
          </w:tcPr>
          <w:p w14:paraId="5281644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48F20CE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performance of the system could differ between typical and atypical cases</w:t>
            </w:r>
          </w:p>
        </w:tc>
        <w:tc>
          <w:tcPr>
            <w:tcW w:w="1559" w:type="dxa"/>
            <w:tcBorders>
              <w:top w:val="nil"/>
              <w:left w:val="nil"/>
              <w:bottom w:val="single" w:sz="4" w:space="0" w:color="auto"/>
              <w:right w:val="single" w:sz="4" w:space="0" w:color="auto"/>
            </w:tcBorders>
            <w:vAlign w:val="center"/>
            <w:hideMark/>
          </w:tcPr>
          <w:p w14:paraId="08E6E55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Acceptance, Barriers, and Facilitators to Implementing Artificial Intelligence-Based Decision Support Systems in Emergency Departments Quantitative and Qualitative Evaluation.pdf</w:t>
            </w:r>
          </w:p>
        </w:tc>
      </w:tr>
      <w:tr w:rsidR="00297C96" w:rsidRPr="00390B8F" w14:paraId="4903591B" w14:textId="77777777" w:rsidTr="0076639C">
        <w:trPr>
          <w:trHeight w:val="3820"/>
        </w:trPr>
        <w:tc>
          <w:tcPr>
            <w:tcW w:w="848" w:type="dxa"/>
            <w:tcBorders>
              <w:top w:val="nil"/>
              <w:left w:val="single" w:sz="4" w:space="0" w:color="auto"/>
              <w:bottom w:val="single" w:sz="4" w:space="0" w:color="auto"/>
              <w:right w:val="single" w:sz="4" w:space="0" w:color="auto"/>
            </w:tcBorders>
            <w:vAlign w:val="center"/>
            <w:hideMark/>
          </w:tcPr>
          <w:p w14:paraId="3A5BC2B1"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57</w:t>
            </w:r>
          </w:p>
        </w:tc>
        <w:tc>
          <w:tcPr>
            <w:tcW w:w="2072" w:type="dxa"/>
            <w:tcBorders>
              <w:top w:val="nil"/>
              <w:left w:val="nil"/>
              <w:bottom w:val="single" w:sz="4" w:space="0" w:color="auto"/>
              <w:right w:val="single" w:sz="4" w:space="0" w:color="auto"/>
            </w:tcBorders>
            <w:noWrap/>
            <w:vAlign w:val="center"/>
            <w:hideMark/>
          </w:tcPr>
          <w:p w14:paraId="6D48C65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value of AI protocoling systems is often questioned when costs outweigh perceived benefits​​.</w:t>
            </w:r>
          </w:p>
        </w:tc>
        <w:tc>
          <w:tcPr>
            <w:tcW w:w="1444" w:type="dxa"/>
            <w:tcBorders>
              <w:top w:val="nil"/>
              <w:left w:val="nil"/>
              <w:bottom w:val="single" w:sz="4" w:space="0" w:color="auto"/>
              <w:right w:val="single" w:sz="4" w:space="0" w:color="auto"/>
            </w:tcBorders>
            <w:shd w:val="clear" w:color="9BC2E6" w:fill="9BC2E6"/>
            <w:vAlign w:val="center"/>
            <w:hideMark/>
          </w:tcPr>
          <w:p w14:paraId="1BEE8AE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Protocoling</w:t>
            </w:r>
          </w:p>
        </w:tc>
        <w:tc>
          <w:tcPr>
            <w:tcW w:w="3801" w:type="dxa"/>
            <w:tcBorders>
              <w:top w:val="nil"/>
              <w:left w:val="nil"/>
              <w:bottom w:val="single" w:sz="4" w:space="0" w:color="auto"/>
              <w:right w:val="single" w:sz="4" w:space="0" w:color="auto"/>
            </w:tcBorders>
            <w:vAlign w:val="center"/>
            <w:hideMark/>
          </w:tcPr>
          <w:p w14:paraId="2953340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Data security issues were the second reason along with time expenditure that made GP 15 decide to refrain from further using that AI-enabled system. </w:t>
            </w:r>
            <w:r w:rsidRPr="00390B8F">
              <w:rPr>
                <w:rFonts w:asciiTheme="majorBidi" w:eastAsia="Times New Roman" w:hAnsiTheme="majorBidi" w:cstheme="majorBidi"/>
                <w:color w:val="000000"/>
                <w:kern w:val="0"/>
                <w:sz w:val="16"/>
                <w:szCs w:val="16"/>
                <w14:ligatures w14:val="none"/>
              </w:rPr>
              <w:br/>
              <w:t xml:space="preserve"> Economic Viability </w:t>
            </w:r>
            <w:r w:rsidRPr="00390B8F">
              <w:rPr>
                <w:rFonts w:asciiTheme="majorBidi" w:eastAsia="Times New Roman" w:hAnsiTheme="majorBidi" w:cstheme="majorBidi"/>
                <w:color w:val="000000"/>
                <w:kern w:val="0"/>
                <w:sz w:val="16"/>
                <w:szCs w:val="16"/>
                <w14:ligatures w14:val="none"/>
              </w:rPr>
              <w:br/>
              <w:t xml:space="preserve"> Economic viability summarized the statements regarding AI-enabled </w:t>
            </w:r>
            <w:proofErr w:type="spellStart"/>
            <w:r w:rsidRPr="00390B8F">
              <w:rPr>
                <w:rFonts w:asciiTheme="majorBidi" w:eastAsia="Times New Roman" w:hAnsiTheme="majorBidi" w:cstheme="majorBidi"/>
                <w:color w:val="000000"/>
                <w:kern w:val="0"/>
                <w:sz w:val="16"/>
                <w:szCs w:val="16"/>
                <w14:ligatures w14:val="none"/>
              </w:rPr>
              <w:t>systems’affordability</w:t>
            </w:r>
            <w:proofErr w:type="spellEnd"/>
            <w:r w:rsidRPr="00390B8F">
              <w:rPr>
                <w:rFonts w:asciiTheme="majorBidi" w:eastAsia="Times New Roman" w:hAnsiTheme="majorBidi" w:cstheme="majorBidi"/>
                <w:color w:val="000000"/>
                <w:kern w:val="0"/>
                <w:sz w:val="16"/>
                <w:szCs w:val="16"/>
                <w14:ligatures w14:val="none"/>
              </w:rPr>
              <w:t xml:space="preserve"> and questions about financing them. In this regard, GP 2 mentioned the following: </w:t>
            </w:r>
            <w:r w:rsidRPr="00390B8F">
              <w:rPr>
                <w:rFonts w:asciiTheme="majorBidi" w:eastAsia="Times New Roman" w:hAnsiTheme="majorBidi" w:cstheme="majorBidi"/>
                <w:color w:val="000000"/>
                <w:kern w:val="0"/>
                <w:sz w:val="16"/>
                <w:szCs w:val="16"/>
                <w14:ligatures w14:val="none"/>
              </w:rPr>
              <w:br/>
              <w:t xml:space="preserve"> If they are affordable [then I would use AI applications]. [Participant 2] </w:t>
            </w:r>
            <w:r w:rsidRPr="00390B8F">
              <w:rPr>
                <w:rFonts w:asciiTheme="majorBidi" w:eastAsia="Times New Roman" w:hAnsiTheme="majorBidi" w:cstheme="majorBidi"/>
                <w:color w:val="000000"/>
                <w:kern w:val="0"/>
                <w:sz w:val="16"/>
                <w:szCs w:val="16"/>
                <w14:ligatures w14:val="none"/>
              </w:rPr>
              <w:br/>
              <w:t xml:space="preserve"> Furthermore, the participants expressed their willingness to use AI-enabled systems based on how the technology is financed and stated that the cost–benefit ratio must be consistent.</w:t>
            </w:r>
          </w:p>
        </w:tc>
        <w:tc>
          <w:tcPr>
            <w:tcW w:w="1559" w:type="dxa"/>
            <w:tcBorders>
              <w:top w:val="nil"/>
              <w:left w:val="nil"/>
              <w:bottom w:val="single" w:sz="4" w:space="0" w:color="auto"/>
              <w:right w:val="single" w:sz="4" w:space="0" w:color="auto"/>
            </w:tcBorders>
            <w:vAlign w:val="center"/>
            <w:hideMark/>
          </w:tcPr>
          <w:p w14:paraId="77FEE8C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General Practitioners’ Attitudes Toward Artificial Intelligence–Enabled Systems Interview Study.pdf</w:t>
            </w:r>
          </w:p>
        </w:tc>
      </w:tr>
      <w:tr w:rsidR="00297C96" w:rsidRPr="00390B8F" w14:paraId="7CBE0810"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207E4CDC"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58</w:t>
            </w:r>
          </w:p>
        </w:tc>
        <w:tc>
          <w:tcPr>
            <w:tcW w:w="2072" w:type="dxa"/>
            <w:tcBorders>
              <w:top w:val="nil"/>
              <w:left w:val="nil"/>
              <w:bottom w:val="single" w:sz="4" w:space="0" w:color="auto"/>
              <w:right w:val="single" w:sz="4" w:space="0" w:color="auto"/>
            </w:tcBorders>
            <w:noWrap/>
            <w:vAlign w:val="center"/>
            <w:hideMark/>
          </w:tcPr>
          <w:p w14:paraId="2857448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tools may not effectively streamline communication between clinicians if they fail to integrate with existing workflows for report dissemination.</w:t>
            </w:r>
          </w:p>
        </w:tc>
        <w:tc>
          <w:tcPr>
            <w:tcW w:w="1444" w:type="dxa"/>
            <w:tcBorders>
              <w:top w:val="nil"/>
              <w:left w:val="nil"/>
              <w:bottom w:val="single" w:sz="4" w:space="0" w:color="auto"/>
              <w:right w:val="single" w:sz="4" w:space="0" w:color="auto"/>
            </w:tcBorders>
            <w:shd w:val="clear" w:color="FFFF00" w:fill="FFFF00"/>
            <w:vAlign w:val="center"/>
            <w:hideMark/>
          </w:tcPr>
          <w:p w14:paraId="36EDAAA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56B8321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736768E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3973F82A"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21483B36"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59</w:t>
            </w:r>
          </w:p>
        </w:tc>
        <w:tc>
          <w:tcPr>
            <w:tcW w:w="2072" w:type="dxa"/>
            <w:tcBorders>
              <w:top w:val="nil"/>
              <w:left w:val="nil"/>
              <w:bottom w:val="single" w:sz="4" w:space="0" w:color="auto"/>
              <w:right w:val="single" w:sz="4" w:space="0" w:color="auto"/>
            </w:tcBorders>
            <w:noWrap/>
            <w:vAlign w:val="center"/>
            <w:hideMark/>
          </w:tcPr>
          <w:p w14:paraId="6B14419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Over-reliance on AI for report communication might reduce direct clinician-to-clinician interactions, which are often critical for nuanced case discussions.</w:t>
            </w:r>
          </w:p>
        </w:tc>
        <w:tc>
          <w:tcPr>
            <w:tcW w:w="1444" w:type="dxa"/>
            <w:tcBorders>
              <w:top w:val="nil"/>
              <w:left w:val="nil"/>
              <w:bottom w:val="single" w:sz="4" w:space="0" w:color="auto"/>
              <w:right w:val="single" w:sz="4" w:space="0" w:color="auto"/>
            </w:tcBorders>
            <w:shd w:val="clear" w:color="FFFF00" w:fill="FFFF00"/>
            <w:vAlign w:val="center"/>
            <w:hideMark/>
          </w:tcPr>
          <w:p w14:paraId="0324EF7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3B033EC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068C725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338416A3"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31044078"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60</w:t>
            </w:r>
          </w:p>
        </w:tc>
        <w:tc>
          <w:tcPr>
            <w:tcW w:w="2072" w:type="dxa"/>
            <w:tcBorders>
              <w:top w:val="nil"/>
              <w:left w:val="nil"/>
              <w:bottom w:val="single" w:sz="4" w:space="0" w:color="auto"/>
              <w:right w:val="single" w:sz="4" w:space="0" w:color="auto"/>
            </w:tcBorders>
            <w:noWrap/>
            <w:vAlign w:val="center"/>
            <w:hideMark/>
          </w:tcPr>
          <w:p w14:paraId="0B2A13F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Poor integration of AI tools with communication platforms limits the ability to deliver timely diagnostic reports to clinicians​​.</w:t>
            </w:r>
          </w:p>
        </w:tc>
        <w:tc>
          <w:tcPr>
            <w:tcW w:w="1444" w:type="dxa"/>
            <w:tcBorders>
              <w:top w:val="nil"/>
              <w:left w:val="nil"/>
              <w:bottom w:val="single" w:sz="4" w:space="0" w:color="auto"/>
              <w:right w:val="single" w:sz="4" w:space="0" w:color="auto"/>
            </w:tcBorders>
            <w:shd w:val="clear" w:color="FFFF00" w:fill="FFFF00"/>
            <w:vAlign w:val="center"/>
            <w:hideMark/>
          </w:tcPr>
          <w:p w14:paraId="684B979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37030E3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0B451AB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21AFB6FD"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6D654CFE"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61</w:t>
            </w:r>
          </w:p>
        </w:tc>
        <w:tc>
          <w:tcPr>
            <w:tcW w:w="2072" w:type="dxa"/>
            <w:tcBorders>
              <w:top w:val="nil"/>
              <w:left w:val="nil"/>
              <w:bottom w:val="single" w:sz="4" w:space="0" w:color="auto"/>
              <w:right w:val="single" w:sz="4" w:space="0" w:color="auto"/>
            </w:tcBorders>
            <w:noWrap/>
            <w:vAlign w:val="center"/>
            <w:hideMark/>
          </w:tcPr>
          <w:p w14:paraId="6247AE0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clinician trust in AI-generated communication recommendations impacts report delivery workflows​​.</w:t>
            </w:r>
          </w:p>
        </w:tc>
        <w:tc>
          <w:tcPr>
            <w:tcW w:w="1444" w:type="dxa"/>
            <w:tcBorders>
              <w:top w:val="nil"/>
              <w:left w:val="nil"/>
              <w:bottom w:val="single" w:sz="4" w:space="0" w:color="auto"/>
              <w:right w:val="single" w:sz="4" w:space="0" w:color="auto"/>
            </w:tcBorders>
            <w:shd w:val="clear" w:color="FFFF00" w:fill="FFFF00"/>
            <w:vAlign w:val="center"/>
            <w:hideMark/>
          </w:tcPr>
          <w:p w14:paraId="72ECF34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073DBA5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66237E3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08B525CD"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6D0BC37A"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62</w:t>
            </w:r>
          </w:p>
        </w:tc>
        <w:tc>
          <w:tcPr>
            <w:tcW w:w="2072" w:type="dxa"/>
            <w:tcBorders>
              <w:top w:val="nil"/>
              <w:left w:val="nil"/>
              <w:bottom w:val="single" w:sz="4" w:space="0" w:color="auto"/>
              <w:right w:val="single" w:sz="4" w:space="0" w:color="auto"/>
            </w:tcBorders>
            <w:noWrap/>
            <w:vAlign w:val="center"/>
            <w:hideMark/>
          </w:tcPr>
          <w:p w14:paraId="775708A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Unclear accountability for errors in AI-mediated report communication raises concerns among clinicians​​.</w:t>
            </w:r>
          </w:p>
        </w:tc>
        <w:tc>
          <w:tcPr>
            <w:tcW w:w="1444" w:type="dxa"/>
            <w:tcBorders>
              <w:top w:val="nil"/>
              <w:left w:val="nil"/>
              <w:bottom w:val="single" w:sz="4" w:space="0" w:color="auto"/>
              <w:right w:val="single" w:sz="4" w:space="0" w:color="auto"/>
            </w:tcBorders>
            <w:shd w:val="clear" w:color="FFFF00" w:fill="FFFF00"/>
            <w:vAlign w:val="center"/>
            <w:hideMark/>
          </w:tcPr>
          <w:p w14:paraId="60F470C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1C98128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110ADB3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7B909BBA" w14:textId="77777777" w:rsidTr="0076639C">
        <w:trPr>
          <w:trHeight w:val="2402"/>
        </w:trPr>
        <w:tc>
          <w:tcPr>
            <w:tcW w:w="848" w:type="dxa"/>
            <w:tcBorders>
              <w:top w:val="nil"/>
              <w:left w:val="single" w:sz="4" w:space="0" w:color="auto"/>
              <w:bottom w:val="single" w:sz="4" w:space="0" w:color="auto"/>
              <w:right w:val="single" w:sz="4" w:space="0" w:color="auto"/>
            </w:tcBorders>
            <w:vAlign w:val="center"/>
            <w:hideMark/>
          </w:tcPr>
          <w:p w14:paraId="2877E498"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63</w:t>
            </w:r>
          </w:p>
        </w:tc>
        <w:tc>
          <w:tcPr>
            <w:tcW w:w="2072" w:type="dxa"/>
            <w:tcBorders>
              <w:top w:val="nil"/>
              <w:left w:val="nil"/>
              <w:bottom w:val="single" w:sz="4" w:space="0" w:color="auto"/>
              <w:right w:val="single" w:sz="4" w:space="0" w:color="auto"/>
            </w:tcBorders>
            <w:noWrap/>
            <w:vAlign w:val="center"/>
            <w:hideMark/>
          </w:tcPr>
          <w:p w14:paraId="1A895AC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Errors in AI-mediated report delivery can delay critical diagnostic information reaching clinicians.</w:t>
            </w:r>
          </w:p>
        </w:tc>
        <w:tc>
          <w:tcPr>
            <w:tcW w:w="1444" w:type="dxa"/>
            <w:tcBorders>
              <w:top w:val="nil"/>
              <w:left w:val="nil"/>
              <w:bottom w:val="single" w:sz="4" w:space="0" w:color="auto"/>
              <w:right w:val="single" w:sz="4" w:space="0" w:color="auto"/>
            </w:tcBorders>
            <w:shd w:val="clear" w:color="FFFF00" w:fill="FFFF00"/>
            <w:vAlign w:val="center"/>
            <w:hideMark/>
          </w:tcPr>
          <w:p w14:paraId="226B9F8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15D3590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Non- specialist users had difficulties signing AI- generated reports without a collaborative network between </w:t>
            </w:r>
            <w:proofErr w:type="spellStart"/>
            <w:r w:rsidRPr="00390B8F">
              <w:rPr>
                <w:rFonts w:asciiTheme="majorBidi" w:eastAsia="Times New Roman" w:hAnsiTheme="majorBidi" w:cstheme="majorBidi"/>
                <w:color w:val="000000"/>
                <w:kern w:val="0"/>
                <w:sz w:val="16"/>
                <w:szCs w:val="16"/>
                <w14:ligatures w14:val="none"/>
              </w:rPr>
              <w:t>specialised</w:t>
            </w:r>
            <w:proofErr w:type="spellEnd"/>
            <w:r w:rsidRPr="00390B8F">
              <w:rPr>
                <w:rFonts w:asciiTheme="majorBidi" w:eastAsia="Times New Roman" w:hAnsiTheme="majorBidi" w:cstheme="majorBidi"/>
                <w:color w:val="000000"/>
                <w:kern w:val="0"/>
                <w:sz w:val="16"/>
                <w:szCs w:val="16"/>
                <w14:ligatures w14:val="none"/>
              </w:rPr>
              <w:t xml:space="preserve"> and non- </w:t>
            </w:r>
            <w:proofErr w:type="spellStart"/>
            <w:r w:rsidRPr="00390B8F">
              <w:rPr>
                <w:rFonts w:asciiTheme="majorBidi" w:eastAsia="Times New Roman" w:hAnsiTheme="majorBidi" w:cstheme="majorBidi"/>
                <w:color w:val="000000"/>
                <w:kern w:val="0"/>
                <w:sz w:val="16"/>
                <w:szCs w:val="16"/>
                <w14:ligatures w14:val="none"/>
              </w:rPr>
              <w:t>specialised</w:t>
            </w:r>
            <w:proofErr w:type="spellEnd"/>
            <w:r w:rsidRPr="00390B8F">
              <w:rPr>
                <w:rFonts w:asciiTheme="majorBidi" w:eastAsia="Times New Roman" w:hAnsiTheme="majorBidi" w:cstheme="majorBidi"/>
                <w:color w:val="000000"/>
                <w:kern w:val="0"/>
                <w:sz w:val="16"/>
                <w:szCs w:val="16"/>
                <w14:ligatures w14:val="none"/>
              </w:rPr>
              <w:t xml:space="preserve"> departments.</w:t>
            </w:r>
          </w:p>
        </w:tc>
        <w:tc>
          <w:tcPr>
            <w:tcW w:w="1559" w:type="dxa"/>
            <w:tcBorders>
              <w:top w:val="nil"/>
              <w:left w:val="nil"/>
              <w:bottom w:val="single" w:sz="4" w:space="0" w:color="auto"/>
              <w:right w:val="single" w:sz="4" w:space="0" w:color="auto"/>
            </w:tcBorders>
            <w:vAlign w:val="center"/>
            <w:hideMark/>
          </w:tcPr>
          <w:p w14:paraId="680B45B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6DFBE4B4" w14:textId="77777777" w:rsidTr="0076639C">
        <w:trPr>
          <w:trHeight w:val="2147"/>
        </w:trPr>
        <w:tc>
          <w:tcPr>
            <w:tcW w:w="848" w:type="dxa"/>
            <w:tcBorders>
              <w:top w:val="nil"/>
              <w:left w:val="single" w:sz="4" w:space="0" w:color="auto"/>
              <w:bottom w:val="single" w:sz="4" w:space="0" w:color="auto"/>
              <w:right w:val="single" w:sz="4" w:space="0" w:color="auto"/>
            </w:tcBorders>
            <w:vAlign w:val="center"/>
            <w:hideMark/>
          </w:tcPr>
          <w:p w14:paraId="75B3307E"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64</w:t>
            </w:r>
          </w:p>
        </w:tc>
        <w:tc>
          <w:tcPr>
            <w:tcW w:w="2072" w:type="dxa"/>
            <w:tcBorders>
              <w:top w:val="nil"/>
              <w:left w:val="nil"/>
              <w:bottom w:val="single" w:sz="4" w:space="0" w:color="auto"/>
              <w:right w:val="single" w:sz="4" w:space="0" w:color="auto"/>
            </w:tcBorders>
            <w:noWrap/>
            <w:vAlign w:val="center"/>
            <w:hideMark/>
          </w:tcPr>
          <w:p w14:paraId="765850A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interoperability between AI tools and communication platforms limits efficient report sharing.</w:t>
            </w:r>
          </w:p>
        </w:tc>
        <w:tc>
          <w:tcPr>
            <w:tcW w:w="1444" w:type="dxa"/>
            <w:tcBorders>
              <w:top w:val="nil"/>
              <w:left w:val="nil"/>
              <w:bottom w:val="single" w:sz="4" w:space="0" w:color="auto"/>
              <w:right w:val="single" w:sz="4" w:space="0" w:color="auto"/>
            </w:tcBorders>
            <w:shd w:val="clear" w:color="FFFF00" w:fill="FFFF00"/>
            <w:vAlign w:val="center"/>
            <w:hideMark/>
          </w:tcPr>
          <w:p w14:paraId="3519F7E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4047EA1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absence of partnerships and communication channels with tertiary hospitals created challenges for patients diagnosed with diseases</w:t>
            </w:r>
          </w:p>
        </w:tc>
        <w:tc>
          <w:tcPr>
            <w:tcW w:w="1559" w:type="dxa"/>
            <w:tcBorders>
              <w:top w:val="nil"/>
              <w:left w:val="nil"/>
              <w:bottom w:val="single" w:sz="4" w:space="0" w:color="auto"/>
              <w:right w:val="single" w:sz="4" w:space="0" w:color="auto"/>
            </w:tcBorders>
            <w:vAlign w:val="center"/>
            <w:hideMark/>
          </w:tcPr>
          <w:p w14:paraId="21EBCB9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5A161CB9" w14:textId="77777777" w:rsidTr="0076639C">
        <w:trPr>
          <w:trHeight w:val="1399"/>
        </w:trPr>
        <w:tc>
          <w:tcPr>
            <w:tcW w:w="848" w:type="dxa"/>
            <w:tcBorders>
              <w:top w:val="nil"/>
              <w:left w:val="single" w:sz="4" w:space="0" w:color="auto"/>
              <w:bottom w:val="single" w:sz="4" w:space="0" w:color="auto"/>
              <w:right w:val="single" w:sz="4" w:space="0" w:color="auto"/>
            </w:tcBorders>
            <w:vAlign w:val="center"/>
            <w:hideMark/>
          </w:tcPr>
          <w:p w14:paraId="7381C127"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65</w:t>
            </w:r>
          </w:p>
        </w:tc>
        <w:tc>
          <w:tcPr>
            <w:tcW w:w="2072" w:type="dxa"/>
            <w:tcBorders>
              <w:top w:val="nil"/>
              <w:left w:val="nil"/>
              <w:bottom w:val="single" w:sz="4" w:space="0" w:color="auto"/>
              <w:right w:val="single" w:sz="4" w:space="0" w:color="auto"/>
            </w:tcBorders>
            <w:noWrap/>
            <w:vAlign w:val="center"/>
            <w:hideMark/>
          </w:tcPr>
          <w:p w14:paraId="53DBE76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Poor integration into clinical workflows creates inefficiencies in delivering diagnostic reports.</w:t>
            </w:r>
          </w:p>
        </w:tc>
        <w:tc>
          <w:tcPr>
            <w:tcW w:w="1444" w:type="dxa"/>
            <w:tcBorders>
              <w:top w:val="nil"/>
              <w:left w:val="nil"/>
              <w:bottom w:val="single" w:sz="4" w:space="0" w:color="auto"/>
              <w:right w:val="single" w:sz="4" w:space="0" w:color="auto"/>
            </w:tcBorders>
            <w:shd w:val="clear" w:color="FFFF00" w:fill="FFFF00"/>
            <w:vAlign w:val="center"/>
            <w:hideMark/>
          </w:tcPr>
          <w:p w14:paraId="364A675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5F6A47A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integrating the recommendations into the existing electronic medical record—because the current method for identifying patients and alerting providers is</w:t>
            </w:r>
          </w:p>
        </w:tc>
        <w:tc>
          <w:tcPr>
            <w:tcW w:w="1559" w:type="dxa"/>
            <w:tcBorders>
              <w:top w:val="nil"/>
              <w:left w:val="nil"/>
              <w:bottom w:val="single" w:sz="4" w:space="0" w:color="auto"/>
              <w:right w:val="single" w:sz="4" w:space="0" w:color="auto"/>
            </w:tcBorders>
            <w:vAlign w:val="center"/>
            <w:hideMark/>
          </w:tcPr>
          <w:p w14:paraId="0B4C62A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tc>
      </w:tr>
      <w:tr w:rsidR="00297C96" w:rsidRPr="00390B8F" w14:paraId="68605D0E" w14:textId="77777777" w:rsidTr="0076639C">
        <w:trPr>
          <w:trHeight w:val="5440"/>
        </w:trPr>
        <w:tc>
          <w:tcPr>
            <w:tcW w:w="848" w:type="dxa"/>
            <w:tcBorders>
              <w:top w:val="nil"/>
              <w:left w:val="single" w:sz="4" w:space="0" w:color="auto"/>
              <w:bottom w:val="single" w:sz="4" w:space="0" w:color="auto"/>
              <w:right w:val="single" w:sz="4" w:space="0" w:color="auto"/>
            </w:tcBorders>
            <w:vAlign w:val="center"/>
            <w:hideMark/>
          </w:tcPr>
          <w:p w14:paraId="1D58D4B4"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66</w:t>
            </w:r>
          </w:p>
        </w:tc>
        <w:tc>
          <w:tcPr>
            <w:tcW w:w="2072" w:type="dxa"/>
            <w:tcBorders>
              <w:top w:val="nil"/>
              <w:left w:val="nil"/>
              <w:bottom w:val="single" w:sz="4" w:space="0" w:color="auto"/>
              <w:right w:val="single" w:sz="4" w:space="0" w:color="auto"/>
            </w:tcBorders>
            <w:noWrap/>
            <w:vAlign w:val="center"/>
            <w:hideMark/>
          </w:tcPr>
          <w:p w14:paraId="73E4BBA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Clinicians may distrust AI-mediated report communication, especially when outputs lack explainability​​.</w:t>
            </w:r>
          </w:p>
        </w:tc>
        <w:tc>
          <w:tcPr>
            <w:tcW w:w="1444" w:type="dxa"/>
            <w:tcBorders>
              <w:top w:val="nil"/>
              <w:left w:val="nil"/>
              <w:bottom w:val="single" w:sz="4" w:space="0" w:color="auto"/>
              <w:right w:val="single" w:sz="4" w:space="0" w:color="auto"/>
            </w:tcBorders>
            <w:shd w:val="clear" w:color="FFFF00" w:fill="FFFF00"/>
            <w:vAlign w:val="center"/>
            <w:hideMark/>
          </w:tcPr>
          <w:p w14:paraId="28FFF3B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7E34E16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Poor satisfaction can arise due to a number of problems, which begin with the data and methods used to develop clinical reasoning and generate a recommendation. For </w:t>
            </w:r>
            <w:r w:rsidRPr="00390B8F">
              <w:rPr>
                <w:rFonts w:asciiTheme="majorBidi" w:eastAsia="Times New Roman" w:hAnsiTheme="majorBidi" w:cstheme="majorBidi"/>
                <w:color w:val="000000"/>
                <w:kern w:val="0"/>
                <w:sz w:val="16"/>
                <w:szCs w:val="16"/>
                <w14:ligatures w14:val="none"/>
              </w:rPr>
              <w:br/>
              <w:t xml:space="preserve"> example, the knowledge base upon which the AI algorithm was established may not be </w:t>
            </w:r>
            <w:r w:rsidRPr="00390B8F">
              <w:rPr>
                <w:rFonts w:asciiTheme="majorBidi" w:eastAsia="Times New Roman" w:hAnsiTheme="majorBidi" w:cstheme="majorBidi"/>
                <w:color w:val="000000"/>
                <w:kern w:val="0"/>
                <w:sz w:val="16"/>
                <w:szCs w:val="16"/>
                <w14:ligatures w14:val="none"/>
              </w:rPr>
              <w:br/>
              <w:t xml:space="preserve"> sufficiently representative of the patient population where it is implemented and therefore not </w:t>
            </w:r>
            <w:r w:rsidRPr="00390B8F">
              <w:rPr>
                <w:rFonts w:asciiTheme="majorBidi" w:eastAsia="Times New Roman" w:hAnsiTheme="majorBidi" w:cstheme="majorBidi"/>
                <w:color w:val="000000"/>
                <w:kern w:val="0"/>
                <w:sz w:val="16"/>
                <w:szCs w:val="16"/>
                <w14:ligatures w14:val="none"/>
              </w:rPr>
              <w:br/>
              <w:t xml:space="preserve"> apply</w:t>
            </w:r>
          </w:p>
        </w:tc>
        <w:tc>
          <w:tcPr>
            <w:tcW w:w="1559" w:type="dxa"/>
            <w:tcBorders>
              <w:top w:val="nil"/>
              <w:left w:val="nil"/>
              <w:bottom w:val="single" w:sz="4" w:space="0" w:color="auto"/>
              <w:right w:val="single" w:sz="4" w:space="0" w:color="auto"/>
            </w:tcBorders>
            <w:vAlign w:val="center"/>
            <w:hideMark/>
          </w:tcPr>
          <w:p w14:paraId="77DDB46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p w14:paraId="2EA5017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4DB93D22" w14:textId="0B358AAC"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Yu KH, </w:t>
            </w:r>
            <w:proofErr w:type="spellStart"/>
            <w:r w:rsidRPr="00390B8F">
              <w:rPr>
                <w:rFonts w:asciiTheme="majorBidi" w:eastAsia="Times New Roman" w:hAnsiTheme="majorBidi" w:cstheme="majorBidi"/>
                <w:color w:val="000000"/>
                <w:kern w:val="0"/>
                <w:sz w:val="16"/>
                <w:szCs w:val="16"/>
                <w14:ligatures w14:val="none"/>
              </w:rPr>
              <w:t>Kohane</w:t>
            </w:r>
            <w:proofErr w:type="spellEnd"/>
            <w:r w:rsidRPr="00390B8F">
              <w:rPr>
                <w:rFonts w:asciiTheme="majorBidi" w:eastAsia="Times New Roman" w:hAnsiTheme="majorBidi" w:cstheme="majorBidi"/>
                <w:color w:val="000000"/>
                <w:kern w:val="0"/>
                <w:sz w:val="16"/>
                <w:szCs w:val="16"/>
                <w14:ligatures w14:val="none"/>
              </w:rPr>
              <w:t xml:space="preserve"> IS. Framing the challenges of artificial intelligence in medicine. BMJ </w:t>
            </w:r>
            <w:r w:rsidRPr="00390B8F">
              <w:rPr>
                <w:rFonts w:asciiTheme="majorBidi" w:eastAsia="Times New Roman" w:hAnsiTheme="majorBidi" w:cstheme="majorBidi"/>
                <w:color w:val="000000"/>
                <w:kern w:val="0"/>
                <w:sz w:val="16"/>
                <w:szCs w:val="16"/>
                <w14:ligatures w14:val="none"/>
              </w:rPr>
              <w:br/>
              <w:t xml:space="preserve"> Qual Saf. 2019 Mar;28(3):238-41. PMID: 30291179. </w:t>
            </w:r>
            <w:proofErr w:type="spellStart"/>
            <w:r w:rsidRPr="00390B8F">
              <w:rPr>
                <w:rFonts w:asciiTheme="majorBidi" w:eastAsia="Times New Roman" w:hAnsiTheme="majorBidi" w:cstheme="majorBidi"/>
                <w:color w:val="000000"/>
                <w:kern w:val="0"/>
                <w:sz w:val="16"/>
                <w:szCs w:val="16"/>
                <w14:ligatures w14:val="none"/>
              </w:rPr>
              <w:t>doi</w:t>
            </w:r>
            <w:proofErr w:type="spellEnd"/>
            <w:r w:rsidRPr="00390B8F">
              <w:rPr>
                <w:rFonts w:asciiTheme="majorBidi" w:eastAsia="Times New Roman" w:hAnsiTheme="majorBidi" w:cstheme="majorBidi"/>
                <w:color w:val="000000"/>
                <w:kern w:val="0"/>
                <w:sz w:val="16"/>
                <w:szCs w:val="16"/>
                <w14:ligatures w14:val="none"/>
              </w:rPr>
              <w:t>: 10.1136/bmjqs-2018-008551</w:t>
            </w:r>
          </w:p>
        </w:tc>
      </w:tr>
      <w:tr w:rsidR="00297C96" w:rsidRPr="00390B8F" w14:paraId="364F8362" w14:textId="77777777" w:rsidTr="0076639C">
        <w:trPr>
          <w:trHeight w:val="4080"/>
        </w:trPr>
        <w:tc>
          <w:tcPr>
            <w:tcW w:w="848" w:type="dxa"/>
            <w:tcBorders>
              <w:top w:val="nil"/>
              <w:left w:val="single" w:sz="4" w:space="0" w:color="auto"/>
              <w:bottom w:val="single" w:sz="4" w:space="0" w:color="auto"/>
              <w:right w:val="single" w:sz="4" w:space="0" w:color="auto"/>
            </w:tcBorders>
            <w:vAlign w:val="center"/>
            <w:hideMark/>
          </w:tcPr>
          <w:p w14:paraId="53DEC42B"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67</w:t>
            </w:r>
          </w:p>
        </w:tc>
        <w:tc>
          <w:tcPr>
            <w:tcW w:w="2072" w:type="dxa"/>
            <w:tcBorders>
              <w:top w:val="nil"/>
              <w:left w:val="nil"/>
              <w:bottom w:val="single" w:sz="4" w:space="0" w:color="auto"/>
              <w:right w:val="single" w:sz="4" w:space="0" w:color="auto"/>
            </w:tcBorders>
            <w:noWrap/>
            <w:vAlign w:val="center"/>
            <w:hideMark/>
          </w:tcPr>
          <w:p w14:paraId="2418768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Poor integration of AI communication tools into clinical processes may delay the timely relay of diagnostic reports​​.</w:t>
            </w:r>
          </w:p>
        </w:tc>
        <w:tc>
          <w:tcPr>
            <w:tcW w:w="1444" w:type="dxa"/>
            <w:tcBorders>
              <w:top w:val="nil"/>
              <w:left w:val="nil"/>
              <w:bottom w:val="single" w:sz="4" w:space="0" w:color="auto"/>
              <w:right w:val="single" w:sz="4" w:space="0" w:color="auto"/>
            </w:tcBorders>
            <w:shd w:val="clear" w:color="FFFF00" w:fill="FFFF00"/>
            <w:vAlign w:val="center"/>
            <w:hideMark/>
          </w:tcPr>
          <w:p w14:paraId="598892E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6779858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Recommendations that are delivered at the wrong time, in an unintuitive manner, without appropriate context, or which require significant time commitment are unlikely to be successful regardless of their accuracy or usefulness."</w:t>
            </w:r>
          </w:p>
        </w:tc>
        <w:tc>
          <w:tcPr>
            <w:tcW w:w="1559" w:type="dxa"/>
            <w:tcBorders>
              <w:top w:val="nil"/>
              <w:left w:val="nil"/>
              <w:bottom w:val="single" w:sz="4" w:space="0" w:color="auto"/>
              <w:right w:val="single" w:sz="4" w:space="0" w:color="auto"/>
            </w:tcBorders>
            <w:vAlign w:val="center"/>
            <w:hideMark/>
          </w:tcPr>
          <w:p w14:paraId="0A82813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p w14:paraId="688CF52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3C04A0C7" w14:textId="02A57AE4"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roofErr w:type="spellStart"/>
            <w:r w:rsidRPr="00390B8F">
              <w:rPr>
                <w:rFonts w:asciiTheme="majorBidi" w:eastAsia="Times New Roman" w:hAnsiTheme="majorBidi" w:cstheme="majorBidi"/>
                <w:color w:val="000000"/>
                <w:kern w:val="0"/>
                <w:sz w:val="16"/>
                <w:szCs w:val="16"/>
                <w14:ligatures w14:val="none"/>
              </w:rPr>
              <w:t>Shortliffe</w:t>
            </w:r>
            <w:proofErr w:type="spellEnd"/>
            <w:r w:rsidRPr="00390B8F">
              <w:rPr>
                <w:rFonts w:asciiTheme="majorBidi" w:eastAsia="Times New Roman" w:hAnsiTheme="majorBidi" w:cstheme="majorBidi"/>
                <w:color w:val="000000"/>
                <w:kern w:val="0"/>
                <w:sz w:val="16"/>
                <w:szCs w:val="16"/>
                <w14:ligatures w14:val="none"/>
              </w:rPr>
              <w:t xml:space="preserve"> EH, Sepulveda MJ. Clinical Decision Support in the Era of Artificial Intelligence. </w:t>
            </w:r>
            <w:r w:rsidRPr="00390B8F">
              <w:rPr>
                <w:rFonts w:asciiTheme="majorBidi" w:eastAsia="Times New Roman" w:hAnsiTheme="majorBidi" w:cstheme="majorBidi"/>
                <w:color w:val="000000"/>
                <w:kern w:val="0"/>
                <w:sz w:val="16"/>
                <w:szCs w:val="16"/>
                <w14:ligatures w14:val="none"/>
              </w:rPr>
              <w:br/>
              <w:t xml:space="preserve"> JAMA. 2018 Dec 4;320(21):2199-200. PMID: 30398550. </w:t>
            </w:r>
            <w:proofErr w:type="spellStart"/>
            <w:r w:rsidRPr="00390B8F">
              <w:rPr>
                <w:rFonts w:asciiTheme="majorBidi" w:eastAsia="Times New Roman" w:hAnsiTheme="majorBidi" w:cstheme="majorBidi"/>
                <w:color w:val="000000"/>
                <w:kern w:val="0"/>
                <w:sz w:val="16"/>
                <w:szCs w:val="16"/>
                <w14:ligatures w14:val="none"/>
              </w:rPr>
              <w:t>doi</w:t>
            </w:r>
            <w:proofErr w:type="spellEnd"/>
            <w:r w:rsidRPr="00390B8F">
              <w:rPr>
                <w:rFonts w:asciiTheme="majorBidi" w:eastAsia="Times New Roman" w:hAnsiTheme="majorBidi" w:cstheme="majorBidi"/>
                <w:color w:val="000000"/>
                <w:kern w:val="0"/>
                <w:sz w:val="16"/>
                <w:szCs w:val="16"/>
                <w14:ligatures w14:val="none"/>
              </w:rPr>
              <w:t>: 10.1001/jama.2018.17163</w:t>
            </w:r>
          </w:p>
        </w:tc>
      </w:tr>
      <w:tr w:rsidR="00297C96" w:rsidRPr="00390B8F" w14:paraId="4DD211B3" w14:textId="77777777" w:rsidTr="0076639C">
        <w:trPr>
          <w:trHeight w:val="7760"/>
        </w:trPr>
        <w:tc>
          <w:tcPr>
            <w:tcW w:w="848" w:type="dxa"/>
            <w:tcBorders>
              <w:top w:val="nil"/>
              <w:left w:val="single" w:sz="4" w:space="0" w:color="auto"/>
              <w:bottom w:val="single" w:sz="4" w:space="0" w:color="auto"/>
              <w:right w:val="single" w:sz="4" w:space="0" w:color="auto"/>
            </w:tcBorders>
            <w:vAlign w:val="center"/>
            <w:hideMark/>
          </w:tcPr>
          <w:p w14:paraId="23700864"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68</w:t>
            </w:r>
          </w:p>
        </w:tc>
        <w:tc>
          <w:tcPr>
            <w:tcW w:w="2072" w:type="dxa"/>
            <w:tcBorders>
              <w:top w:val="nil"/>
              <w:left w:val="nil"/>
              <w:bottom w:val="single" w:sz="4" w:space="0" w:color="auto"/>
              <w:right w:val="single" w:sz="4" w:space="0" w:color="auto"/>
            </w:tcBorders>
            <w:noWrap/>
            <w:vAlign w:val="center"/>
            <w:hideMark/>
          </w:tcPr>
          <w:p w14:paraId="1BFEAA3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Legal uncertainties regarding errors in AI-mediated report communication create hesitancy among healthcare providers​​.</w:t>
            </w:r>
          </w:p>
        </w:tc>
        <w:tc>
          <w:tcPr>
            <w:tcW w:w="1444" w:type="dxa"/>
            <w:tcBorders>
              <w:top w:val="nil"/>
              <w:left w:val="nil"/>
              <w:bottom w:val="single" w:sz="4" w:space="0" w:color="auto"/>
              <w:right w:val="single" w:sz="4" w:space="0" w:color="auto"/>
            </w:tcBorders>
            <w:shd w:val="clear" w:color="FFFF00" w:fill="FFFF00"/>
            <w:vAlign w:val="center"/>
            <w:hideMark/>
          </w:tcPr>
          <w:p w14:paraId="13D5ABB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Communication</w:t>
            </w:r>
          </w:p>
        </w:tc>
        <w:tc>
          <w:tcPr>
            <w:tcW w:w="3801" w:type="dxa"/>
            <w:tcBorders>
              <w:top w:val="nil"/>
              <w:left w:val="nil"/>
              <w:bottom w:val="single" w:sz="4" w:space="0" w:color="auto"/>
              <w:right w:val="single" w:sz="4" w:space="0" w:color="auto"/>
            </w:tcBorders>
            <w:vAlign w:val="center"/>
            <w:hideMark/>
          </w:tcPr>
          <w:p w14:paraId="072894B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Responsibility refers to the degree to which potential adopters are aware of the risks and liabilities for problems that may arise from the use of AI SW. To implement new technologies in medical applications, assuming responsibility for problems is a crucial issue. In the case of public health care aids such as telemedicine, the government may take responsibility for such services.18 AI SW can be implemented suitably when medical professionals have a clear responsibility for using the SW, and there is no burden associated with it. There are four questions.</w:t>
            </w:r>
          </w:p>
        </w:tc>
        <w:tc>
          <w:tcPr>
            <w:tcW w:w="1559" w:type="dxa"/>
            <w:tcBorders>
              <w:top w:val="nil"/>
              <w:left w:val="nil"/>
              <w:bottom w:val="single" w:sz="4" w:space="0" w:color="auto"/>
              <w:right w:val="single" w:sz="4" w:space="0" w:color="auto"/>
            </w:tcBorders>
            <w:vAlign w:val="center"/>
            <w:hideMark/>
          </w:tcPr>
          <w:p w14:paraId="004B1E0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Dr. Answer AI for prostate cancer Intention to use, expected effects, performance, and concerns of urologists.pdf</w:t>
            </w:r>
          </w:p>
          <w:p w14:paraId="6BD1EE6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3ADE3481" w14:textId="6FB32A5F"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Liu C-F. Key factors influencing the intention of telecare adoption: An institutional perspective. </w:t>
            </w:r>
            <w:proofErr w:type="spellStart"/>
            <w:r w:rsidRPr="00390B8F">
              <w:rPr>
                <w:rFonts w:asciiTheme="majorBidi" w:eastAsia="Times New Roman" w:hAnsiTheme="majorBidi" w:cstheme="majorBidi"/>
                <w:color w:val="000000"/>
                <w:kern w:val="0"/>
                <w:sz w:val="16"/>
                <w:szCs w:val="16"/>
                <w14:ligatures w14:val="none"/>
              </w:rPr>
              <w:t>Telemed</w:t>
            </w:r>
            <w:proofErr w:type="spellEnd"/>
            <w:r w:rsidRPr="00390B8F">
              <w:rPr>
                <w:rFonts w:asciiTheme="majorBidi" w:eastAsia="Times New Roman" w:hAnsiTheme="majorBidi" w:cstheme="majorBidi"/>
                <w:color w:val="000000"/>
                <w:kern w:val="0"/>
                <w:sz w:val="16"/>
                <w:szCs w:val="16"/>
                <w14:ligatures w14:val="none"/>
              </w:rPr>
              <w:t xml:space="preserve"> e-Health </w:t>
            </w:r>
            <w:proofErr w:type="gramStart"/>
            <w:r w:rsidRPr="00390B8F">
              <w:rPr>
                <w:rFonts w:asciiTheme="majorBidi" w:eastAsia="Times New Roman" w:hAnsiTheme="majorBidi" w:cstheme="majorBidi"/>
                <w:color w:val="000000"/>
                <w:kern w:val="0"/>
                <w:sz w:val="16"/>
                <w:szCs w:val="16"/>
                <w14:ligatures w14:val="none"/>
              </w:rPr>
              <w:t>2011;17:288</w:t>
            </w:r>
            <w:proofErr w:type="gramEnd"/>
            <w:r w:rsidRPr="00390B8F">
              <w:rPr>
                <w:rFonts w:asciiTheme="majorBidi" w:eastAsia="Times New Roman" w:hAnsiTheme="majorBidi" w:cstheme="majorBidi"/>
                <w:color w:val="000000"/>
                <w:kern w:val="0"/>
                <w:sz w:val="16"/>
                <w:szCs w:val="16"/>
                <w14:ligatures w14:val="none"/>
              </w:rPr>
              <w:t>e93.</w:t>
            </w:r>
          </w:p>
        </w:tc>
      </w:tr>
      <w:tr w:rsidR="00297C96" w:rsidRPr="00390B8F" w14:paraId="1012BE60"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0EFDE15D"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69</w:t>
            </w:r>
          </w:p>
        </w:tc>
        <w:tc>
          <w:tcPr>
            <w:tcW w:w="2072" w:type="dxa"/>
            <w:tcBorders>
              <w:top w:val="nil"/>
              <w:left w:val="nil"/>
              <w:bottom w:val="single" w:sz="4" w:space="0" w:color="auto"/>
              <w:right w:val="single" w:sz="4" w:space="0" w:color="auto"/>
            </w:tcBorders>
            <w:noWrap/>
            <w:vAlign w:val="center"/>
            <w:hideMark/>
          </w:tcPr>
          <w:p w14:paraId="3CBB5E6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AI-generated reports might lack the customization required for unique cases, leading to reduced clinician trust and manual revisions.</w:t>
            </w:r>
          </w:p>
        </w:tc>
        <w:tc>
          <w:tcPr>
            <w:tcW w:w="1444" w:type="dxa"/>
            <w:tcBorders>
              <w:top w:val="nil"/>
              <w:left w:val="nil"/>
              <w:bottom w:val="single" w:sz="4" w:space="0" w:color="auto"/>
              <w:right w:val="single" w:sz="4" w:space="0" w:color="auto"/>
            </w:tcBorders>
            <w:shd w:val="clear" w:color="00B0F0" w:fill="00B0F0"/>
            <w:vAlign w:val="center"/>
            <w:hideMark/>
          </w:tcPr>
          <w:p w14:paraId="7B20DF3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3721413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11CF9FD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0E4B13FE"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3A1E1AEE"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70</w:t>
            </w:r>
          </w:p>
        </w:tc>
        <w:tc>
          <w:tcPr>
            <w:tcW w:w="2072" w:type="dxa"/>
            <w:tcBorders>
              <w:top w:val="nil"/>
              <w:left w:val="nil"/>
              <w:bottom w:val="single" w:sz="4" w:space="0" w:color="auto"/>
              <w:right w:val="single" w:sz="4" w:space="0" w:color="auto"/>
            </w:tcBorders>
            <w:noWrap/>
            <w:vAlign w:val="center"/>
            <w:hideMark/>
          </w:tcPr>
          <w:p w14:paraId="2FFBDCD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Clinicians may be reluctant to rely on AI for report generation due to concerns about accuracy and liability for errors.</w:t>
            </w:r>
          </w:p>
        </w:tc>
        <w:tc>
          <w:tcPr>
            <w:tcW w:w="1444" w:type="dxa"/>
            <w:tcBorders>
              <w:top w:val="nil"/>
              <w:left w:val="nil"/>
              <w:bottom w:val="single" w:sz="4" w:space="0" w:color="auto"/>
              <w:right w:val="single" w:sz="4" w:space="0" w:color="auto"/>
            </w:tcBorders>
            <w:shd w:val="clear" w:color="00B0F0" w:fill="00B0F0"/>
            <w:vAlign w:val="center"/>
            <w:hideMark/>
          </w:tcPr>
          <w:p w14:paraId="6C53659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566E258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5AA1AE3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50C9FB2A"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714AC173"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71</w:t>
            </w:r>
          </w:p>
        </w:tc>
        <w:tc>
          <w:tcPr>
            <w:tcW w:w="2072" w:type="dxa"/>
            <w:tcBorders>
              <w:top w:val="nil"/>
              <w:left w:val="nil"/>
              <w:bottom w:val="single" w:sz="4" w:space="0" w:color="auto"/>
              <w:right w:val="single" w:sz="4" w:space="0" w:color="auto"/>
            </w:tcBorders>
            <w:noWrap/>
            <w:vAlign w:val="center"/>
            <w:hideMark/>
          </w:tcPr>
          <w:p w14:paraId="5BEC523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Inconsistencies in AI-generated report quality reduce clinician confidence in adopting AI for diagnostic reporting​​.</w:t>
            </w:r>
          </w:p>
        </w:tc>
        <w:tc>
          <w:tcPr>
            <w:tcW w:w="1444" w:type="dxa"/>
            <w:tcBorders>
              <w:top w:val="nil"/>
              <w:left w:val="nil"/>
              <w:bottom w:val="single" w:sz="4" w:space="0" w:color="auto"/>
              <w:right w:val="single" w:sz="4" w:space="0" w:color="auto"/>
            </w:tcBorders>
            <w:shd w:val="clear" w:color="00B0F0" w:fill="00B0F0"/>
            <w:vAlign w:val="center"/>
            <w:hideMark/>
          </w:tcPr>
          <w:p w14:paraId="141BB29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059E5EA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27A2482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11EF39FC"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6FB55DC3"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72</w:t>
            </w:r>
          </w:p>
        </w:tc>
        <w:tc>
          <w:tcPr>
            <w:tcW w:w="2072" w:type="dxa"/>
            <w:tcBorders>
              <w:top w:val="nil"/>
              <w:left w:val="nil"/>
              <w:bottom w:val="single" w:sz="4" w:space="0" w:color="auto"/>
              <w:right w:val="single" w:sz="4" w:space="0" w:color="auto"/>
            </w:tcBorders>
            <w:noWrap/>
            <w:vAlign w:val="center"/>
            <w:hideMark/>
          </w:tcPr>
          <w:p w14:paraId="1BDAE41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Ethical concerns about the reliance on AI for generating patient-critical reports create hesitation among radiologists​​.</w:t>
            </w:r>
          </w:p>
        </w:tc>
        <w:tc>
          <w:tcPr>
            <w:tcW w:w="1444" w:type="dxa"/>
            <w:tcBorders>
              <w:top w:val="nil"/>
              <w:left w:val="nil"/>
              <w:bottom w:val="single" w:sz="4" w:space="0" w:color="auto"/>
              <w:right w:val="single" w:sz="4" w:space="0" w:color="auto"/>
            </w:tcBorders>
            <w:shd w:val="clear" w:color="00B0F0" w:fill="00B0F0"/>
            <w:vAlign w:val="center"/>
            <w:hideMark/>
          </w:tcPr>
          <w:p w14:paraId="376C657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547DB21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7526F69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16AA1DF9"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21903085"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73</w:t>
            </w:r>
          </w:p>
        </w:tc>
        <w:tc>
          <w:tcPr>
            <w:tcW w:w="2072" w:type="dxa"/>
            <w:tcBorders>
              <w:top w:val="nil"/>
              <w:left w:val="nil"/>
              <w:bottom w:val="single" w:sz="4" w:space="0" w:color="auto"/>
              <w:right w:val="single" w:sz="4" w:space="0" w:color="auto"/>
            </w:tcBorders>
            <w:noWrap/>
            <w:vAlign w:val="center"/>
            <w:hideMark/>
          </w:tcPr>
          <w:p w14:paraId="33A22C1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Limited interpretability of AI-generated reports impacts their usefulness in clinical workflows​​.</w:t>
            </w:r>
          </w:p>
        </w:tc>
        <w:tc>
          <w:tcPr>
            <w:tcW w:w="1444" w:type="dxa"/>
            <w:tcBorders>
              <w:top w:val="nil"/>
              <w:left w:val="nil"/>
              <w:bottom w:val="single" w:sz="4" w:space="0" w:color="auto"/>
              <w:right w:val="single" w:sz="4" w:space="0" w:color="auto"/>
            </w:tcBorders>
            <w:shd w:val="clear" w:color="00B0F0" w:fill="00B0F0"/>
            <w:vAlign w:val="center"/>
            <w:hideMark/>
          </w:tcPr>
          <w:p w14:paraId="6F825D0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773793E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2A3123B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3730DCC8" w14:textId="77777777" w:rsidTr="0076639C">
        <w:trPr>
          <w:trHeight w:val="4080"/>
        </w:trPr>
        <w:tc>
          <w:tcPr>
            <w:tcW w:w="848" w:type="dxa"/>
            <w:tcBorders>
              <w:top w:val="nil"/>
              <w:left w:val="single" w:sz="4" w:space="0" w:color="auto"/>
              <w:bottom w:val="single" w:sz="4" w:space="0" w:color="auto"/>
              <w:right w:val="single" w:sz="4" w:space="0" w:color="auto"/>
            </w:tcBorders>
            <w:vAlign w:val="center"/>
            <w:hideMark/>
          </w:tcPr>
          <w:p w14:paraId="174C952D"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74</w:t>
            </w:r>
          </w:p>
        </w:tc>
        <w:tc>
          <w:tcPr>
            <w:tcW w:w="2072" w:type="dxa"/>
            <w:tcBorders>
              <w:top w:val="nil"/>
              <w:left w:val="nil"/>
              <w:bottom w:val="single" w:sz="4" w:space="0" w:color="auto"/>
              <w:right w:val="single" w:sz="4" w:space="0" w:color="auto"/>
            </w:tcBorders>
            <w:noWrap/>
            <w:vAlign w:val="center"/>
            <w:hideMark/>
          </w:tcPr>
          <w:p w14:paraId="7003B04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Inaccurate or incomplete AI-generated reports may undermine clinician confidence in these systems.</w:t>
            </w:r>
          </w:p>
        </w:tc>
        <w:tc>
          <w:tcPr>
            <w:tcW w:w="1444" w:type="dxa"/>
            <w:tcBorders>
              <w:top w:val="nil"/>
              <w:left w:val="nil"/>
              <w:bottom w:val="single" w:sz="4" w:space="0" w:color="auto"/>
              <w:right w:val="single" w:sz="4" w:space="0" w:color="auto"/>
            </w:tcBorders>
            <w:shd w:val="clear" w:color="00B0F0" w:fill="00B0F0"/>
            <w:vAlign w:val="center"/>
            <w:hideMark/>
          </w:tcPr>
          <w:p w14:paraId="588E277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608E2AA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Personally, I don’t use the reports generated by the software. The automatically generated reports don’t align with my documentation style or the hospital’s requirement, and it doesn’t allow me to change any elements within the report. I prefer to write the reports by myself</w:t>
            </w:r>
          </w:p>
        </w:tc>
        <w:tc>
          <w:tcPr>
            <w:tcW w:w="1559" w:type="dxa"/>
            <w:tcBorders>
              <w:top w:val="nil"/>
              <w:left w:val="nil"/>
              <w:bottom w:val="single" w:sz="4" w:space="0" w:color="auto"/>
              <w:right w:val="single" w:sz="4" w:space="0" w:color="auto"/>
            </w:tcBorders>
            <w:vAlign w:val="center"/>
            <w:hideMark/>
          </w:tcPr>
          <w:p w14:paraId="4906F14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5B1599CE" w14:textId="77777777" w:rsidTr="0076639C">
        <w:trPr>
          <w:trHeight w:val="3060"/>
        </w:trPr>
        <w:tc>
          <w:tcPr>
            <w:tcW w:w="848" w:type="dxa"/>
            <w:tcBorders>
              <w:top w:val="nil"/>
              <w:left w:val="single" w:sz="4" w:space="0" w:color="auto"/>
              <w:bottom w:val="single" w:sz="4" w:space="0" w:color="auto"/>
              <w:right w:val="single" w:sz="4" w:space="0" w:color="auto"/>
            </w:tcBorders>
            <w:vAlign w:val="center"/>
            <w:hideMark/>
          </w:tcPr>
          <w:p w14:paraId="6892A2EB"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75</w:t>
            </w:r>
          </w:p>
        </w:tc>
        <w:tc>
          <w:tcPr>
            <w:tcW w:w="2072" w:type="dxa"/>
            <w:tcBorders>
              <w:top w:val="nil"/>
              <w:left w:val="nil"/>
              <w:bottom w:val="single" w:sz="4" w:space="0" w:color="auto"/>
              <w:right w:val="single" w:sz="4" w:space="0" w:color="auto"/>
            </w:tcBorders>
            <w:noWrap/>
            <w:vAlign w:val="center"/>
            <w:hideMark/>
          </w:tcPr>
          <w:p w14:paraId="5C810F6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tools may perpetuate biases in report generation, affecting clinical decisions.</w:t>
            </w:r>
          </w:p>
        </w:tc>
        <w:tc>
          <w:tcPr>
            <w:tcW w:w="1444" w:type="dxa"/>
            <w:tcBorders>
              <w:top w:val="nil"/>
              <w:left w:val="nil"/>
              <w:bottom w:val="single" w:sz="4" w:space="0" w:color="auto"/>
              <w:right w:val="single" w:sz="4" w:space="0" w:color="auto"/>
            </w:tcBorders>
            <w:shd w:val="clear" w:color="00B0F0" w:fill="00B0F0"/>
            <w:vAlign w:val="center"/>
            <w:hideMark/>
          </w:tcPr>
          <w:p w14:paraId="5E38A9D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3ED7E17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According to the participants, AI-enabled systems can cause diagnostic bias, whereby the technology influences the GP’s decision-making in ways that can negatively affect the course and success of treatment</w:t>
            </w:r>
          </w:p>
        </w:tc>
        <w:tc>
          <w:tcPr>
            <w:tcW w:w="1559" w:type="dxa"/>
            <w:tcBorders>
              <w:top w:val="nil"/>
              <w:left w:val="nil"/>
              <w:bottom w:val="single" w:sz="4" w:space="0" w:color="auto"/>
              <w:right w:val="single" w:sz="4" w:space="0" w:color="auto"/>
            </w:tcBorders>
            <w:vAlign w:val="center"/>
            <w:hideMark/>
          </w:tcPr>
          <w:p w14:paraId="7AF1559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General Practitioners’ Attitudes Toward Artificial Intelligence–Enabled Systems Interview Study.pdf</w:t>
            </w:r>
          </w:p>
        </w:tc>
      </w:tr>
      <w:tr w:rsidR="00297C96" w:rsidRPr="00390B8F" w14:paraId="3CDD2AD8" w14:textId="77777777" w:rsidTr="0076639C">
        <w:trPr>
          <w:trHeight w:val="4080"/>
        </w:trPr>
        <w:tc>
          <w:tcPr>
            <w:tcW w:w="848" w:type="dxa"/>
            <w:tcBorders>
              <w:top w:val="nil"/>
              <w:left w:val="single" w:sz="4" w:space="0" w:color="auto"/>
              <w:bottom w:val="single" w:sz="4" w:space="0" w:color="auto"/>
              <w:right w:val="single" w:sz="4" w:space="0" w:color="auto"/>
            </w:tcBorders>
            <w:vAlign w:val="center"/>
            <w:hideMark/>
          </w:tcPr>
          <w:p w14:paraId="66BA6B1F"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76</w:t>
            </w:r>
          </w:p>
        </w:tc>
        <w:tc>
          <w:tcPr>
            <w:tcW w:w="2072" w:type="dxa"/>
            <w:tcBorders>
              <w:top w:val="nil"/>
              <w:left w:val="nil"/>
              <w:bottom w:val="single" w:sz="4" w:space="0" w:color="auto"/>
              <w:right w:val="single" w:sz="4" w:space="0" w:color="auto"/>
            </w:tcBorders>
            <w:noWrap/>
            <w:vAlign w:val="center"/>
            <w:hideMark/>
          </w:tcPr>
          <w:p w14:paraId="18AC64B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familiarity with AI tools for report generation limits their use in clinical workflows.</w:t>
            </w:r>
          </w:p>
        </w:tc>
        <w:tc>
          <w:tcPr>
            <w:tcW w:w="1444" w:type="dxa"/>
            <w:tcBorders>
              <w:top w:val="nil"/>
              <w:left w:val="nil"/>
              <w:bottom w:val="single" w:sz="4" w:space="0" w:color="auto"/>
              <w:right w:val="single" w:sz="4" w:space="0" w:color="auto"/>
            </w:tcBorders>
            <w:shd w:val="clear" w:color="00B0F0" w:fill="00B0F0"/>
            <w:vAlign w:val="center"/>
            <w:hideMark/>
          </w:tcPr>
          <w:p w14:paraId="289FD1B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163E07A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Inadequate training on AI software made clinicians unfamiliar with its full functionalities and led to usage difficulties".</w:t>
            </w:r>
          </w:p>
        </w:tc>
        <w:tc>
          <w:tcPr>
            <w:tcW w:w="1559" w:type="dxa"/>
            <w:tcBorders>
              <w:top w:val="nil"/>
              <w:left w:val="nil"/>
              <w:bottom w:val="single" w:sz="4" w:space="0" w:color="auto"/>
              <w:right w:val="single" w:sz="4" w:space="0" w:color="auto"/>
            </w:tcBorders>
            <w:vAlign w:val="center"/>
            <w:hideMark/>
          </w:tcPr>
          <w:p w14:paraId="64B8F3F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209380E1" w14:textId="77777777" w:rsidTr="0076639C">
        <w:trPr>
          <w:trHeight w:val="4080"/>
        </w:trPr>
        <w:tc>
          <w:tcPr>
            <w:tcW w:w="848" w:type="dxa"/>
            <w:tcBorders>
              <w:top w:val="nil"/>
              <w:left w:val="single" w:sz="4" w:space="0" w:color="auto"/>
              <w:bottom w:val="single" w:sz="4" w:space="0" w:color="auto"/>
              <w:right w:val="single" w:sz="4" w:space="0" w:color="auto"/>
            </w:tcBorders>
            <w:vAlign w:val="center"/>
            <w:hideMark/>
          </w:tcPr>
          <w:p w14:paraId="0BC16661"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77</w:t>
            </w:r>
          </w:p>
        </w:tc>
        <w:tc>
          <w:tcPr>
            <w:tcW w:w="2072" w:type="dxa"/>
            <w:tcBorders>
              <w:top w:val="nil"/>
              <w:left w:val="nil"/>
              <w:bottom w:val="single" w:sz="4" w:space="0" w:color="auto"/>
              <w:right w:val="single" w:sz="4" w:space="0" w:color="auto"/>
            </w:tcBorders>
            <w:noWrap/>
            <w:vAlign w:val="center"/>
            <w:hideMark/>
          </w:tcPr>
          <w:p w14:paraId="15815CC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AI-generated reports often need significant adjustments to align with local clinical standards.</w:t>
            </w:r>
          </w:p>
        </w:tc>
        <w:tc>
          <w:tcPr>
            <w:tcW w:w="1444" w:type="dxa"/>
            <w:tcBorders>
              <w:top w:val="nil"/>
              <w:left w:val="nil"/>
              <w:bottom w:val="single" w:sz="4" w:space="0" w:color="auto"/>
              <w:right w:val="single" w:sz="4" w:space="0" w:color="auto"/>
            </w:tcBorders>
            <w:shd w:val="clear" w:color="00B0F0" w:fill="00B0F0"/>
            <w:vAlign w:val="center"/>
            <w:hideMark/>
          </w:tcPr>
          <w:p w14:paraId="1ED0E0F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4E54013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AI- generated clinical reports were inflexible and lengthy, failing to meet the hospital’s clinical documentation requirements</w:t>
            </w:r>
          </w:p>
        </w:tc>
        <w:tc>
          <w:tcPr>
            <w:tcW w:w="1559" w:type="dxa"/>
            <w:tcBorders>
              <w:top w:val="nil"/>
              <w:left w:val="nil"/>
              <w:bottom w:val="single" w:sz="4" w:space="0" w:color="auto"/>
              <w:right w:val="single" w:sz="4" w:space="0" w:color="auto"/>
            </w:tcBorders>
            <w:vAlign w:val="center"/>
            <w:hideMark/>
          </w:tcPr>
          <w:p w14:paraId="07BF2A0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3D9DECD5" w14:textId="77777777" w:rsidTr="0076639C">
        <w:trPr>
          <w:trHeight w:val="4080"/>
        </w:trPr>
        <w:tc>
          <w:tcPr>
            <w:tcW w:w="848" w:type="dxa"/>
            <w:tcBorders>
              <w:top w:val="nil"/>
              <w:left w:val="single" w:sz="4" w:space="0" w:color="auto"/>
              <w:bottom w:val="single" w:sz="4" w:space="0" w:color="auto"/>
              <w:right w:val="single" w:sz="4" w:space="0" w:color="auto"/>
            </w:tcBorders>
            <w:vAlign w:val="center"/>
            <w:hideMark/>
          </w:tcPr>
          <w:p w14:paraId="55C3E957"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78</w:t>
            </w:r>
          </w:p>
        </w:tc>
        <w:tc>
          <w:tcPr>
            <w:tcW w:w="2072" w:type="dxa"/>
            <w:tcBorders>
              <w:top w:val="nil"/>
              <w:left w:val="nil"/>
              <w:bottom w:val="single" w:sz="4" w:space="0" w:color="auto"/>
              <w:right w:val="single" w:sz="4" w:space="0" w:color="auto"/>
            </w:tcBorders>
            <w:noWrap/>
            <w:vAlign w:val="center"/>
            <w:hideMark/>
          </w:tcPr>
          <w:p w14:paraId="57DB91E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Systems designed for generalized applications may not accommodate the unique reporting requirements of specific institutions.</w:t>
            </w:r>
          </w:p>
        </w:tc>
        <w:tc>
          <w:tcPr>
            <w:tcW w:w="1444" w:type="dxa"/>
            <w:tcBorders>
              <w:top w:val="nil"/>
              <w:left w:val="nil"/>
              <w:bottom w:val="single" w:sz="4" w:space="0" w:color="auto"/>
              <w:right w:val="single" w:sz="4" w:space="0" w:color="auto"/>
            </w:tcBorders>
            <w:shd w:val="clear" w:color="00B0F0" w:fill="00B0F0"/>
            <w:vAlign w:val="center"/>
            <w:hideMark/>
          </w:tcPr>
          <w:p w14:paraId="1D787EC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32A4F69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Existing AI software functions did not align with the goals of comprehensive tertiary hospitals focused on specialized care and managing complex conditions</w:t>
            </w:r>
          </w:p>
        </w:tc>
        <w:tc>
          <w:tcPr>
            <w:tcW w:w="1559" w:type="dxa"/>
            <w:tcBorders>
              <w:top w:val="nil"/>
              <w:left w:val="nil"/>
              <w:bottom w:val="single" w:sz="4" w:space="0" w:color="auto"/>
              <w:right w:val="single" w:sz="4" w:space="0" w:color="auto"/>
            </w:tcBorders>
            <w:vAlign w:val="center"/>
            <w:hideMark/>
          </w:tcPr>
          <w:p w14:paraId="7D956F5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58EB97EE" w14:textId="77777777" w:rsidTr="0076639C">
        <w:trPr>
          <w:trHeight w:val="8192"/>
        </w:trPr>
        <w:tc>
          <w:tcPr>
            <w:tcW w:w="848" w:type="dxa"/>
            <w:tcBorders>
              <w:top w:val="nil"/>
              <w:left w:val="single" w:sz="4" w:space="0" w:color="auto"/>
              <w:bottom w:val="single" w:sz="4" w:space="0" w:color="auto"/>
              <w:right w:val="single" w:sz="4" w:space="0" w:color="auto"/>
            </w:tcBorders>
            <w:vAlign w:val="center"/>
            <w:hideMark/>
          </w:tcPr>
          <w:p w14:paraId="6E936EB5"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79</w:t>
            </w:r>
          </w:p>
        </w:tc>
        <w:tc>
          <w:tcPr>
            <w:tcW w:w="2072" w:type="dxa"/>
            <w:tcBorders>
              <w:top w:val="nil"/>
              <w:left w:val="nil"/>
              <w:bottom w:val="single" w:sz="4" w:space="0" w:color="auto"/>
              <w:right w:val="single" w:sz="4" w:space="0" w:color="auto"/>
            </w:tcBorders>
            <w:noWrap/>
            <w:vAlign w:val="center"/>
            <w:hideMark/>
          </w:tcPr>
          <w:p w14:paraId="290B12F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clinician familiarity with AI-driven report generation tools limits their use​​.</w:t>
            </w:r>
          </w:p>
        </w:tc>
        <w:tc>
          <w:tcPr>
            <w:tcW w:w="1444" w:type="dxa"/>
            <w:tcBorders>
              <w:top w:val="nil"/>
              <w:left w:val="nil"/>
              <w:bottom w:val="single" w:sz="4" w:space="0" w:color="auto"/>
              <w:right w:val="single" w:sz="4" w:space="0" w:color="auto"/>
            </w:tcBorders>
            <w:shd w:val="clear" w:color="00B0F0" w:fill="00B0F0"/>
            <w:vAlign w:val="center"/>
            <w:hideMark/>
          </w:tcPr>
          <w:p w14:paraId="28E32EE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2E8BFF7C" w14:textId="35634728"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reported that they had never implemented a machine learning-based tool into their clinical </w:t>
            </w:r>
            <w:r w:rsidR="001D01C5" w:rsidRPr="00390B8F">
              <w:rPr>
                <w:rFonts w:asciiTheme="majorBidi" w:eastAsia="Times New Roman" w:hAnsiTheme="majorBidi" w:cstheme="majorBidi"/>
                <w:color w:val="000000"/>
                <w:kern w:val="0"/>
                <w:sz w:val="16"/>
                <w:szCs w:val="16"/>
                <w14:ligatures w14:val="none"/>
              </w:rPr>
              <w:t>workflow</w:t>
            </w:r>
            <w:r w:rsidRPr="00390B8F">
              <w:rPr>
                <w:rFonts w:asciiTheme="majorBidi" w:eastAsia="Times New Roman" w:hAnsiTheme="majorBidi" w:cstheme="majorBidi"/>
                <w:color w:val="000000"/>
                <w:kern w:val="0"/>
                <w:sz w:val="16"/>
                <w:szCs w:val="16"/>
                <w14:ligatures w14:val="none"/>
              </w:rPr>
              <w:t xml:space="preserve"> (100%). </w:t>
            </w:r>
            <w:r w:rsidRPr="00390B8F">
              <w:rPr>
                <w:rFonts w:asciiTheme="majorBidi" w:eastAsia="Times New Roman" w:hAnsiTheme="majorBidi" w:cstheme="majorBidi"/>
                <w:color w:val="000000"/>
                <w:kern w:val="0"/>
                <w:sz w:val="16"/>
                <w:szCs w:val="16"/>
                <w14:ligatures w14:val="none"/>
              </w:rPr>
              <w:br/>
              <w:t xml:space="preserve"> While the majority of participants had positive perceptions of machine learning (83%), two dissenting opinions </w:t>
            </w:r>
            <w:r w:rsidRPr="00390B8F">
              <w:rPr>
                <w:rFonts w:asciiTheme="majorBidi" w:eastAsia="Times New Roman" w:hAnsiTheme="majorBidi" w:cstheme="majorBidi"/>
                <w:color w:val="000000"/>
                <w:kern w:val="0"/>
                <w:sz w:val="16"/>
                <w:szCs w:val="16"/>
                <w14:ligatures w14:val="none"/>
              </w:rPr>
              <w:br/>
              <w:t xml:space="preserve"> highlighted distrust due to the lack of algorithmic transparency. One physician cited concerns regarding the lack </w:t>
            </w:r>
            <w:r w:rsidRPr="00390B8F">
              <w:rPr>
                <w:rFonts w:asciiTheme="majorBidi" w:eastAsia="Times New Roman" w:hAnsiTheme="majorBidi" w:cstheme="majorBidi"/>
                <w:color w:val="000000"/>
                <w:kern w:val="0"/>
                <w:sz w:val="16"/>
                <w:szCs w:val="16"/>
                <w14:ligatures w14:val="none"/>
              </w:rPr>
              <w:br/>
              <w:t xml:space="preserve"> of clarity in how patient factors </w:t>
            </w:r>
            <w:r w:rsidR="001D01C5" w:rsidRPr="00390B8F">
              <w:rPr>
                <w:rFonts w:asciiTheme="majorBidi" w:eastAsia="Times New Roman" w:hAnsiTheme="majorBidi" w:cstheme="majorBidi"/>
                <w:color w:val="000000"/>
                <w:kern w:val="0"/>
                <w:sz w:val="16"/>
                <w:szCs w:val="16"/>
                <w14:ligatures w14:val="none"/>
              </w:rPr>
              <w:t>influenced</w:t>
            </w:r>
            <w:r w:rsidRPr="00390B8F">
              <w:rPr>
                <w:rFonts w:asciiTheme="majorBidi" w:eastAsia="Times New Roman" w:hAnsiTheme="majorBidi" w:cstheme="majorBidi"/>
                <w:color w:val="000000"/>
                <w:kern w:val="0"/>
                <w:sz w:val="16"/>
                <w:szCs w:val="16"/>
                <w14:ligatures w14:val="none"/>
              </w:rPr>
              <w:t xml:space="preserve"> the model but suggested that adding information regarding decision </w:t>
            </w:r>
            <w:r w:rsidRPr="00390B8F">
              <w:rPr>
                <w:rFonts w:asciiTheme="majorBidi" w:eastAsia="Times New Roman" w:hAnsiTheme="majorBidi" w:cstheme="majorBidi"/>
                <w:color w:val="000000"/>
                <w:kern w:val="0"/>
                <w:sz w:val="16"/>
                <w:szCs w:val="16"/>
                <w14:ligatures w14:val="none"/>
              </w:rPr>
              <w:br/>
              <w:t xml:space="preserve"> threshold could address this. Another participant stated that their own unfamiliarity with machine learning was </w:t>
            </w:r>
            <w:r w:rsidRPr="00390B8F">
              <w:rPr>
                <w:rFonts w:asciiTheme="majorBidi" w:eastAsia="Times New Roman" w:hAnsiTheme="majorBidi" w:cstheme="majorBidi"/>
                <w:color w:val="000000"/>
                <w:kern w:val="0"/>
                <w:sz w:val="16"/>
                <w:szCs w:val="16"/>
                <w14:ligatures w14:val="none"/>
              </w:rPr>
              <w:br/>
              <w:t xml:space="preserve"> a personal barrier to acceptance, although relevant publication in a peer-reviewed journal would be </w:t>
            </w:r>
            <w:r w:rsidR="001D01C5" w:rsidRPr="00390B8F">
              <w:rPr>
                <w:rFonts w:asciiTheme="majorBidi" w:eastAsia="Times New Roman" w:hAnsiTheme="majorBidi" w:cstheme="majorBidi"/>
                <w:color w:val="000000"/>
                <w:kern w:val="0"/>
                <w:sz w:val="16"/>
                <w:szCs w:val="16"/>
                <w14:ligatures w14:val="none"/>
              </w:rPr>
              <w:t>beneficial</w:t>
            </w:r>
            <w:r w:rsidRPr="00390B8F">
              <w:rPr>
                <w:rFonts w:asciiTheme="majorBidi" w:eastAsia="Times New Roman" w:hAnsiTheme="majorBidi" w:cstheme="majorBidi"/>
                <w:color w:val="000000"/>
                <w:kern w:val="0"/>
                <w:sz w:val="16"/>
                <w:szCs w:val="16"/>
                <w14:ligatures w14:val="none"/>
              </w:rPr>
              <w:t>.</w:t>
            </w:r>
          </w:p>
        </w:tc>
        <w:tc>
          <w:tcPr>
            <w:tcW w:w="1559" w:type="dxa"/>
            <w:tcBorders>
              <w:top w:val="nil"/>
              <w:left w:val="nil"/>
              <w:bottom w:val="single" w:sz="4" w:space="0" w:color="auto"/>
              <w:right w:val="single" w:sz="4" w:space="0" w:color="auto"/>
            </w:tcBorders>
            <w:vAlign w:val="center"/>
            <w:hideMark/>
          </w:tcPr>
          <w:p w14:paraId="4BD4F32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Performance and usability testing of an automated tool for detection of peripheral artery disease using electronic health records.pdf</w:t>
            </w:r>
          </w:p>
        </w:tc>
      </w:tr>
      <w:tr w:rsidR="00297C96" w:rsidRPr="00390B8F" w14:paraId="03C25D9A" w14:textId="77777777" w:rsidTr="0076639C">
        <w:trPr>
          <w:trHeight w:val="2380"/>
        </w:trPr>
        <w:tc>
          <w:tcPr>
            <w:tcW w:w="848" w:type="dxa"/>
            <w:tcBorders>
              <w:top w:val="nil"/>
              <w:left w:val="single" w:sz="4" w:space="0" w:color="auto"/>
              <w:bottom w:val="single" w:sz="4" w:space="0" w:color="auto"/>
              <w:right w:val="single" w:sz="4" w:space="0" w:color="auto"/>
            </w:tcBorders>
            <w:vAlign w:val="center"/>
            <w:hideMark/>
          </w:tcPr>
          <w:p w14:paraId="613079E6"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80</w:t>
            </w:r>
          </w:p>
        </w:tc>
        <w:tc>
          <w:tcPr>
            <w:tcW w:w="2072" w:type="dxa"/>
            <w:tcBorders>
              <w:top w:val="nil"/>
              <w:left w:val="nil"/>
              <w:bottom w:val="single" w:sz="4" w:space="0" w:color="auto"/>
              <w:right w:val="single" w:sz="4" w:space="0" w:color="auto"/>
            </w:tcBorders>
            <w:noWrap/>
            <w:vAlign w:val="center"/>
            <w:hideMark/>
          </w:tcPr>
          <w:p w14:paraId="1BC150B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Dependence on AI for report generation may erode clinicians' critical thinking and diagnostic skills​​.</w:t>
            </w:r>
          </w:p>
        </w:tc>
        <w:tc>
          <w:tcPr>
            <w:tcW w:w="1444" w:type="dxa"/>
            <w:tcBorders>
              <w:top w:val="nil"/>
              <w:left w:val="nil"/>
              <w:bottom w:val="single" w:sz="4" w:space="0" w:color="auto"/>
              <w:right w:val="single" w:sz="4" w:space="0" w:color="auto"/>
            </w:tcBorders>
            <w:shd w:val="clear" w:color="00B0F0" w:fill="00B0F0"/>
            <w:vAlign w:val="center"/>
            <w:hideMark/>
          </w:tcPr>
          <w:p w14:paraId="6243108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Report Generation</w:t>
            </w:r>
          </w:p>
        </w:tc>
        <w:tc>
          <w:tcPr>
            <w:tcW w:w="3801" w:type="dxa"/>
            <w:tcBorders>
              <w:top w:val="nil"/>
              <w:left w:val="nil"/>
              <w:bottom w:val="single" w:sz="4" w:space="0" w:color="auto"/>
              <w:right w:val="single" w:sz="4" w:space="0" w:color="auto"/>
            </w:tcBorders>
            <w:vAlign w:val="center"/>
            <w:hideMark/>
          </w:tcPr>
          <w:p w14:paraId="41DD7816" w14:textId="7031A8FA"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A frequent concern was that physician might become </w:t>
            </w:r>
            <w:r w:rsidR="001D01C5" w:rsidRPr="00390B8F">
              <w:rPr>
                <w:rFonts w:asciiTheme="majorBidi" w:eastAsia="Times New Roman" w:hAnsiTheme="majorBidi" w:cstheme="majorBidi"/>
                <w:color w:val="000000"/>
                <w:kern w:val="0"/>
                <w:sz w:val="16"/>
                <w:szCs w:val="16"/>
                <w14:ligatures w14:val="none"/>
              </w:rPr>
              <w:t>over reliant</w:t>
            </w:r>
            <w:r w:rsidRPr="00390B8F">
              <w:rPr>
                <w:rFonts w:asciiTheme="majorBidi" w:eastAsia="Times New Roman" w:hAnsiTheme="majorBidi" w:cstheme="majorBidi"/>
                <w:color w:val="000000"/>
                <w:kern w:val="0"/>
                <w:sz w:val="16"/>
                <w:szCs w:val="16"/>
                <w14:ligatures w14:val="none"/>
              </w:rPr>
              <w:t xml:space="preserve"> on the technology, neglecting their own medical and experience-based knowledge</w:t>
            </w:r>
          </w:p>
        </w:tc>
        <w:tc>
          <w:tcPr>
            <w:tcW w:w="1559" w:type="dxa"/>
            <w:tcBorders>
              <w:top w:val="nil"/>
              <w:left w:val="nil"/>
              <w:bottom w:val="single" w:sz="4" w:space="0" w:color="auto"/>
              <w:right w:val="single" w:sz="4" w:space="0" w:color="auto"/>
            </w:tcBorders>
            <w:shd w:val="clear" w:color="FFFFFF" w:fill="FFFFFF"/>
            <w:vAlign w:val="center"/>
            <w:hideMark/>
          </w:tcPr>
          <w:p w14:paraId="6854BF8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General Practitioners’ Attitudes Toward Artificial Intelligence–Enabled Systems Interview Study.pdf</w:t>
            </w:r>
          </w:p>
        </w:tc>
      </w:tr>
      <w:tr w:rsidR="00297C96" w:rsidRPr="00390B8F" w14:paraId="1DDBDC9E"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528D8D6C"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81</w:t>
            </w:r>
          </w:p>
        </w:tc>
        <w:tc>
          <w:tcPr>
            <w:tcW w:w="2072" w:type="dxa"/>
            <w:tcBorders>
              <w:top w:val="nil"/>
              <w:left w:val="nil"/>
              <w:bottom w:val="single" w:sz="4" w:space="0" w:color="auto"/>
              <w:right w:val="single" w:sz="4" w:space="0" w:color="auto"/>
            </w:tcBorders>
            <w:noWrap/>
            <w:vAlign w:val="center"/>
            <w:hideMark/>
          </w:tcPr>
          <w:p w14:paraId="1B77561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scheduling systems might face resistance from administrative staff who fear job displacement or reduced autonomy in managing workflows.</w:t>
            </w:r>
          </w:p>
        </w:tc>
        <w:tc>
          <w:tcPr>
            <w:tcW w:w="1444" w:type="dxa"/>
            <w:tcBorders>
              <w:top w:val="nil"/>
              <w:left w:val="nil"/>
              <w:bottom w:val="single" w:sz="4" w:space="0" w:color="auto"/>
              <w:right w:val="single" w:sz="4" w:space="0" w:color="auto"/>
            </w:tcBorders>
            <w:shd w:val="clear" w:color="7030A0" w:fill="7030A0"/>
            <w:vAlign w:val="center"/>
            <w:hideMark/>
          </w:tcPr>
          <w:p w14:paraId="4C2E220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20DCE59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5561041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58FBF400"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16AB5558"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82</w:t>
            </w:r>
          </w:p>
        </w:tc>
        <w:tc>
          <w:tcPr>
            <w:tcW w:w="2072" w:type="dxa"/>
            <w:tcBorders>
              <w:top w:val="nil"/>
              <w:left w:val="nil"/>
              <w:bottom w:val="single" w:sz="4" w:space="0" w:color="auto"/>
              <w:right w:val="single" w:sz="4" w:space="0" w:color="auto"/>
            </w:tcBorders>
            <w:noWrap/>
            <w:vAlign w:val="center"/>
            <w:hideMark/>
          </w:tcPr>
          <w:p w14:paraId="45F5D06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scheduling tools may lack the ability to personalize patient care, such as accounting for individual no-show risks or specific scheduling needs.</w:t>
            </w:r>
          </w:p>
        </w:tc>
        <w:tc>
          <w:tcPr>
            <w:tcW w:w="1444" w:type="dxa"/>
            <w:tcBorders>
              <w:top w:val="nil"/>
              <w:left w:val="nil"/>
              <w:bottom w:val="single" w:sz="4" w:space="0" w:color="auto"/>
              <w:right w:val="single" w:sz="4" w:space="0" w:color="auto"/>
            </w:tcBorders>
            <w:shd w:val="clear" w:color="7030A0" w:fill="7030A0"/>
            <w:vAlign w:val="center"/>
            <w:hideMark/>
          </w:tcPr>
          <w:p w14:paraId="024A066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6CE422E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071B424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13ED0C21"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54CC82A2"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83</w:t>
            </w:r>
          </w:p>
        </w:tc>
        <w:tc>
          <w:tcPr>
            <w:tcW w:w="2072" w:type="dxa"/>
            <w:tcBorders>
              <w:top w:val="nil"/>
              <w:left w:val="nil"/>
              <w:bottom w:val="single" w:sz="4" w:space="0" w:color="auto"/>
              <w:right w:val="single" w:sz="4" w:space="0" w:color="auto"/>
            </w:tcBorders>
            <w:noWrap/>
            <w:vAlign w:val="center"/>
            <w:hideMark/>
          </w:tcPr>
          <w:p w14:paraId="44BC6A8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Ethical concerns may arise when AI uses historical patient behavior data, such as past no-shows, to prioritize scheduling.</w:t>
            </w:r>
          </w:p>
        </w:tc>
        <w:tc>
          <w:tcPr>
            <w:tcW w:w="1444" w:type="dxa"/>
            <w:tcBorders>
              <w:top w:val="nil"/>
              <w:left w:val="nil"/>
              <w:bottom w:val="single" w:sz="4" w:space="0" w:color="auto"/>
              <w:right w:val="single" w:sz="4" w:space="0" w:color="auto"/>
            </w:tcBorders>
            <w:shd w:val="clear" w:color="7030A0" w:fill="7030A0"/>
            <w:vAlign w:val="center"/>
            <w:hideMark/>
          </w:tcPr>
          <w:p w14:paraId="0B4E8EB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5FC4B5C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187E63D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7224C353"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07F71420"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84</w:t>
            </w:r>
          </w:p>
        </w:tc>
        <w:tc>
          <w:tcPr>
            <w:tcW w:w="2072" w:type="dxa"/>
            <w:tcBorders>
              <w:top w:val="nil"/>
              <w:left w:val="nil"/>
              <w:bottom w:val="single" w:sz="4" w:space="0" w:color="auto"/>
              <w:right w:val="single" w:sz="4" w:space="0" w:color="auto"/>
            </w:tcBorders>
            <w:noWrap/>
            <w:vAlign w:val="center"/>
            <w:hideMark/>
          </w:tcPr>
          <w:p w14:paraId="2CCBC3B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AI tools often fail to adapt to the dynamic scheduling </w:t>
            </w:r>
            <w:r w:rsidRPr="00390B8F">
              <w:rPr>
                <w:rFonts w:asciiTheme="majorBidi" w:eastAsia="Times New Roman" w:hAnsiTheme="majorBidi" w:cstheme="majorBidi"/>
                <w:color w:val="000000"/>
                <w:kern w:val="0"/>
                <w:sz w:val="16"/>
                <w:szCs w:val="16"/>
                <w14:ligatures w14:val="none"/>
              </w:rPr>
              <w:lastRenderedPageBreak/>
              <w:t>needs of healthcare workflows, leading to inefficiencies​​.</w:t>
            </w:r>
          </w:p>
        </w:tc>
        <w:tc>
          <w:tcPr>
            <w:tcW w:w="1444" w:type="dxa"/>
            <w:tcBorders>
              <w:top w:val="nil"/>
              <w:left w:val="nil"/>
              <w:bottom w:val="single" w:sz="4" w:space="0" w:color="auto"/>
              <w:right w:val="single" w:sz="4" w:space="0" w:color="auto"/>
            </w:tcBorders>
            <w:shd w:val="clear" w:color="7030A0" w:fill="7030A0"/>
            <w:vAlign w:val="center"/>
            <w:hideMark/>
          </w:tcPr>
          <w:p w14:paraId="201F8D16"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lastRenderedPageBreak/>
              <w:t>Scheduling</w:t>
            </w:r>
          </w:p>
        </w:tc>
        <w:tc>
          <w:tcPr>
            <w:tcW w:w="3801" w:type="dxa"/>
            <w:tcBorders>
              <w:top w:val="nil"/>
              <w:left w:val="nil"/>
              <w:bottom w:val="single" w:sz="4" w:space="0" w:color="auto"/>
              <w:right w:val="single" w:sz="4" w:space="0" w:color="auto"/>
            </w:tcBorders>
            <w:vAlign w:val="center"/>
            <w:hideMark/>
          </w:tcPr>
          <w:p w14:paraId="75743D6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0764DCB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0DCB915F"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07663706"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85</w:t>
            </w:r>
          </w:p>
        </w:tc>
        <w:tc>
          <w:tcPr>
            <w:tcW w:w="2072" w:type="dxa"/>
            <w:tcBorders>
              <w:top w:val="nil"/>
              <w:left w:val="nil"/>
              <w:bottom w:val="single" w:sz="4" w:space="0" w:color="auto"/>
              <w:right w:val="single" w:sz="4" w:space="0" w:color="auto"/>
            </w:tcBorders>
            <w:noWrap/>
            <w:vAlign w:val="center"/>
            <w:hideMark/>
          </w:tcPr>
          <w:p w14:paraId="77599BF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interoperability between AI scheduling systems and hospital information systems delays integration into practice​​.</w:t>
            </w:r>
          </w:p>
        </w:tc>
        <w:tc>
          <w:tcPr>
            <w:tcW w:w="1444" w:type="dxa"/>
            <w:tcBorders>
              <w:top w:val="nil"/>
              <w:left w:val="nil"/>
              <w:bottom w:val="single" w:sz="4" w:space="0" w:color="auto"/>
              <w:right w:val="single" w:sz="4" w:space="0" w:color="auto"/>
            </w:tcBorders>
            <w:shd w:val="clear" w:color="7030A0" w:fill="7030A0"/>
            <w:vAlign w:val="center"/>
            <w:hideMark/>
          </w:tcPr>
          <w:p w14:paraId="43C2760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1636D61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50BF16C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4108EA7B" w14:textId="77777777" w:rsidTr="0076639C">
        <w:trPr>
          <w:trHeight w:val="340"/>
        </w:trPr>
        <w:tc>
          <w:tcPr>
            <w:tcW w:w="848" w:type="dxa"/>
            <w:tcBorders>
              <w:top w:val="nil"/>
              <w:left w:val="single" w:sz="4" w:space="0" w:color="auto"/>
              <w:bottom w:val="single" w:sz="4" w:space="0" w:color="auto"/>
              <w:right w:val="single" w:sz="4" w:space="0" w:color="auto"/>
            </w:tcBorders>
            <w:vAlign w:val="center"/>
            <w:hideMark/>
          </w:tcPr>
          <w:p w14:paraId="55949BCA"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86</w:t>
            </w:r>
          </w:p>
        </w:tc>
        <w:tc>
          <w:tcPr>
            <w:tcW w:w="2072" w:type="dxa"/>
            <w:tcBorders>
              <w:top w:val="nil"/>
              <w:left w:val="nil"/>
              <w:bottom w:val="single" w:sz="4" w:space="0" w:color="auto"/>
              <w:right w:val="single" w:sz="4" w:space="0" w:color="auto"/>
            </w:tcBorders>
            <w:noWrap/>
            <w:vAlign w:val="center"/>
            <w:hideMark/>
          </w:tcPr>
          <w:p w14:paraId="412969A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Concerns about patient data privacy during AI-assisted scheduling hinder adoption​​.</w:t>
            </w:r>
          </w:p>
        </w:tc>
        <w:tc>
          <w:tcPr>
            <w:tcW w:w="1444" w:type="dxa"/>
            <w:tcBorders>
              <w:top w:val="nil"/>
              <w:left w:val="nil"/>
              <w:bottom w:val="single" w:sz="4" w:space="0" w:color="auto"/>
              <w:right w:val="single" w:sz="4" w:space="0" w:color="auto"/>
            </w:tcBorders>
            <w:shd w:val="clear" w:color="7030A0" w:fill="7030A0"/>
            <w:vAlign w:val="center"/>
            <w:hideMark/>
          </w:tcPr>
          <w:p w14:paraId="6CC6FA4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287BF14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Interviews</w:t>
            </w:r>
          </w:p>
        </w:tc>
        <w:tc>
          <w:tcPr>
            <w:tcW w:w="1559" w:type="dxa"/>
            <w:tcBorders>
              <w:top w:val="nil"/>
              <w:left w:val="nil"/>
              <w:bottom w:val="single" w:sz="4" w:space="0" w:color="auto"/>
              <w:right w:val="single" w:sz="4" w:space="0" w:color="auto"/>
            </w:tcBorders>
            <w:vAlign w:val="center"/>
            <w:hideMark/>
          </w:tcPr>
          <w:p w14:paraId="35E4CE5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w:t>
            </w:r>
          </w:p>
        </w:tc>
      </w:tr>
      <w:tr w:rsidR="00297C96" w:rsidRPr="00390B8F" w14:paraId="43DFFF8D" w14:textId="77777777" w:rsidTr="0076639C">
        <w:trPr>
          <w:trHeight w:val="4080"/>
        </w:trPr>
        <w:tc>
          <w:tcPr>
            <w:tcW w:w="848" w:type="dxa"/>
            <w:tcBorders>
              <w:top w:val="nil"/>
              <w:left w:val="single" w:sz="4" w:space="0" w:color="auto"/>
              <w:bottom w:val="single" w:sz="4" w:space="0" w:color="auto"/>
              <w:right w:val="single" w:sz="4" w:space="0" w:color="auto"/>
            </w:tcBorders>
            <w:vAlign w:val="center"/>
            <w:hideMark/>
          </w:tcPr>
          <w:p w14:paraId="0E185265"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87</w:t>
            </w:r>
          </w:p>
        </w:tc>
        <w:tc>
          <w:tcPr>
            <w:tcW w:w="2072" w:type="dxa"/>
            <w:tcBorders>
              <w:top w:val="nil"/>
              <w:left w:val="nil"/>
              <w:bottom w:val="single" w:sz="4" w:space="0" w:color="auto"/>
              <w:right w:val="single" w:sz="4" w:space="0" w:color="auto"/>
            </w:tcBorders>
            <w:noWrap/>
            <w:vAlign w:val="center"/>
            <w:hideMark/>
          </w:tcPr>
          <w:p w14:paraId="561D9AC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scheduling systems may fail to accommodate real-time changes or specific clinical priorities, leading to inefficiencies.</w:t>
            </w:r>
          </w:p>
        </w:tc>
        <w:tc>
          <w:tcPr>
            <w:tcW w:w="1444" w:type="dxa"/>
            <w:tcBorders>
              <w:top w:val="nil"/>
              <w:left w:val="nil"/>
              <w:bottom w:val="single" w:sz="4" w:space="0" w:color="auto"/>
              <w:right w:val="single" w:sz="4" w:space="0" w:color="auto"/>
            </w:tcBorders>
            <w:shd w:val="clear" w:color="7030A0" w:fill="7030A0"/>
            <w:vAlign w:val="center"/>
            <w:hideMark/>
          </w:tcPr>
          <w:p w14:paraId="48C76C9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259E458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Despite a strong evidence base, compromised accuracies, high false-positive rates, overestimation of lesion size and misclassification of lesion types were commonly reported by study participants</w:t>
            </w:r>
          </w:p>
        </w:tc>
        <w:tc>
          <w:tcPr>
            <w:tcW w:w="1559" w:type="dxa"/>
            <w:tcBorders>
              <w:top w:val="nil"/>
              <w:left w:val="nil"/>
              <w:bottom w:val="single" w:sz="4" w:space="0" w:color="auto"/>
              <w:right w:val="single" w:sz="4" w:space="0" w:color="auto"/>
            </w:tcBorders>
            <w:vAlign w:val="center"/>
            <w:hideMark/>
          </w:tcPr>
          <w:p w14:paraId="43DD65D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Barriers and facilitators to implementing imaging-based diagnostic artificial intelligence-assisted decision-making software in hospitals in China a qualitative study using the updated Consolidated Framework for Implemen.pdf</w:t>
            </w:r>
          </w:p>
        </w:tc>
      </w:tr>
      <w:tr w:rsidR="00297C96" w:rsidRPr="00390B8F" w14:paraId="16072DC2" w14:textId="77777777" w:rsidTr="0076639C">
        <w:trPr>
          <w:trHeight w:val="7120"/>
        </w:trPr>
        <w:tc>
          <w:tcPr>
            <w:tcW w:w="848" w:type="dxa"/>
            <w:tcBorders>
              <w:top w:val="nil"/>
              <w:left w:val="single" w:sz="4" w:space="0" w:color="auto"/>
              <w:bottom w:val="single" w:sz="4" w:space="0" w:color="auto"/>
              <w:right w:val="single" w:sz="4" w:space="0" w:color="auto"/>
            </w:tcBorders>
            <w:vAlign w:val="center"/>
            <w:hideMark/>
          </w:tcPr>
          <w:p w14:paraId="035B9154"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88</w:t>
            </w:r>
          </w:p>
        </w:tc>
        <w:tc>
          <w:tcPr>
            <w:tcW w:w="2072" w:type="dxa"/>
            <w:tcBorders>
              <w:top w:val="nil"/>
              <w:left w:val="nil"/>
              <w:bottom w:val="single" w:sz="4" w:space="0" w:color="auto"/>
              <w:right w:val="single" w:sz="4" w:space="0" w:color="auto"/>
            </w:tcBorders>
            <w:noWrap/>
            <w:vAlign w:val="center"/>
            <w:hideMark/>
          </w:tcPr>
          <w:p w14:paraId="6AE2F37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Many healthcare systems lack the technical infrastructure to support AI-based scheduling solutions.</w:t>
            </w:r>
          </w:p>
        </w:tc>
        <w:tc>
          <w:tcPr>
            <w:tcW w:w="1444" w:type="dxa"/>
            <w:tcBorders>
              <w:top w:val="nil"/>
              <w:left w:val="nil"/>
              <w:bottom w:val="single" w:sz="4" w:space="0" w:color="auto"/>
              <w:right w:val="single" w:sz="4" w:space="0" w:color="auto"/>
            </w:tcBorders>
            <w:shd w:val="clear" w:color="7030A0" w:fill="7030A0"/>
            <w:vAlign w:val="center"/>
            <w:hideMark/>
          </w:tcPr>
          <w:p w14:paraId="1FA3260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50F68F8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Another factor that influenced attitudes was the often-inadequate information technology infrastructure in physicians’ practices. In the event of technical problems, AI-enabled systems cannot be used properly or at all, which can undermine optimal patient care. Physicians are skeptical about AI-enabled systems in this regard and prefer the established ways of performing their routines, as they cannot rely on the overall infrastructure, which needs integration of AI technologies to function properly.</w:t>
            </w:r>
          </w:p>
        </w:tc>
        <w:tc>
          <w:tcPr>
            <w:tcW w:w="1559" w:type="dxa"/>
            <w:tcBorders>
              <w:top w:val="nil"/>
              <w:left w:val="nil"/>
              <w:bottom w:val="single" w:sz="4" w:space="0" w:color="auto"/>
              <w:right w:val="single" w:sz="4" w:space="0" w:color="auto"/>
            </w:tcBorders>
            <w:vAlign w:val="center"/>
            <w:hideMark/>
          </w:tcPr>
          <w:p w14:paraId="1DECA4E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General Practitioners’ Attitudes Toward Artificial Intelligence–Enabled Systems Interview Study.pdf</w:t>
            </w:r>
          </w:p>
        </w:tc>
      </w:tr>
      <w:tr w:rsidR="00297C96" w:rsidRPr="00390B8F" w14:paraId="108D3E03" w14:textId="77777777" w:rsidTr="0076639C">
        <w:trPr>
          <w:trHeight w:val="8192"/>
        </w:trPr>
        <w:tc>
          <w:tcPr>
            <w:tcW w:w="848" w:type="dxa"/>
            <w:tcBorders>
              <w:top w:val="nil"/>
              <w:left w:val="single" w:sz="4" w:space="0" w:color="auto"/>
              <w:bottom w:val="single" w:sz="4" w:space="0" w:color="auto"/>
              <w:right w:val="single" w:sz="4" w:space="0" w:color="auto"/>
            </w:tcBorders>
            <w:vAlign w:val="center"/>
            <w:hideMark/>
          </w:tcPr>
          <w:p w14:paraId="2C731729"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89</w:t>
            </w:r>
          </w:p>
        </w:tc>
        <w:tc>
          <w:tcPr>
            <w:tcW w:w="2072" w:type="dxa"/>
            <w:tcBorders>
              <w:top w:val="nil"/>
              <w:left w:val="nil"/>
              <w:bottom w:val="single" w:sz="4" w:space="0" w:color="auto"/>
              <w:right w:val="single" w:sz="4" w:space="0" w:color="auto"/>
            </w:tcBorders>
            <w:noWrap/>
            <w:vAlign w:val="center"/>
            <w:hideMark/>
          </w:tcPr>
          <w:p w14:paraId="564C55C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Inadequate integration of AI into scheduling processes can create administrative bottlenecks.</w:t>
            </w:r>
          </w:p>
        </w:tc>
        <w:tc>
          <w:tcPr>
            <w:tcW w:w="1444" w:type="dxa"/>
            <w:tcBorders>
              <w:top w:val="nil"/>
              <w:left w:val="nil"/>
              <w:bottom w:val="single" w:sz="4" w:space="0" w:color="auto"/>
              <w:right w:val="single" w:sz="4" w:space="0" w:color="auto"/>
            </w:tcBorders>
            <w:shd w:val="clear" w:color="7030A0" w:fill="7030A0"/>
            <w:vAlign w:val="center"/>
            <w:hideMark/>
          </w:tcPr>
          <w:p w14:paraId="4982F9D3"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shd w:val="clear" w:color="FFFFFF" w:fill="FFFFFF"/>
            <w:vAlign w:val="center"/>
            <w:hideMark/>
          </w:tcPr>
          <w:p w14:paraId="40B6E14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systematic review identified that key facilitators of CDS acceptance include ease of use and</w:t>
            </w:r>
            <w:r w:rsidRPr="00390B8F">
              <w:rPr>
                <w:rFonts w:asciiTheme="majorBidi" w:eastAsia="Times New Roman" w:hAnsiTheme="majorBidi" w:cstheme="majorBidi"/>
                <w:color w:val="000000"/>
                <w:kern w:val="0"/>
                <w:sz w:val="16"/>
                <w:szCs w:val="16"/>
                <w14:ligatures w14:val="none"/>
              </w:rPr>
              <w:br/>
              <w:t xml:space="preserve"> ability to favorably impact patient outcomes; in contrast, barriers included interference with</w:t>
            </w:r>
            <w:r w:rsidRPr="00390B8F">
              <w:rPr>
                <w:rFonts w:asciiTheme="majorBidi" w:eastAsia="Times New Roman" w:hAnsiTheme="majorBidi" w:cstheme="majorBidi"/>
                <w:color w:val="000000"/>
                <w:kern w:val="0"/>
                <w:sz w:val="16"/>
                <w:szCs w:val="16"/>
                <w14:ligatures w14:val="none"/>
              </w:rPr>
              <w:br/>
              <w:t xml:space="preserve"> established workflow, recommendations that are perceived as unhelpful or irrelevant, and time</w:t>
            </w:r>
            <w:r w:rsidRPr="00390B8F">
              <w:rPr>
                <w:rFonts w:asciiTheme="majorBidi" w:eastAsia="Times New Roman" w:hAnsiTheme="majorBidi" w:cstheme="majorBidi"/>
                <w:color w:val="000000"/>
                <w:kern w:val="0"/>
                <w:sz w:val="16"/>
                <w:szCs w:val="16"/>
                <w14:ligatures w14:val="none"/>
              </w:rPr>
              <w:br/>
              <w:t xml:space="preserve"> pressures [8]. Workflow interference may include delivery of irrelevant or confusing</w:t>
            </w:r>
            <w:r w:rsidRPr="00390B8F">
              <w:rPr>
                <w:rFonts w:asciiTheme="majorBidi" w:eastAsia="Times New Roman" w:hAnsiTheme="majorBidi" w:cstheme="majorBidi"/>
                <w:color w:val="000000"/>
                <w:kern w:val="0"/>
                <w:sz w:val="16"/>
                <w:szCs w:val="16"/>
                <w14:ligatures w14:val="none"/>
              </w:rPr>
              <w:br/>
              <w:t xml:space="preserve"> recommendations which may come at an inconvenient time when the user is not prepared to</w:t>
            </w:r>
            <w:r w:rsidRPr="00390B8F">
              <w:rPr>
                <w:rFonts w:asciiTheme="majorBidi" w:eastAsia="Times New Roman" w:hAnsiTheme="majorBidi" w:cstheme="majorBidi"/>
                <w:color w:val="000000"/>
                <w:kern w:val="0"/>
                <w:sz w:val="16"/>
                <w:szCs w:val="16"/>
                <w14:ligatures w14:val="none"/>
              </w:rPr>
              <w:br/>
              <w:t xml:space="preserve"> consider or act on them [5]. This has resulted in the all-too-common phenomenon of “alert-</w:t>
            </w:r>
            <w:r w:rsidRPr="00390B8F">
              <w:rPr>
                <w:rFonts w:asciiTheme="majorBidi" w:eastAsia="Times New Roman" w:hAnsiTheme="majorBidi" w:cstheme="majorBidi"/>
                <w:color w:val="000000"/>
                <w:kern w:val="0"/>
                <w:sz w:val="16"/>
                <w:szCs w:val="16"/>
                <w14:ligatures w14:val="none"/>
              </w:rPr>
              <w:br/>
              <w:t xml:space="preserve"> fatigue”. In order to address these problems, frameworks such as the “Five Rights of CDS” and</w:t>
            </w:r>
          </w:p>
        </w:tc>
        <w:tc>
          <w:tcPr>
            <w:tcW w:w="1559" w:type="dxa"/>
            <w:tcBorders>
              <w:top w:val="nil"/>
              <w:left w:val="nil"/>
              <w:bottom w:val="single" w:sz="4" w:space="0" w:color="auto"/>
              <w:right w:val="single" w:sz="4" w:space="0" w:color="auto"/>
            </w:tcBorders>
            <w:vAlign w:val="center"/>
            <w:hideMark/>
          </w:tcPr>
          <w:p w14:paraId="5925C94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 lesson in implementation a pre-post study of providers’ experience with artificial intelligence-based clinical decision support.pdf</w:t>
            </w:r>
          </w:p>
          <w:p w14:paraId="49A1BA2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42ED4187" w14:textId="5C6F5085"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Khairat S, Marc D, Crosby W, Al </w:t>
            </w:r>
            <w:proofErr w:type="spellStart"/>
            <w:r w:rsidRPr="00390B8F">
              <w:rPr>
                <w:rFonts w:asciiTheme="majorBidi" w:eastAsia="Times New Roman" w:hAnsiTheme="majorBidi" w:cstheme="majorBidi"/>
                <w:color w:val="000000"/>
                <w:kern w:val="0"/>
                <w:sz w:val="16"/>
                <w:szCs w:val="16"/>
                <w14:ligatures w14:val="none"/>
              </w:rPr>
              <w:t>Sanousi</w:t>
            </w:r>
            <w:proofErr w:type="spellEnd"/>
            <w:r w:rsidRPr="00390B8F">
              <w:rPr>
                <w:rFonts w:asciiTheme="majorBidi" w:eastAsia="Times New Roman" w:hAnsiTheme="majorBidi" w:cstheme="majorBidi"/>
                <w:color w:val="000000"/>
                <w:kern w:val="0"/>
                <w:sz w:val="16"/>
                <w:szCs w:val="16"/>
                <w14:ligatures w14:val="none"/>
              </w:rPr>
              <w:t xml:space="preserve"> A. Reasons </w:t>
            </w:r>
            <w:proofErr w:type="gramStart"/>
            <w:r w:rsidRPr="00390B8F">
              <w:rPr>
                <w:rFonts w:asciiTheme="majorBidi" w:eastAsia="Times New Roman" w:hAnsiTheme="majorBidi" w:cstheme="majorBidi"/>
                <w:color w:val="000000"/>
                <w:kern w:val="0"/>
                <w:sz w:val="16"/>
                <w:szCs w:val="16"/>
                <w14:ligatures w14:val="none"/>
              </w:rPr>
              <w:t>For</w:t>
            </w:r>
            <w:proofErr w:type="gramEnd"/>
            <w:r w:rsidRPr="00390B8F">
              <w:rPr>
                <w:rFonts w:asciiTheme="majorBidi" w:eastAsia="Times New Roman" w:hAnsiTheme="majorBidi" w:cstheme="majorBidi"/>
                <w:color w:val="000000"/>
                <w:kern w:val="0"/>
                <w:sz w:val="16"/>
                <w:szCs w:val="16"/>
                <w14:ligatures w14:val="none"/>
              </w:rPr>
              <w:t xml:space="preserve"> Physicians Not Adopting </w:t>
            </w:r>
            <w:r w:rsidRPr="00390B8F">
              <w:rPr>
                <w:rFonts w:asciiTheme="majorBidi" w:eastAsia="Times New Roman" w:hAnsiTheme="majorBidi" w:cstheme="majorBidi"/>
                <w:color w:val="000000"/>
                <w:kern w:val="0"/>
                <w:sz w:val="16"/>
                <w:szCs w:val="16"/>
                <w14:ligatures w14:val="none"/>
              </w:rPr>
              <w:br/>
              <w:t xml:space="preserve"> Clinical Decision Support Systems: Critical Analysis. JMIR Med Inform. 2018 Apr 18;6(2</w:t>
            </w:r>
            <w:proofErr w:type="gramStart"/>
            <w:r w:rsidRPr="00390B8F">
              <w:rPr>
                <w:rFonts w:asciiTheme="majorBidi" w:eastAsia="Times New Roman" w:hAnsiTheme="majorBidi" w:cstheme="majorBidi"/>
                <w:color w:val="000000"/>
                <w:kern w:val="0"/>
                <w:sz w:val="16"/>
                <w:szCs w:val="16"/>
                <w14:ligatures w14:val="none"/>
              </w:rPr>
              <w:t>):e</w:t>
            </w:r>
            <w:proofErr w:type="gramEnd"/>
            <w:r w:rsidRPr="00390B8F">
              <w:rPr>
                <w:rFonts w:asciiTheme="majorBidi" w:eastAsia="Times New Roman" w:hAnsiTheme="majorBidi" w:cstheme="majorBidi"/>
                <w:color w:val="000000"/>
                <w:kern w:val="0"/>
                <w:sz w:val="16"/>
                <w:szCs w:val="16"/>
                <w14:ligatures w14:val="none"/>
              </w:rPr>
              <w:t xml:space="preserve">24. </w:t>
            </w:r>
            <w:r w:rsidRPr="00390B8F">
              <w:rPr>
                <w:rFonts w:asciiTheme="majorBidi" w:eastAsia="Times New Roman" w:hAnsiTheme="majorBidi" w:cstheme="majorBidi"/>
                <w:color w:val="000000"/>
                <w:kern w:val="0"/>
                <w:sz w:val="16"/>
                <w:szCs w:val="16"/>
                <w14:ligatures w14:val="none"/>
              </w:rPr>
              <w:br/>
              <w:t xml:space="preserve"> PMID: 29669706. </w:t>
            </w:r>
            <w:proofErr w:type="spellStart"/>
            <w:r w:rsidRPr="00390B8F">
              <w:rPr>
                <w:rFonts w:asciiTheme="majorBidi" w:eastAsia="Times New Roman" w:hAnsiTheme="majorBidi" w:cstheme="majorBidi"/>
                <w:color w:val="000000"/>
                <w:kern w:val="0"/>
                <w:sz w:val="16"/>
                <w:szCs w:val="16"/>
                <w14:ligatures w14:val="none"/>
              </w:rPr>
              <w:t>doi</w:t>
            </w:r>
            <w:proofErr w:type="spellEnd"/>
            <w:r w:rsidRPr="00390B8F">
              <w:rPr>
                <w:rFonts w:asciiTheme="majorBidi" w:eastAsia="Times New Roman" w:hAnsiTheme="majorBidi" w:cstheme="majorBidi"/>
                <w:color w:val="000000"/>
                <w:kern w:val="0"/>
                <w:sz w:val="16"/>
                <w:szCs w:val="16"/>
                <w14:ligatures w14:val="none"/>
              </w:rPr>
              <w:t>: 10.2196/medinform.8912.</w:t>
            </w:r>
          </w:p>
        </w:tc>
      </w:tr>
      <w:tr w:rsidR="00297C96" w:rsidRPr="00390B8F" w14:paraId="2A37A184" w14:textId="77777777" w:rsidTr="0076639C">
        <w:trPr>
          <w:trHeight w:val="4080"/>
        </w:trPr>
        <w:tc>
          <w:tcPr>
            <w:tcW w:w="848" w:type="dxa"/>
            <w:tcBorders>
              <w:top w:val="nil"/>
              <w:left w:val="single" w:sz="4" w:space="0" w:color="auto"/>
              <w:bottom w:val="single" w:sz="4" w:space="0" w:color="auto"/>
              <w:right w:val="single" w:sz="4" w:space="0" w:color="auto"/>
            </w:tcBorders>
            <w:vAlign w:val="center"/>
            <w:hideMark/>
          </w:tcPr>
          <w:p w14:paraId="1590C36C"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90</w:t>
            </w:r>
          </w:p>
        </w:tc>
        <w:tc>
          <w:tcPr>
            <w:tcW w:w="2072" w:type="dxa"/>
            <w:tcBorders>
              <w:top w:val="nil"/>
              <w:left w:val="nil"/>
              <w:bottom w:val="single" w:sz="4" w:space="0" w:color="auto"/>
              <w:right w:val="single" w:sz="4" w:space="0" w:color="auto"/>
            </w:tcBorders>
            <w:noWrap/>
            <w:vAlign w:val="center"/>
            <w:hideMark/>
          </w:tcPr>
          <w:p w14:paraId="6DA5C0E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Algorithmic biases may result in unequal access to timely scheduling for certain patient groups.</w:t>
            </w:r>
          </w:p>
        </w:tc>
        <w:tc>
          <w:tcPr>
            <w:tcW w:w="1444" w:type="dxa"/>
            <w:tcBorders>
              <w:top w:val="nil"/>
              <w:left w:val="nil"/>
              <w:bottom w:val="single" w:sz="4" w:space="0" w:color="auto"/>
              <w:right w:val="single" w:sz="4" w:space="0" w:color="auto"/>
            </w:tcBorders>
            <w:shd w:val="clear" w:color="7030A0" w:fill="7030A0"/>
            <w:vAlign w:val="center"/>
            <w:hideMark/>
          </w:tcPr>
          <w:p w14:paraId="0AE64061"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3E40704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possibility that algorithmic clinical predictions contribute to health disparities is a concern, which highlights the importance of assessing algorithmic bias and fairness in healthcare decision-making and prediction</w:t>
            </w:r>
          </w:p>
        </w:tc>
        <w:tc>
          <w:tcPr>
            <w:tcW w:w="1559" w:type="dxa"/>
            <w:tcBorders>
              <w:top w:val="nil"/>
              <w:left w:val="nil"/>
              <w:bottom w:val="single" w:sz="4" w:space="0" w:color="auto"/>
              <w:right w:val="single" w:sz="4" w:space="0" w:color="auto"/>
            </w:tcBorders>
            <w:vAlign w:val="center"/>
            <w:hideMark/>
          </w:tcPr>
          <w:p w14:paraId="5FB420F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Navigating the ethical landscape of artificial intelligence in radiography a cross-sectional study of radiographers' perspectives.pdf</w:t>
            </w:r>
          </w:p>
          <w:p w14:paraId="5185A63C"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49201F9F" w14:textId="0F472DBB"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Paulus JK, Kent DM. Predictably unequal: understanding and addressing </w:t>
            </w:r>
            <w:r w:rsidRPr="00390B8F">
              <w:rPr>
                <w:rFonts w:asciiTheme="majorBidi" w:eastAsia="Times New Roman" w:hAnsiTheme="majorBidi" w:cstheme="majorBidi"/>
                <w:color w:val="000000"/>
                <w:kern w:val="0"/>
                <w:sz w:val="16"/>
                <w:szCs w:val="16"/>
                <w14:ligatures w14:val="none"/>
              </w:rPr>
              <w:br/>
              <w:t xml:space="preserve"> concerns that algorithmic clinical prediction may increase health disparities. </w:t>
            </w:r>
            <w:r w:rsidRPr="00390B8F">
              <w:rPr>
                <w:rFonts w:asciiTheme="majorBidi" w:eastAsia="Times New Roman" w:hAnsiTheme="majorBidi" w:cstheme="majorBidi"/>
                <w:color w:val="000000"/>
                <w:kern w:val="0"/>
                <w:sz w:val="16"/>
                <w:szCs w:val="16"/>
                <w14:ligatures w14:val="none"/>
              </w:rPr>
              <w:br/>
              <w:t xml:space="preserve"> NPJ Digit Med. 2020;3(1):99</w:t>
            </w:r>
          </w:p>
        </w:tc>
      </w:tr>
      <w:tr w:rsidR="00297C96" w:rsidRPr="00390B8F" w14:paraId="0DD46FE1" w14:textId="77777777" w:rsidTr="0076639C">
        <w:trPr>
          <w:trHeight w:val="4080"/>
        </w:trPr>
        <w:tc>
          <w:tcPr>
            <w:tcW w:w="848" w:type="dxa"/>
            <w:tcBorders>
              <w:top w:val="nil"/>
              <w:left w:val="single" w:sz="4" w:space="0" w:color="auto"/>
              <w:bottom w:val="single" w:sz="4" w:space="0" w:color="auto"/>
              <w:right w:val="single" w:sz="4" w:space="0" w:color="auto"/>
            </w:tcBorders>
            <w:vAlign w:val="center"/>
            <w:hideMark/>
          </w:tcPr>
          <w:p w14:paraId="333C19D9"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91</w:t>
            </w:r>
          </w:p>
        </w:tc>
        <w:tc>
          <w:tcPr>
            <w:tcW w:w="2072" w:type="dxa"/>
            <w:tcBorders>
              <w:top w:val="nil"/>
              <w:left w:val="nil"/>
              <w:bottom w:val="single" w:sz="4" w:space="0" w:color="auto"/>
              <w:right w:val="single" w:sz="4" w:space="0" w:color="auto"/>
            </w:tcBorders>
            <w:noWrap/>
            <w:vAlign w:val="center"/>
            <w:hideMark/>
          </w:tcPr>
          <w:p w14:paraId="23B86BF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Staff may distrust AI scheduling tools if they perceive a loss of control over appointment prioritization.</w:t>
            </w:r>
          </w:p>
        </w:tc>
        <w:tc>
          <w:tcPr>
            <w:tcW w:w="1444" w:type="dxa"/>
            <w:tcBorders>
              <w:top w:val="nil"/>
              <w:left w:val="nil"/>
              <w:bottom w:val="single" w:sz="4" w:space="0" w:color="auto"/>
              <w:right w:val="single" w:sz="4" w:space="0" w:color="auto"/>
            </w:tcBorders>
            <w:shd w:val="clear" w:color="7030A0" w:fill="7030A0"/>
            <w:vAlign w:val="center"/>
            <w:hideMark/>
          </w:tcPr>
          <w:p w14:paraId="75124C7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5A0CC02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The possibility that algorithmic clinical predictions contribute to health disparities is a concern, which highlights the importance of assessing algorithmic bias and fairness in healthcare decision-making and prediction</w:t>
            </w:r>
          </w:p>
        </w:tc>
        <w:tc>
          <w:tcPr>
            <w:tcW w:w="1559" w:type="dxa"/>
            <w:tcBorders>
              <w:top w:val="nil"/>
              <w:left w:val="nil"/>
              <w:bottom w:val="single" w:sz="4" w:space="0" w:color="auto"/>
              <w:right w:val="single" w:sz="4" w:space="0" w:color="auto"/>
            </w:tcBorders>
            <w:vAlign w:val="center"/>
            <w:hideMark/>
          </w:tcPr>
          <w:p w14:paraId="5349799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Navigating the ethical landscape of artificial intelligence in radiography a cross-sectional study of radiographers' perspectives.pdf</w:t>
            </w:r>
          </w:p>
          <w:p w14:paraId="56CA35D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p>
          <w:p w14:paraId="36359913" w14:textId="26808479"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Paulus JK, Kent DM. Predictably unequal: understanding and addressing </w:t>
            </w:r>
            <w:r w:rsidRPr="00390B8F">
              <w:rPr>
                <w:rFonts w:asciiTheme="majorBidi" w:eastAsia="Times New Roman" w:hAnsiTheme="majorBidi" w:cstheme="majorBidi"/>
                <w:color w:val="000000"/>
                <w:kern w:val="0"/>
                <w:sz w:val="16"/>
                <w:szCs w:val="16"/>
                <w14:ligatures w14:val="none"/>
              </w:rPr>
              <w:br/>
              <w:t xml:space="preserve"> concerns that algorithmic clinical prediction may increase health disparities. </w:t>
            </w:r>
            <w:r w:rsidRPr="00390B8F">
              <w:rPr>
                <w:rFonts w:asciiTheme="majorBidi" w:eastAsia="Times New Roman" w:hAnsiTheme="majorBidi" w:cstheme="majorBidi"/>
                <w:color w:val="000000"/>
                <w:kern w:val="0"/>
                <w:sz w:val="16"/>
                <w:szCs w:val="16"/>
                <w14:ligatures w14:val="none"/>
              </w:rPr>
              <w:br/>
              <w:t xml:space="preserve"> NPJ Digit Med. 2020;3(1):99</w:t>
            </w:r>
          </w:p>
        </w:tc>
      </w:tr>
      <w:tr w:rsidR="00297C96" w:rsidRPr="00390B8F" w14:paraId="3E2097E5" w14:textId="77777777" w:rsidTr="0076639C">
        <w:trPr>
          <w:trHeight w:val="2380"/>
        </w:trPr>
        <w:tc>
          <w:tcPr>
            <w:tcW w:w="848" w:type="dxa"/>
            <w:tcBorders>
              <w:top w:val="nil"/>
              <w:left w:val="single" w:sz="4" w:space="0" w:color="auto"/>
              <w:bottom w:val="single" w:sz="4" w:space="0" w:color="auto"/>
              <w:right w:val="single" w:sz="4" w:space="0" w:color="auto"/>
            </w:tcBorders>
            <w:vAlign w:val="center"/>
            <w:hideMark/>
          </w:tcPr>
          <w:p w14:paraId="29D4C423"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92</w:t>
            </w:r>
          </w:p>
        </w:tc>
        <w:tc>
          <w:tcPr>
            <w:tcW w:w="2072" w:type="dxa"/>
            <w:tcBorders>
              <w:top w:val="nil"/>
              <w:left w:val="nil"/>
              <w:bottom w:val="single" w:sz="4" w:space="0" w:color="auto"/>
              <w:right w:val="single" w:sz="4" w:space="0" w:color="auto"/>
            </w:tcBorders>
            <w:noWrap/>
            <w:vAlign w:val="center"/>
            <w:hideMark/>
          </w:tcPr>
          <w:p w14:paraId="62752B6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Limited staff training on using AI scheduling systems hampers their effective deployment.</w:t>
            </w:r>
          </w:p>
        </w:tc>
        <w:tc>
          <w:tcPr>
            <w:tcW w:w="1444" w:type="dxa"/>
            <w:tcBorders>
              <w:top w:val="nil"/>
              <w:left w:val="nil"/>
              <w:bottom w:val="single" w:sz="4" w:space="0" w:color="auto"/>
              <w:right w:val="single" w:sz="4" w:space="0" w:color="auto"/>
            </w:tcBorders>
            <w:shd w:val="clear" w:color="7030A0" w:fill="7030A0"/>
            <w:vAlign w:val="center"/>
            <w:hideMark/>
          </w:tcPr>
          <w:p w14:paraId="44102E6B"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3BD1AAB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Lack of education in AI can be a potential barrier for implementation of AI in hospital settings</w:t>
            </w:r>
          </w:p>
        </w:tc>
        <w:tc>
          <w:tcPr>
            <w:tcW w:w="1559" w:type="dxa"/>
            <w:tcBorders>
              <w:top w:val="nil"/>
              <w:left w:val="nil"/>
              <w:bottom w:val="single" w:sz="4" w:space="0" w:color="auto"/>
              <w:right w:val="single" w:sz="4" w:space="0" w:color="auto"/>
            </w:tcBorders>
            <w:vAlign w:val="center"/>
            <w:hideMark/>
          </w:tcPr>
          <w:p w14:paraId="758E30B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A Nordic survey on artificial intelligence in the radiography profession </w:t>
            </w:r>
            <w:r w:rsidRPr="00390B8F">
              <w:rPr>
                <w:rFonts w:asciiTheme="majorBidi" w:eastAsia="Times New Roman" w:hAnsiTheme="majorBidi" w:cstheme="majorBidi"/>
                <w:color w:val="000000"/>
                <w:kern w:val="0"/>
                <w:sz w:val="16"/>
                <w:szCs w:val="16"/>
                <w14:ligatures w14:val="none"/>
              </w:rPr>
              <w:br/>
              <w:t xml:space="preserve"> e Is the profession ready for a culture change?</w:t>
            </w:r>
          </w:p>
        </w:tc>
      </w:tr>
      <w:tr w:rsidR="00297C96" w:rsidRPr="00390B8F" w14:paraId="2CA6568A" w14:textId="77777777" w:rsidTr="0076639C">
        <w:trPr>
          <w:trHeight w:val="3060"/>
        </w:trPr>
        <w:tc>
          <w:tcPr>
            <w:tcW w:w="848" w:type="dxa"/>
            <w:tcBorders>
              <w:top w:val="nil"/>
              <w:left w:val="single" w:sz="4" w:space="0" w:color="auto"/>
              <w:bottom w:val="single" w:sz="4" w:space="0" w:color="auto"/>
              <w:right w:val="single" w:sz="4" w:space="0" w:color="auto"/>
            </w:tcBorders>
            <w:vAlign w:val="center"/>
            <w:hideMark/>
          </w:tcPr>
          <w:p w14:paraId="036FFDCB"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93</w:t>
            </w:r>
          </w:p>
        </w:tc>
        <w:tc>
          <w:tcPr>
            <w:tcW w:w="2072" w:type="dxa"/>
            <w:tcBorders>
              <w:top w:val="nil"/>
              <w:left w:val="nil"/>
              <w:bottom w:val="single" w:sz="4" w:space="0" w:color="auto"/>
              <w:right w:val="single" w:sz="4" w:space="0" w:color="auto"/>
            </w:tcBorders>
            <w:noWrap/>
            <w:vAlign w:val="center"/>
            <w:hideMark/>
          </w:tcPr>
          <w:p w14:paraId="7A6800CD"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High upfront costs for AI scheduling tools create financial barriers, especially for smaller institutions.</w:t>
            </w:r>
          </w:p>
        </w:tc>
        <w:tc>
          <w:tcPr>
            <w:tcW w:w="1444" w:type="dxa"/>
            <w:tcBorders>
              <w:top w:val="nil"/>
              <w:left w:val="nil"/>
              <w:bottom w:val="single" w:sz="4" w:space="0" w:color="auto"/>
              <w:right w:val="single" w:sz="4" w:space="0" w:color="auto"/>
            </w:tcBorders>
            <w:shd w:val="clear" w:color="7030A0" w:fill="7030A0"/>
            <w:vAlign w:val="center"/>
            <w:hideMark/>
          </w:tcPr>
          <w:p w14:paraId="02F3B13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59E12387"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"Radiographers perceived few barriers to AI (Fig. 4) including the cost to purchase and the cost to train radiographers in AI, as 55.4% (n ¼ 238) reported to agree or strongly agree that AI purchase is expensive</w:t>
            </w:r>
          </w:p>
        </w:tc>
        <w:tc>
          <w:tcPr>
            <w:tcW w:w="1559" w:type="dxa"/>
            <w:tcBorders>
              <w:top w:val="nil"/>
              <w:left w:val="nil"/>
              <w:bottom w:val="single" w:sz="4" w:space="0" w:color="auto"/>
              <w:right w:val="single" w:sz="4" w:space="0" w:color="auto"/>
            </w:tcBorders>
            <w:vAlign w:val="center"/>
            <w:hideMark/>
          </w:tcPr>
          <w:p w14:paraId="2D1CC88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A Nordic survey on artificial intelligence in the radiography profession </w:t>
            </w:r>
            <w:r w:rsidRPr="00390B8F">
              <w:rPr>
                <w:rFonts w:asciiTheme="majorBidi" w:eastAsia="Times New Roman" w:hAnsiTheme="majorBidi" w:cstheme="majorBidi"/>
                <w:color w:val="000000"/>
                <w:kern w:val="0"/>
                <w:sz w:val="16"/>
                <w:szCs w:val="16"/>
                <w14:ligatures w14:val="none"/>
              </w:rPr>
              <w:br/>
              <w:t xml:space="preserve"> e Is the profession ready for a culture change?</w:t>
            </w:r>
          </w:p>
        </w:tc>
      </w:tr>
      <w:tr w:rsidR="00297C96" w:rsidRPr="00390B8F" w14:paraId="247D1E76" w14:textId="77777777" w:rsidTr="0076639C">
        <w:trPr>
          <w:trHeight w:val="3060"/>
        </w:trPr>
        <w:tc>
          <w:tcPr>
            <w:tcW w:w="848" w:type="dxa"/>
            <w:tcBorders>
              <w:top w:val="nil"/>
              <w:left w:val="single" w:sz="4" w:space="0" w:color="auto"/>
              <w:bottom w:val="single" w:sz="4" w:space="0" w:color="auto"/>
              <w:right w:val="single" w:sz="4" w:space="0" w:color="auto"/>
            </w:tcBorders>
            <w:vAlign w:val="center"/>
            <w:hideMark/>
          </w:tcPr>
          <w:p w14:paraId="0452AA54"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t>94</w:t>
            </w:r>
          </w:p>
        </w:tc>
        <w:tc>
          <w:tcPr>
            <w:tcW w:w="2072" w:type="dxa"/>
            <w:tcBorders>
              <w:top w:val="nil"/>
              <w:left w:val="nil"/>
              <w:bottom w:val="single" w:sz="4" w:space="0" w:color="auto"/>
              <w:right w:val="single" w:sz="4" w:space="0" w:color="auto"/>
            </w:tcBorders>
            <w:noWrap/>
            <w:vAlign w:val="center"/>
            <w:hideMark/>
          </w:tcPr>
          <w:p w14:paraId="725D02D9"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AI-based scheduling systems often require workflow changes that may conflict with existing practices.</w:t>
            </w:r>
          </w:p>
        </w:tc>
        <w:tc>
          <w:tcPr>
            <w:tcW w:w="1444" w:type="dxa"/>
            <w:tcBorders>
              <w:top w:val="nil"/>
              <w:left w:val="nil"/>
              <w:bottom w:val="single" w:sz="4" w:space="0" w:color="auto"/>
              <w:right w:val="single" w:sz="4" w:space="0" w:color="auto"/>
            </w:tcBorders>
            <w:shd w:val="clear" w:color="7030A0" w:fill="7030A0"/>
            <w:vAlign w:val="center"/>
            <w:hideMark/>
          </w:tcPr>
          <w:p w14:paraId="754330B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2DB106A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"Radiographers perceived few barriers to AI (Fig. 4) including the cost to purchase and the cost to train radiographers in AI, as 55.4% (n ¼ 238) reported to agree or strongly agree that AI purchase is expensive</w:t>
            </w:r>
          </w:p>
        </w:tc>
        <w:tc>
          <w:tcPr>
            <w:tcW w:w="1559" w:type="dxa"/>
            <w:tcBorders>
              <w:top w:val="nil"/>
              <w:left w:val="nil"/>
              <w:bottom w:val="single" w:sz="4" w:space="0" w:color="auto"/>
              <w:right w:val="single" w:sz="4" w:space="0" w:color="auto"/>
            </w:tcBorders>
            <w:vAlign w:val="center"/>
            <w:hideMark/>
          </w:tcPr>
          <w:p w14:paraId="7B58AEE5"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A Nordic survey on artificial intelligence in the radiography profession </w:t>
            </w:r>
            <w:r w:rsidRPr="00390B8F">
              <w:rPr>
                <w:rFonts w:asciiTheme="majorBidi" w:eastAsia="Times New Roman" w:hAnsiTheme="majorBidi" w:cstheme="majorBidi"/>
                <w:color w:val="000000"/>
                <w:kern w:val="0"/>
                <w:sz w:val="16"/>
                <w:szCs w:val="16"/>
                <w14:ligatures w14:val="none"/>
              </w:rPr>
              <w:br/>
              <w:t xml:space="preserve"> e Is the profession ready for a culture change?</w:t>
            </w:r>
          </w:p>
        </w:tc>
      </w:tr>
      <w:tr w:rsidR="00297C96" w:rsidRPr="00390B8F" w14:paraId="075F42E7" w14:textId="77777777" w:rsidTr="0076639C">
        <w:trPr>
          <w:trHeight w:val="7760"/>
        </w:trPr>
        <w:tc>
          <w:tcPr>
            <w:tcW w:w="848" w:type="dxa"/>
            <w:tcBorders>
              <w:top w:val="nil"/>
              <w:left w:val="single" w:sz="4" w:space="0" w:color="auto"/>
              <w:bottom w:val="single" w:sz="4" w:space="0" w:color="auto"/>
              <w:right w:val="single" w:sz="4" w:space="0" w:color="auto"/>
            </w:tcBorders>
            <w:vAlign w:val="center"/>
            <w:hideMark/>
          </w:tcPr>
          <w:p w14:paraId="6F065168"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95</w:t>
            </w:r>
          </w:p>
        </w:tc>
        <w:tc>
          <w:tcPr>
            <w:tcW w:w="2072" w:type="dxa"/>
            <w:tcBorders>
              <w:top w:val="nil"/>
              <w:left w:val="nil"/>
              <w:bottom w:val="single" w:sz="4" w:space="0" w:color="auto"/>
              <w:right w:val="single" w:sz="4" w:space="0" w:color="auto"/>
            </w:tcBorders>
            <w:noWrap/>
            <w:vAlign w:val="center"/>
            <w:hideMark/>
          </w:tcPr>
          <w:p w14:paraId="606DF9FE"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Many clinical settings lack digital tools that can seamlessly integrate AI-driven scheduling systems​​.</w:t>
            </w:r>
          </w:p>
        </w:tc>
        <w:tc>
          <w:tcPr>
            <w:tcW w:w="1444" w:type="dxa"/>
            <w:tcBorders>
              <w:top w:val="nil"/>
              <w:left w:val="nil"/>
              <w:bottom w:val="single" w:sz="4" w:space="0" w:color="auto"/>
              <w:right w:val="single" w:sz="4" w:space="0" w:color="auto"/>
            </w:tcBorders>
            <w:shd w:val="clear" w:color="7030A0" w:fill="7030A0"/>
            <w:vAlign w:val="center"/>
            <w:hideMark/>
          </w:tcPr>
          <w:p w14:paraId="761C5ECF"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396E2DBA"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Information Technology Infrastructure </w:t>
            </w:r>
            <w:r w:rsidRPr="00390B8F">
              <w:rPr>
                <w:rFonts w:asciiTheme="majorBidi" w:eastAsia="Times New Roman" w:hAnsiTheme="majorBidi" w:cstheme="majorBidi"/>
                <w:color w:val="000000"/>
                <w:kern w:val="0"/>
                <w:sz w:val="16"/>
                <w:szCs w:val="16"/>
                <w14:ligatures w14:val="none"/>
              </w:rPr>
              <w:br/>
              <w:t xml:space="preserve"> Another factor that influenced attitudes was the often-inadequate information technology infrastructure in physicians’ practices. In the event of technical problems, AI-enabled systems cannot be used properly or at all, which can undermine optimal patient care. Physicians are skeptical about AI-enabled systems in this regard and prefer the established ways of performing their routines, as they cannot rely on the overall infrastructure, which needs integration of AI technologies to function properly.</w:t>
            </w:r>
          </w:p>
        </w:tc>
        <w:tc>
          <w:tcPr>
            <w:tcW w:w="1559" w:type="dxa"/>
            <w:tcBorders>
              <w:top w:val="nil"/>
              <w:left w:val="nil"/>
              <w:bottom w:val="single" w:sz="4" w:space="0" w:color="auto"/>
              <w:right w:val="single" w:sz="4" w:space="0" w:color="auto"/>
            </w:tcBorders>
            <w:vAlign w:val="center"/>
            <w:hideMark/>
          </w:tcPr>
          <w:p w14:paraId="52DCFC1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General Practitioners’ Attitudes Toward Artificial Intelligence–Enabled Systems Interview Study.pdf</w:t>
            </w:r>
          </w:p>
        </w:tc>
      </w:tr>
      <w:tr w:rsidR="00297C96" w:rsidRPr="00390B8F" w14:paraId="2A7EC76D" w14:textId="77777777" w:rsidTr="0076639C">
        <w:trPr>
          <w:trHeight w:val="8192"/>
        </w:trPr>
        <w:tc>
          <w:tcPr>
            <w:tcW w:w="848" w:type="dxa"/>
            <w:tcBorders>
              <w:top w:val="nil"/>
              <w:left w:val="single" w:sz="4" w:space="0" w:color="auto"/>
              <w:bottom w:val="single" w:sz="4" w:space="0" w:color="auto"/>
              <w:right w:val="single" w:sz="4" w:space="0" w:color="auto"/>
            </w:tcBorders>
            <w:vAlign w:val="center"/>
            <w:hideMark/>
          </w:tcPr>
          <w:p w14:paraId="6C96433A" w14:textId="77777777" w:rsidR="00297C96" w:rsidRPr="00390B8F" w:rsidRDefault="00297C96" w:rsidP="00390B8F">
            <w:pPr>
              <w:spacing w:after="0" w:line="240" w:lineRule="auto"/>
              <w:ind w:left="0" w:right="0"/>
              <w:rPr>
                <w:rFonts w:asciiTheme="majorBidi" w:eastAsia="Times New Roman" w:hAnsiTheme="majorBidi" w:cstheme="majorBidi"/>
                <w:b/>
                <w:bCs/>
                <w:color w:val="000000"/>
                <w:kern w:val="0"/>
                <w:sz w:val="16"/>
                <w:szCs w:val="16"/>
                <w14:ligatures w14:val="none"/>
              </w:rPr>
            </w:pPr>
            <w:r w:rsidRPr="00390B8F">
              <w:rPr>
                <w:rFonts w:asciiTheme="majorBidi" w:eastAsia="Times New Roman" w:hAnsiTheme="majorBidi" w:cstheme="majorBidi"/>
                <w:b/>
                <w:bCs/>
                <w:color w:val="000000"/>
                <w:kern w:val="0"/>
                <w:sz w:val="16"/>
                <w:szCs w:val="16"/>
                <w14:ligatures w14:val="none"/>
              </w:rPr>
              <w:lastRenderedPageBreak/>
              <w:t>96</w:t>
            </w:r>
          </w:p>
        </w:tc>
        <w:tc>
          <w:tcPr>
            <w:tcW w:w="2072" w:type="dxa"/>
            <w:tcBorders>
              <w:top w:val="nil"/>
              <w:left w:val="nil"/>
              <w:bottom w:val="single" w:sz="4" w:space="0" w:color="auto"/>
              <w:right w:val="single" w:sz="4" w:space="0" w:color="auto"/>
            </w:tcBorders>
            <w:noWrap/>
            <w:vAlign w:val="center"/>
            <w:hideMark/>
          </w:tcPr>
          <w:p w14:paraId="5B9DF874"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AI scheduling tools raise issues related to the secure handling of patient data and compliance with privacy laws​​.</w:t>
            </w:r>
          </w:p>
        </w:tc>
        <w:tc>
          <w:tcPr>
            <w:tcW w:w="1444" w:type="dxa"/>
            <w:tcBorders>
              <w:top w:val="nil"/>
              <w:left w:val="nil"/>
              <w:bottom w:val="single" w:sz="4" w:space="0" w:color="auto"/>
              <w:right w:val="single" w:sz="4" w:space="0" w:color="auto"/>
            </w:tcBorders>
            <w:shd w:val="clear" w:color="7030A0" w:fill="7030A0"/>
            <w:vAlign w:val="center"/>
            <w:hideMark/>
          </w:tcPr>
          <w:p w14:paraId="56515660"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Scheduling</w:t>
            </w:r>
          </w:p>
        </w:tc>
        <w:tc>
          <w:tcPr>
            <w:tcW w:w="3801" w:type="dxa"/>
            <w:tcBorders>
              <w:top w:val="nil"/>
              <w:left w:val="nil"/>
              <w:bottom w:val="single" w:sz="4" w:space="0" w:color="auto"/>
              <w:right w:val="single" w:sz="4" w:space="0" w:color="auto"/>
            </w:tcBorders>
            <w:vAlign w:val="center"/>
            <w:hideMark/>
          </w:tcPr>
          <w:p w14:paraId="096B91B8"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 xml:space="preserve">[AI must be] scientifically grounded and must provide validated results that [the physician] may not be able to produce in their entirety. [Participant 10] </w:t>
            </w:r>
            <w:r w:rsidRPr="00390B8F">
              <w:rPr>
                <w:rFonts w:asciiTheme="majorBidi" w:eastAsia="Times New Roman" w:hAnsiTheme="majorBidi" w:cstheme="majorBidi"/>
                <w:color w:val="000000"/>
                <w:kern w:val="0"/>
                <w:sz w:val="16"/>
                <w:szCs w:val="16"/>
                <w14:ligatures w14:val="none"/>
              </w:rPr>
              <w:br/>
              <w:t xml:space="preserve"> Data Security </w:t>
            </w:r>
            <w:r w:rsidRPr="00390B8F">
              <w:rPr>
                <w:rFonts w:asciiTheme="majorBidi" w:eastAsia="Times New Roman" w:hAnsiTheme="majorBidi" w:cstheme="majorBidi"/>
                <w:color w:val="000000"/>
                <w:kern w:val="0"/>
                <w:sz w:val="16"/>
                <w:szCs w:val="16"/>
                <w14:ligatures w14:val="none"/>
              </w:rPr>
              <w:br/>
              <w:t xml:space="preserve"> Participants also named guaranteed data security as a requirement for using AI-enabled systems. The physicians justified this requirement with concerns about privacy and misuse of data and they do not want patient and physician data to be accessible to anyone. A participant explained as follows: </w:t>
            </w:r>
            <w:r w:rsidRPr="00390B8F">
              <w:rPr>
                <w:rFonts w:asciiTheme="majorBidi" w:eastAsia="Times New Roman" w:hAnsiTheme="majorBidi" w:cstheme="majorBidi"/>
                <w:color w:val="000000"/>
                <w:kern w:val="0"/>
                <w:sz w:val="16"/>
                <w:szCs w:val="16"/>
                <w14:ligatures w14:val="none"/>
              </w:rPr>
              <w:br/>
              <w:t xml:space="preserve"> Of course, it is also important to me that there is corresponding data security. I do not want the patients and us to be completely transparent. That is certainly not in the overall interest. [Participant 10]</w:t>
            </w:r>
          </w:p>
        </w:tc>
        <w:tc>
          <w:tcPr>
            <w:tcW w:w="1559" w:type="dxa"/>
            <w:tcBorders>
              <w:top w:val="nil"/>
              <w:left w:val="nil"/>
              <w:bottom w:val="single" w:sz="4" w:space="0" w:color="auto"/>
              <w:right w:val="single" w:sz="4" w:space="0" w:color="auto"/>
            </w:tcBorders>
            <w:shd w:val="clear" w:color="FFFFFF" w:fill="FFFFFF"/>
            <w:vAlign w:val="center"/>
            <w:hideMark/>
          </w:tcPr>
          <w:p w14:paraId="7EC20872" w14:textId="77777777" w:rsidR="00297C96" w:rsidRPr="00390B8F" w:rsidRDefault="00297C96" w:rsidP="00390B8F">
            <w:pPr>
              <w:spacing w:after="0" w:line="240" w:lineRule="auto"/>
              <w:ind w:left="0" w:right="0"/>
              <w:rPr>
                <w:rFonts w:asciiTheme="majorBidi" w:eastAsia="Times New Roman" w:hAnsiTheme="majorBidi" w:cstheme="majorBidi"/>
                <w:color w:val="000000"/>
                <w:kern w:val="0"/>
                <w:sz w:val="16"/>
                <w:szCs w:val="16"/>
                <w14:ligatures w14:val="none"/>
              </w:rPr>
            </w:pPr>
            <w:r w:rsidRPr="00390B8F">
              <w:rPr>
                <w:rFonts w:asciiTheme="majorBidi" w:eastAsia="Times New Roman" w:hAnsiTheme="majorBidi" w:cstheme="majorBidi"/>
                <w:color w:val="000000"/>
                <w:kern w:val="0"/>
                <w:sz w:val="16"/>
                <w:szCs w:val="16"/>
                <w14:ligatures w14:val="none"/>
              </w:rPr>
              <w:t>General Practitioners’ Attitudes Toward Artificial Intelligence–Enabled Systems Interview Study.pdf</w:t>
            </w:r>
          </w:p>
        </w:tc>
      </w:tr>
    </w:tbl>
    <w:p w14:paraId="4948F2C4" w14:textId="3661A4FF" w:rsidR="00390B8F" w:rsidRPr="00215F74" w:rsidRDefault="001D01C5" w:rsidP="001D01C5">
      <w:pPr>
        <w:spacing w:after="0" w:line="240" w:lineRule="auto"/>
        <w:jc w:val="both"/>
        <w:rPr>
          <w:rFonts w:asciiTheme="majorBidi" w:hAnsiTheme="majorBidi" w:cstheme="majorBidi"/>
          <w:sz w:val="20"/>
          <w:szCs w:val="20"/>
          <w:lang w:val="en-CA"/>
        </w:rPr>
      </w:pPr>
      <w:r w:rsidRPr="00215F74">
        <w:rPr>
          <w:rFonts w:asciiTheme="majorBidi" w:hAnsiTheme="majorBidi" w:cstheme="majorBidi"/>
          <w:sz w:val="20"/>
          <w:szCs w:val="20"/>
          <w:lang w:val="en-CA"/>
        </w:rPr>
        <w:t>Ninety-six generated statements and their sources (interviews and literature searches). A total of 36 stakeholders were recruited, including end-users (e.g., physicians and frontline clinicians), clinical AI researchers, implementation experts, digital health strategists, and health system leaders. Participants were purposefully selected to ensure diversity in expertise, sector representation, and demographics, enabling a comprehensive perspective on integrating AI into clinical diagnostic workflows. Recruitment was conducted via snowball sampling and community-based outreach, targeting individuals with experience in healthcare delivery, clinical workflow operations, or AI system development. The resulting statements informed participant brainstorming, selection, and the development of study goals and preparatory activities.</w:t>
      </w:r>
    </w:p>
    <w:p w14:paraId="31DC4262" w14:textId="77777777" w:rsidR="00390B8F" w:rsidRDefault="00390B8F" w:rsidP="00390B8F">
      <w:pPr>
        <w:spacing w:after="0" w:line="240" w:lineRule="auto"/>
        <w:jc w:val="left"/>
        <w:rPr>
          <w:rFonts w:asciiTheme="majorBidi" w:hAnsiTheme="majorBidi" w:cstheme="majorBidi"/>
          <w:b/>
          <w:bCs/>
          <w:sz w:val="20"/>
          <w:szCs w:val="20"/>
          <w:lang w:val="en-CA"/>
        </w:rPr>
      </w:pPr>
    </w:p>
    <w:p w14:paraId="09DF4615" w14:textId="77777777" w:rsidR="00390B8F" w:rsidRDefault="00390B8F" w:rsidP="00390B8F">
      <w:pPr>
        <w:spacing w:after="0" w:line="240" w:lineRule="auto"/>
        <w:jc w:val="left"/>
        <w:rPr>
          <w:rFonts w:asciiTheme="majorBidi" w:hAnsiTheme="majorBidi" w:cstheme="majorBidi"/>
          <w:b/>
          <w:bCs/>
          <w:sz w:val="20"/>
          <w:szCs w:val="20"/>
          <w:lang w:val="en-CA"/>
        </w:rPr>
      </w:pPr>
    </w:p>
    <w:p w14:paraId="1A834E4D" w14:textId="77777777" w:rsidR="00390B8F" w:rsidRDefault="00390B8F" w:rsidP="00390B8F">
      <w:pPr>
        <w:spacing w:after="0" w:line="240" w:lineRule="auto"/>
        <w:jc w:val="left"/>
        <w:rPr>
          <w:rFonts w:asciiTheme="majorBidi" w:hAnsiTheme="majorBidi" w:cstheme="majorBidi"/>
          <w:b/>
          <w:bCs/>
          <w:sz w:val="20"/>
          <w:szCs w:val="20"/>
          <w:lang w:val="en-CA"/>
        </w:rPr>
      </w:pPr>
    </w:p>
    <w:p w14:paraId="5C17179B" w14:textId="77777777" w:rsidR="00390B8F" w:rsidRDefault="00390B8F" w:rsidP="00390B8F">
      <w:pPr>
        <w:spacing w:after="0" w:line="240" w:lineRule="auto"/>
        <w:jc w:val="left"/>
        <w:rPr>
          <w:rFonts w:asciiTheme="majorBidi" w:hAnsiTheme="majorBidi" w:cstheme="majorBidi"/>
          <w:b/>
          <w:bCs/>
          <w:sz w:val="20"/>
          <w:szCs w:val="20"/>
          <w:lang w:val="en-CA"/>
        </w:rPr>
      </w:pPr>
    </w:p>
    <w:p w14:paraId="57FC570D" w14:textId="77777777" w:rsidR="00390B8F" w:rsidRDefault="00390B8F" w:rsidP="00390B8F">
      <w:pPr>
        <w:spacing w:after="0" w:line="240" w:lineRule="auto"/>
        <w:jc w:val="left"/>
        <w:rPr>
          <w:rFonts w:asciiTheme="majorBidi" w:hAnsiTheme="majorBidi" w:cstheme="majorBidi"/>
          <w:b/>
          <w:bCs/>
          <w:sz w:val="20"/>
          <w:szCs w:val="20"/>
          <w:lang w:val="en-CA"/>
        </w:rPr>
      </w:pPr>
    </w:p>
    <w:p w14:paraId="6B7F187C" w14:textId="77777777" w:rsidR="00390B8F" w:rsidRDefault="00390B8F" w:rsidP="00390B8F">
      <w:pPr>
        <w:spacing w:after="0" w:line="240" w:lineRule="auto"/>
        <w:jc w:val="left"/>
        <w:rPr>
          <w:rFonts w:asciiTheme="majorBidi" w:hAnsiTheme="majorBidi" w:cstheme="majorBidi"/>
          <w:b/>
          <w:bCs/>
          <w:sz w:val="20"/>
          <w:szCs w:val="20"/>
          <w:lang w:val="en-CA"/>
        </w:rPr>
      </w:pPr>
    </w:p>
    <w:p w14:paraId="44B195BA" w14:textId="77777777" w:rsidR="00390B8F" w:rsidRDefault="00390B8F" w:rsidP="00390B8F">
      <w:pPr>
        <w:spacing w:after="0" w:line="240" w:lineRule="auto"/>
        <w:jc w:val="left"/>
        <w:rPr>
          <w:rFonts w:asciiTheme="majorBidi" w:hAnsiTheme="majorBidi" w:cstheme="majorBidi"/>
          <w:b/>
          <w:bCs/>
          <w:sz w:val="20"/>
          <w:szCs w:val="20"/>
          <w:lang w:val="en-CA"/>
        </w:rPr>
      </w:pPr>
    </w:p>
    <w:p w14:paraId="3A98D6A3" w14:textId="77777777" w:rsidR="00390B8F" w:rsidRDefault="00390B8F" w:rsidP="00390B8F">
      <w:pPr>
        <w:spacing w:after="0" w:line="240" w:lineRule="auto"/>
        <w:jc w:val="left"/>
        <w:rPr>
          <w:rFonts w:asciiTheme="majorBidi" w:hAnsiTheme="majorBidi" w:cstheme="majorBidi"/>
          <w:b/>
          <w:bCs/>
          <w:sz w:val="20"/>
          <w:szCs w:val="20"/>
          <w:lang w:val="en-CA"/>
        </w:rPr>
      </w:pPr>
    </w:p>
    <w:p w14:paraId="7E78A5EA" w14:textId="77777777" w:rsidR="00390B8F" w:rsidRDefault="00390B8F" w:rsidP="00390B8F">
      <w:pPr>
        <w:spacing w:after="0" w:line="240" w:lineRule="auto"/>
        <w:jc w:val="left"/>
        <w:rPr>
          <w:rFonts w:asciiTheme="majorBidi" w:hAnsiTheme="majorBidi" w:cstheme="majorBidi"/>
          <w:b/>
          <w:bCs/>
          <w:sz w:val="20"/>
          <w:szCs w:val="20"/>
          <w:lang w:val="en-CA"/>
        </w:rPr>
      </w:pPr>
    </w:p>
    <w:p w14:paraId="17A722D9" w14:textId="77777777" w:rsidR="00390B8F" w:rsidRDefault="00390B8F" w:rsidP="00390B8F">
      <w:pPr>
        <w:spacing w:after="0" w:line="240" w:lineRule="auto"/>
        <w:jc w:val="left"/>
        <w:rPr>
          <w:rFonts w:asciiTheme="majorBidi" w:hAnsiTheme="majorBidi" w:cstheme="majorBidi"/>
          <w:b/>
          <w:bCs/>
          <w:sz w:val="20"/>
          <w:szCs w:val="20"/>
          <w:lang w:val="en-CA"/>
        </w:rPr>
      </w:pPr>
    </w:p>
    <w:p w14:paraId="096E013B" w14:textId="77777777" w:rsidR="00390B8F" w:rsidRDefault="00390B8F" w:rsidP="00390B8F">
      <w:pPr>
        <w:spacing w:after="0" w:line="240" w:lineRule="auto"/>
        <w:jc w:val="left"/>
        <w:rPr>
          <w:rFonts w:asciiTheme="majorBidi" w:hAnsiTheme="majorBidi" w:cstheme="majorBidi"/>
          <w:b/>
          <w:bCs/>
          <w:sz w:val="20"/>
          <w:szCs w:val="20"/>
          <w:lang w:val="en-CA"/>
        </w:rPr>
      </w:pPr>
    </w:p>
    <w:p w14:paraId="0291F331" w14:textId="77777777" w:rsidR="00390B8F" w:rsidRDefault="00390B8F" w:rsidP="00390B8F">
      <w:pPr>
        <w:spacing w:after="0" w:line="240" w:lineRule="auto"/>
        <w:jc w:val="left"/>
        <w:rPr>
          <w:rFonts w:asciiTheme="majorBidi" w:hAnsiTheme="majorBidi" w:cstheme="majorBidi"/>
          <w:b/>
          <w:bCs/>
          <w:sz w:val="20"/>
          <w:szCs w:val="20"/>
          <w:lang w:val="en-CA"/>
        </w:rPr>
      </w:pPr>
    </w:p>
    <w:p w14:paraId="7DA9D7D5" w14:textId="77777777" w:rsidR="00390B8F" w:rsidRDefault="00390B8F" w:rsidP="00390B8F">
      <w:pPr>
        <w:spacing w:after="0" w:line="240" w:lineRule="auto"/>
        <w:jc w:val="left"/>
        <w:rPr>
          <w:rFonts w:asciiTheme="majorBidi" w:hAnsiTheme="majorBidi" w:cstheme="majorBidi"/>
          <w:b/>
          <w:bCs/>
          <w:sz w:val="20"/>
          <w:szCs w:val="20"/>
          <w:lang w:val="en-CA"/>
        </w:rPr>
      </w:pPr>
    </w:p>
    <w:p w14:paraId="1DDB4353" w14:textId="77777777" w:rsidR="00390B8F" w:rsidRDefault="00390B8F" w:rsidP="00390B8F">
      <w:pPr>
        <w:spacing w:after="0" w:line="240" w:lineRule="auto"/>
        <w:jc w:val="left"/>
        <w:rPr>
          <w:rFonts w:asciiTheme="majorBidi" w:hAnsiTheme="majorBidi" w:cstheme="majorBidi"/>
          <w:b/>
          <w:bCs/>
          <w:sz w:val="20"/>
          <w:szCs w:val="20"/>
          <w:lang w:val="en-CA"/>
        </w:rPr>
      </w:pPr>
    </w:p>
    <w:p w14:paraId="7F842839" w14:textId="77777777" w:rsidR="00390B8F" w:rsidRDefault="00390B8F" w:rsidP="00390B8F">
      <w:pPr>
        <w:spacing w:after="0" w:line="240" w:lineRule="auto"/>
        <w:jc w:val="left"/>
        <w:rPr>
          <w:rFonts w:asciiTheme="majorBidi" w:hAnsiTheme="majorBidi" w:cstheme="majorBidi"/>
          <w:b/>
          <w:bCs/>
          <w:sz w:val="20"/>
          <w:szCs w:val="20"/>
          <w:lang w:val="en-CA"/>
        </w:rPr>
      </w:pPr>
    </w:p>
    <w:p w14:paraId="2B93D45C" w14:textId="77777777" w:rsidR="00390B8F" w:rsidRDefault="00390B8F" w:rsidP="00390B8F">
      <w:pPr>
        <w:spacing w:after="0" w:line="240" w:lineRule="auto"/>
        <w:jc w:val="left"/>
        <w:rPr>
          <w:rFonts w:asciiTheme="majorBidi" w:hAnsiTheme="majorBidi" w:cstheme="majorBidi"/>
          <w:b/>
          <w:bCs/>
          <w:sz w:val="20"/>
          <w:szCs w:val="20"/>
          <w:lang w:val="en-CA"/>
        </w:rPr>
      </w:pPr>
    </w:p>
    <w:p w14:paraId="6D3B3624" w14:textId="77777777" w:rsidR="00390B8F" w:rsidRDefault="00390B8F" w:rsidP="00390B8F">
      <w:pPr>
        <w:spacing w:after="0" w:line="240" w:lineRule="auto"/>
        <w:jc w:val="left"/>
        <w:rPr>
          <w:rFonts w:asciiTheme="majorBidi" w:hAnsiTheme="majorBidi" w:cstheme="majorBidi"/>
          <w:b/>
          <w:bCs/>
          <w:sz w:val="20"/>
          <w:szCs w:val="20"/>
          <w:lang w:val="en-CA"/>
        </w:rPr>
      </w:pPr>
    </w:p>
    <w:p w14:paraId="6D93302F" w14:textId="77777777" w:rsidR="00390B8F" w:rsidRDefault="00390B8F" w:rsidP="00390B8F">
      <w:pPr>
        <w:spacing w:after="0" w:line="240" w:lineRule="auto"/>
        <w:jc w:val="left"/>
        <w:rPr>
          <w:rFonts w:asciiTheme="majorBidi" w:hAnsiTheme="majorBidi" w:cstheme="majorBidi"/>
          <w:b/>
          <w:bCs/>
          <w:sz w:val="20"/>
          <w:szCs w:val="20"/>
          <w:lang w:val="en-CA"/>
        </w:rPr>
      </w:pPr>
    </w:p>
    <w:p w14:paraId="6A676E20" w14:textId="77777777" w:rsidR="00390B8F" w:rsidRPr="00390B8F" w:rsidRDefault="00390B8F" w:rsidP="00390B8F">
      <w:pPr>
        <w:spacing w:after="0" w:line="240" w:lineRule="auto"/>
        <w:jc w:val="left"/>
        <w:rPr>
          <w:rFonts w:asciiTheme="majorBidi" w:hAnsiTheme="majorBidi" w:cstheme="majorBidi"/>
          <w:b/>
          <w:bCs/>
          <w:sz w:val="20"/>
          <w:szCs w:val="20"/>
          <w:lang w:val="en-CA"/>
        </w:rPr>
      </w:pPr>
    </w:p>
    <w:p w14:paraId="52EE34FC" w14:textId="77777777" w:rsidR="00297C96" w:rsidRPr="00390B8F" w:rsidRDefault="00297C96" w:rsidP="00390B8F">
      <w:pPr>
        <w:spacing w:after="0" w:line="240" w:lineRule="auto"/>
        <w:jc w:val="left"/>
        <w:rPr>
          <w:rFonts w:asciiTheme="majorBidi" w:hAnsiTheme="majorBidi" w:cstheme="majorBidi"/>
          <w:b/>
          <w:bCs/>
          <w:sz w:val="20"/>
          <w:szCs w:val="20"/>
          <w:lang w:val="en-CA"/>
        </w:rPr>
      </w:pPr>
      <w:r w:rsidRPr="00390B8F">
        <w:rPr>
          <w:rFonts w:asciiTheme="majorBidi" w:hAnsiTheme="majorBidi" w:cstheme="majorBidi"/>
          <w:b/>
          <w:bCs/>
          <w:sz w:val="20"/>
          <w:szCs w:val="20"/>
          <w:lang w:val="en-CA"/>
        </w:rPr>
        <w:lastRenderedPageBreak/>
        <w:br/>
      </w:r>
    </w:p>
    <w:p w14:paraId="6005AA64" w14:textId="77777777" w:rsidR="00297C96" w:rsidRPr="00390B8F" w:rsidRDefault="00297C96" w:rsidP="00390B8F">
      <w:pPr>
        <w:spacing w:after="0" w:line="240" w:lineRule="auto"/>
        <w:jc w:val="left"/>
        <w:rPr>
          <w:rFonts w:asciiTheme="majorBidi" w:hAnsiTheme="majorBidi" w:cstheme="majorBidi"/>
          <w:b/>
          <w:bCs/>
          <w:sz w:val="20"/>
          <w:szCs w:val="20"/>
          <w:lang w:val="en-CA"/>
        </w:rPr>
      </w:pPr>
    </w:p>
    <w:p w14:paraId="7FB4921B" w14:textId="6D40A0E1" w:rsidR="00297C96" w:rsidRPr="00390B8F" w:rsidRDefault="00297C96" w:rsidP="00390B8F">
      <w:pPr>
        <w:spacing w:after="0" w:line="240" w:lineRule="auto"/>
        <w:jc w:val="left"/>
        <w:rPr>
          <w:rFonts w:asciiTheme="majorBidi" w:hAnsiTheme="majorBidi" w:cstheme="majorBidi"/>
          <w:b/>
          <w:bCs/>
          <w:sz w:val="20"/>
          <w:szCs w:val="20"/>
          <w:lang w:val="en-CA"/>
        </w:rPr>
      </w:pPr>
      <w:r w:rsidRPr="00390B8F">
        <w:rPr>
          <w:rFonts w:asciiTheme="majorBidi" w:hAnsiTheme="majorBidi" w:cstheme="majorBidi"/>
          <w:b/>
          <w:bCs/>
          <w:noProof/>
          <w:sz w:val="20"/>
          <w:szCs w:val="20"/>
          <w:lang w:val="en-CA"/>
        </w:rPr>
        <w:drawing>
          <wp:inline distT="0" distB="0" distL="0" distR="0" wp14:anchorId="6368BD57" wp14:editId="5563E975">
            <wp:extent cx="6404610" cy="6882765"/>
            <wp:effectExtent l="0" t="0" r="0" b="635"/>
            <wp:docPr id="205421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17210" name="Picture 2054217210"/>
                    <pic:cNvPicPr/>
                  </pic:nvPicPr>
                  <pic:blipFill>
                    <a:blip r:embed="rId6">
                      <a:extLst>
                        <a:ext uri="{28A0092B-C50C-407E-A947-70E740481C1C}">
                          <a14:useLocalDpi xmlns:a14="http://schemas.microsoft.com/office/drawing/2010/main" val="0"/>
                        </a:ext>
                      </a:extLst>
                    </a:blip>
                    <a:stretch>
                      <a:fillRect/>
                    </a:stretch>
                  </pic:blipFill>
                  <pic:spPr>
                    <a:xfrm>
                      <a:off x="0" y="0"/>
                      <a:ext cx="6404610" cy="6882765"/>
                    </a:xfrm>
                    <a:prstGeom prst="rect">
                      <a:avLst/>
                    </a:prstGeom>
                  </pic:spPr>
                </pic:pic>
              </a:graphicData>
            </a:graphic>
          </wp:inline>
        </w:drawing>
      </w:r>
    </w:p>
    <w:p w14:paraId="78A3D12D" w14:textId="3031E41D" w:rsidR="00390B8F" w:rsidRDefault="00297C96" w:rsidP="00390B8F">
      <w:pPr>
        <w:spacing w:after="0" w:line="240" w:lineRule="auto"/>
        <w:jc w:val="left"/>
        <w:rPr>
          <w:rFonts w:asciiTheme="majorBidi" w:hAnsiTheme="majorBidi" w:cstheme="majorBidi"/>
          <w:b/>
          <w:bCs/>
          <w:sz w:val="20"/>
          <w:szCs w:val="20"/>
          <w:lang w:val="en-CA"/>
        </w:rPr>
      </w:pPr>
      <w:r w:rsidRPr="00390B8F">
        <w:rPr>
          <w:rFonts w:asciiTheme="majorBidi" w:hAnsiTheme="majorBidi" w:cstheme="majorBidi"/>
          <w:b/>
          <w:bCs/>
          <w:noProof/>
          <w:sz w:val="20"/>
          <w:szCs w:val="20"/>
          <w:lang w:val="en-CA"/>
        </w:rPr>
        <w:lastRenderedPageBreak/>
        <w:drawing>
          <wp:inline distT="0" distB="0" distL="0" distR="0" wp14:anchorId="23010353" wp14:editId="24F676EA">
            <wp:extent cx="6404610" cy="6100445"/>
            <wp:effectExtent l="0" t="0" r="0" b="0"/>
            <wp:docPr id="1955694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94225" name="Picture 1955694225"/>
                    <pic:cNvPicPr/>
                  </pic:nvPicPr>
                  <pic:blipFill>
                    <a:blip r:embed="rId7">
                      <a:extLst>
                        <a:ext uri="{28A0092B-C50C-407E-A947-70E740481C1C}">
                          <a14:useLocalDpi xmlns:a14="http://schemas.microsoft.com/office/drawing/2010/main" val="0"/>
                        </a:ext>
                      </a:extLst>
                    </a:blip>
                    <a:stretch>
                      <a:fillRect/>
                    </a:stretch>
                  </pic:blipFill>
                  <pic:spPr>
                    <a:xfrm>
                      <a:off x="0" y="0"/>
                      <a:ext cx="6404610" cy="6100445"/>
                    </a:xfrm>
                    <a:prstGeom prst="rect">
                      <a:avLst/>
                    </a:prstGeom>
                  </pic:spPr>
                </pic:pic>
              </a:graphicData>
            </a:graphic>
          </wp:inline>
        </w:drawing>
      </w:r>
    </w:p>
    <w:p w14:paraId="75E74F24" w14:textId="2E8F9103" w:rsidR="00390B8F" w:rsidRPr="001D01C5" w:rsidRDefault="00390B8F" w:rsidP="00215F74">
      <w:pPr>
        <w:spacing w:after="0" w:line="240" w:lineRule="auto"/>
        <w:jc w:val="both"/>
        <w:rPr>
          <w:rFonts w:asciiTheme="majorBidi" w:hAnsiTheme="majorBidi" w:cstheme="majorBidi"/>
          <w:sz w:val="20"/>
          <w:szCs w:val="20"/>
          <w:lang w:val="en-CA"/>
        </w:rPr>
      </w:pPr>
      <w:r>
        <w:rPr>
          <w:rFonts w:asciiTheme="majorBidi" w:hAnsiTheme="majorBidi" w:cstheme="majorBidi"/>
          <w:b/>
          <w:bCs/>
          <w:sz w:val="20"/>
          <w:szCs w:val="20"/>
          <w:lang w:val="en-CA"/>
        </w:rPr>
        <w:t>Supplemental Figure S1.</w:t>
      </w:r>
      <w:r w:rsidR="001D01C5">
        <w:rPr>
          <w:rFonts w:asciiTheme="majorBidi" w:hAnsiTheme="majorBidi" w:cstheme="majorBidi"/>
          <w:b/>
          <w:bCs/>
          <w:sz w:val="20"/>
          <w:szCs w:val="20"/>
          <w:lang w:val="en-CA"/>
        </w:rPr>
        <w:t xml:space="preserve"> </w:t>
      </w:r>
      <w:r w:rsidR="001D01C5" w:rsidRPr="004662EC">
        <w:rPr>
          <w:rFonts w:asciiTheme="majorBidi" w:hAnsiTheme="majorBidi" w:cstheme="majorBidi"/>
          <w:sz w:val="20"/>
          <w:szCs w:val="20"/>
          <w:lang w:val="en-CA"/>
        </w:rPr>
        <w:t>All Go-zone Plots for 11 Clusters.</w:t>
      </w:r>
      <w:r w:rsidR="001D01C5">
        <w:rPr>
          <w:rFonts w:asciiTheme="majorBidi" w:hAnsiTheme="majorBidi" w:cstheme="majorBidi"/>
          <w:b/>
          <w:bCs/>
          <w:sz w:val="20"/>
          <w:szCs w:val="20"/>
          <w:lang w:val="en-CA"/>
        </w:rPr>
        <w:t xml:space="preserve"> </w:t>
      </w:r>
      <w:r w:rsidR="001D01C5" w:rsidRPr="001D01C5">
        <w:rPr>
          <w:rFonts w:asciiTheme="majorBidi" w:hAnsiTheme="majorBidi" w:cstheme="majorBidi"/>
          <w:sz w:val="20"/>
          <w:szCs w:val="20"/>
          <w:lang w:val="en-CA"/>
        </w:rPr>
        <w:t>Go-Zone plots for each major cluster across five evaluation dimensions (Importance, Means to Use, Method to Use, Desire to Use, and Reasons to Use), comparing ratings from AI Users (x-axis) and AI Developers (y-axis). Quadrants indicate the relative priority and feasibility of statements within a cluster: upper-right (green) = above-average ratings from both groups (“Go-Zone”); upper-left (orange) = high AI Developer ratings but low AI User ratings; lower-right (yellow) = high AI User ratings but low AI Developer ratings; lower-left (gray) = below-average ratings from both groups.</w:t>
      </w:r>
    </w:p>
    <w:sectPr w:rsidR="00390B8F" w:rsidRPr="001D01C5" w:rsidSect="00EF3F8B">
      <w:pgSz w:w="12240" w:h="15840" w:code="1"/>
      <w:pgMar w:top="851" w:right="1077" w:bottom="709" w:left="1077" w:header="1077" w:footer="505"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1B8"/>
    <w:multiLevelType w:val="multilevel"/>
    <w:tmpl w:val="7FB6D1BE"/>
    <w:lvl w:ilvl="0">
      <w:start w:val="1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643CCA"/>
    <w:multiLevelType w:val="multilevel"/>
    <w:tmpl w:val="BA083CA0"/>
    <w:lvl w:ilvl="0">
      <w:start w:val="14"/>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B08754E"/>
    <w:multiLevelType w:val="multilevel"/>
    <w:tmpl w:val="050C1652"/>
    <w:lvl w:ilvl="0">
      <w:start w:val="1"/>
      <w:numFmt w:val="decimal"/>
      <w:lvlText w:val="%1"/>
      <w:lvlJc w:val="left"/>
      <w:pPr>
        <w:ind w:left="678" w:hanging="588"/>
      </w:pPr>
    </w:lvl>
    <w:lvl w:ilvl="1">
      <w:start w:val="1"/>
      <w:numFmt w:val="decimal"/>
      <w:lvlText w:val="%1.%2"/>
      <w:lvlJc w:val="left"/>
      <w:pPr>
        <w:ind w:left="1170" w:hanging="720"/>
      </w:pPr>
    </w:lvl>
    <w:lvl w:ilvl="2">
      <w:start w:val="1"/>
      <w:numFmt w:val="decimal"/>
      <w:lvlText w:val="%1.%2.%3"/>
      <w:lvlJc w:val="left"/>
      <w:pPr>
        <w:ind w:left="938" w:hanging="720"/>
      </w:pPr>
    </w:lvl>
    <w:lvl w:ilvl="3">
      <w:start w:val="1"/>
      <w:numFmt w:val="decimal"/>
      <w:lvlText w:val="%1.%2.%3.%4"/>
      <w:lvlJc w:val="left"/>
      <w:pPr>
        <w:ind w:left="1407" w:hanging="1080"/>
      </w:pPr>
    </w:lvl>
    <w:lvl w:ilvl="4">
      <w:start w:val="1"/>
      <w:numFmt w:val="decimal"/>
      <w:lvlText w:val="%1.%2.%3.%4.%5"/>
      <w:lvlJc w:val="left"/>
      <w:pPr>
        <w:ind w:left="1516" w:hanging="1080"/>
      </w:pPr>
    </w:lvl>
    <w:lvl w:ilvl="5">
      <w:start w:val="1"/>
      <w:numFmt w:val="decimal"/>
      <w:lvlText w:val="%1.%2.%3.%4.%5.%6"/>
      <w:lvlJc w:val="left"/>
      <w:pPr>
        <w:ind w:left="1985" w:hanging="1440"/>
      </w:pPr>
    </w:lvl>
    <w:lvl w:ilvl="6">
      <w:start w:val="1"/>
      <w:numFmt w:val="decimal"/>
      <w:lvlText w:val="%1.%2.%3.%4.%5.%6.%7"/>
      <w:lvlJc w:val="left"/>
      <w:pPr>
        <w:ind w:left="2454" w:hanging="1800"/>
      </w:pPr>
    </w:lvl>
    <w:lvl w:ilvl="7">
      <w:start w:val="1"/>
      <w:numFmt w:val="decimal"/>
      <w:lvlText w:val="%1.%2.%3.%4.%5.%6.%7.%8"/>
      <w:lvlJc w:val="left"/>
      <w:pPr>
        <w:ind w:left="2563" w:hanging="1800"/>
      </w:pPr>
    </w:lvl>
    <w:lvl w:ilvl="8">
      <w:start w:val="1"/>
      <w:numFmt w:val="decimal"/>
      <w:lvlText w:val="%1.%2.%3.%4.%5.%6.%7.%8.%9"/>
      <w:lvlJc w:val="left"/>
      <w:pPr>
        <w:ind w:left="3032" w:hanging="2160"/>
      </w:pPr>
    </w:lvl>
  </w:abstractNum>
  <w:abstractNum w:abstractNumId="3" w15:restartNumberingAfterBreak="0">
    <w:nsid w:val="0F4B6D7C"/>
    <w:multiLevelType w:val="multilevel"/>
    <w:tmpl w:val="E0082522"/>
    <w:lvl w:ilvl="0">
      <w:start w:val="5"/>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FF42D30"/>
    <w:multiLevelType w:val="multilevel"/>
    <w:tmpl w:val="B1A81A56"/>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9672A8F"/>
    <w:multiLevelType w:val="multilevel"/>
    <w:tmpl w:val="BCDE3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4E10B98"/>
    <w:multiLevelType w:val="multilevel"/>
    <w:tmpl w:val="D160FEE2"/>
    <w:lvl w:ilvl="0">
      <w:start w:val="25"/>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74B191E"/>
    <w:multiLevelType w:val="multilevel"/>
    <w:tmpl w:val="871498B6"/>
    <w:lvl w:ilvl="0">
      <w:start w:val="19"/>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F8B7826"/>
    <w:multiLevelType w:val="multilevel"/>
    <w:tmpl w:val="35A69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697BE6"/>
    <w:multiLevelType w:val="multilevel"/>
    <w:tmpl w:val="02BE7730"/>
    <w:lvl w:ilvl="0">
      <w:start w:val="18"/>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9531111"/>
    <w:multiLevelType w:val="multilevel"/>
    <w:tmpl w:val="FF4EEDD2"/>
    <w:lvl w:ilvl="0">
      <w:start w:val="22"/>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7DEA499B"/>
    <w:multiLevelType w:val="multilevel"/>
    <w:tmpl w:val="ED6E346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606694236">
    <w:abstractNumId w:val="0"/>
  </w:num>
  <w:num w:numId="2" w16cid:durableId="1680961356">
    <w:abstractNumId w:val="1"/>
  </w:num>
  <w:num w:numId="3" w16cid:durableId="560365460">
    <w:abstractNumId w:val="9"/>
  </w:num>
  <w:num w:numId="4" w16cid:durableId="1521895636">
    <w:abstractNumId w:val="7"/>
  </w:num>
  <w:num w:numId="5" w16cid:durableId="1743675926">
    <w:abstractNumId w:val="10"/>
  </w:num>
  <w:num w:numId="6" w16cid:durableId="279071511">
    <w:abstractNumId w:val="4"/>
  </w:num>
  <w:num w:numId="7" w16cid:durableId="1368093955">
    <w:abstractNumId w:val="2"/>
  </w:num>
  <w:num w:numId="8" w16cid:durableId="1399281703">
    <w:abstractNumId w:val="5"/>
  </w:num>
  <w:num w:numId="9" w16cid:durableId="471294108">
    <w:abstractNumId w:val="8"/>
  </w:num>
  <w:num w:numId="10" w16cid:durableId="2083024458">
    <w:abstractNumId w:val="6"/>
  </w:num>
  <w:num w:numId="11" w16cid:durableId="876159416">
    <w:abstractNumId w:val="11"/>
  </w:num>
  <w:num w:numId="12" w16cid:durableId="10170818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DB9"/>
    <w:rsid w:val="00036DB9"/>
    <w:rsid w:val="000C1EDA"/>
    <w:rsid w:val="001D01C5"/>
    <w:rsid w:val="00215F74"/>
    <w:rsid w:val="00217EB4"/>
    <w:rsid w:val="00297C96"/>
    <w:rsid w:val="002D6F86"/>
    <w:rsid w:val="003629E7"/>
    <w:rsid w:val="00364756"/>
    <w:rsid w:val="00390B8F"/>
    <w:rsid w:val="00397AB2"/>
    <w:rsid w:val="004662EC"/>
    <w:rsid w:val="004E12D1"/>
    <w:rsid w:val="005A216C"/>
    <w:rsid w:val="00726CB8"/>
    <w:rsid w:val="0076639C"/>
    <w:rsid w:val="00845B36"/>
    <w:rsid w:val="009252AF"/>
    <w:rsid w:val="009677A8"/>
    <w:rsid w:val="00AE0FFE"/>
    <w:rsid w:val="00BD0DB9"/>
    <w:rsid w:val="00BF1532"/>
    <w:rsid w:val="00C3148F"/>
    <w:rsid w:val="00C51E8E"/>
    <w:rsid w:val="00CB137D"/>
    <w:rsid w:val="00D16C4B"/>
    <w:rsid w:val="00E40A9D"/>
    <w:rsid w:val="00EF3F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33F0DA"/>
  <w15:chartTrackingRefBased/>
  <w15:docId w15:val="{E97A6E3F-CB01-41AE-A89E-7EE5D96DA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20"/>
        <w:ind w:left="-425" w:right="-425"/>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style>
  <w:style w:type="paragraph" w:styleId="Heading1">
    <w:name w:val="heading 1"/>
    <w:basedOn w:val="Normal"/>
    <w:next w:val="Normal"/>
    <w:link w:val="Heading1Char"/>
    <w:uiPriority w:val="9"/>
    <w:qFormat/>
    <w:rsid w:val="00036D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6D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D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6D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D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D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D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D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D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D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6D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D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6D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D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D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D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D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DB9"/>
    <w:rPr>
      <w:rFonts w:eastAsiaTheme="majorEastAsia" w:cstheme="majorBidi"/>
      <w:color w:val="272727" w:themeColor="text1" w:themeTint="D8"/>
    </w:rPr>
  </w:style>
  <w:style w:type="paragraph" w:styleId="Title">
    <w:name w:val="Title"/>
    <w:basedOn w:val="Normal"/>
    <w:next w:val="Normal"/>
    <w:link w:val="TitleChar"/>
    <w:uiPriority w:val="10"/>
    <w:qFormat/>
    <w:rsid w:val="00036D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D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DB9"/>
    <w:pPr>
      <w:numPr>
        <w:ilvl w:val="1"/>
      </w:numPr>
      <w:spacing w:after="160"/>
      <w:ind w:left="-42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D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DB9"/>
    <w:pPr>
      <w:spacing w:before="160" w:after="160"/>
    </w:pPr>
    <w:rPr>
      <w:i/>
      <w:iCs/>
      <w:color w:val="404040" w:themeColor="text1" w:themeTint="BF"/>
    </w:rPr>
  </w:style>
  <w:style w:type="character" w:customStyle="1" w:styleId="QuoteChar">
    <w:name w:val="Quote Char"/>
    <w:basedOn w:val="DefaultParagraphFont"/>
    <w:link w:val="Quote"/>
    <w:uiPriority w:val="29"/>
    <w:rsid w:val="00036DB9"/>
    <w:rPr>
      <w:i/>
      <w:iCs/>
      <w:color w:val="404040" w:themeColor="text1" w:themeTint="BF"/>
    </w:rPr>
  </w:style>
  <w:style w:type="paragraph" w:styleId="ListParagraph">
    <w:name w:val="List Paragraph"/>
    <w:basedOn w:val="Normal"/>
    <w:uiPriority w:val="34"/>
    <w:qFormat/>
    <w:rsid w:val="00036DB9"/>
    <w:pPr>
      <w:ind w:left="720"/>
      <w:contextualSpacing/>
    </w:pPr>
  </w:style>
  <w:style w:type="character" w:styleId="IntenseEmphasis">
    <w:name w:val="Intense Emphasis"/>
    <w:basedOn w:val="DefaultParagraphFont"/>
    <w:uiPriority w:val="21"/>
    <w:qFormat/>
    <w:rsid w:val="00036DB9"/>
    <w:rPr>
      <w:i/>
      <w:iCs/>
      <w:color w:val="0F4761" w:themeColor="accent1" w:themeShade="BF"/>
    </w:rPr>
  </w:style>
  <w:style w:type="paragraph" w:styleId="IntenseQuote">
    <w:name w:val="Intense Quote"/>
    <w:basedOn w:val="Normal"/>
    <w:next w:val="Normal"/>
    <w:link w:val="IntenseQuoteChar"/>
    <w:uiPriority w:val="30"/>
    <w:qFormat/>
    <w:rsid w:val="00036DB9"/>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036DB9"/>
    <w:rPr>
      <w:i/>
      <w:iCs/>
      <w:color w:val="0F4761" w:themeColor="accent1" w:themeShade="BF"/>
    </w:rPr>
  </w:style>
  <w:style w:type="character" w:styleId="IntenseReference">
    <w:name w:val="Intense Reference"/>
    <w:basedOn w:val="DefaultParagraphFont"/>
    <w:uiPriority w:val="32"/>
    <w:qFormat/>
    <w:rsid w:val="00036DB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301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.~WRD3046</Template>
  <TotalTime>0</TotalTime>
  <Pages>28</Pages>
  <Words>10356</Words>
  <Characters>59032</Characters>
  <Application>Microsoft Office Word</Application>
  <DocSecurity>0</DocSecurity>
  <Lines>491</Lines>
  <Paragraphs>138</Paragraphs>
  <ScaleCrop>false</ScaleCrop>
  <Company/>
  <LinksUpToDate>false</LinksUpToDate>
  <CharactersWithSpaces>69250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 Slmanpour</dc:creator>
  <cp:keywords/>
  <dc:description/>
  <cp:lastModifiedBy>Ali Fathi Jouzdani</cp:lastModifiedBy>
  <cp:revision>2</cp:revision>
  <dcterms:created xsi:type="dcterms:W3CDTF">2025-08-29T12:22:00Z</dcterms:created>
  <dcterms:modified xsi:type="dcterms:W3CDTF">2025-08-29T12:22:00Z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d9ba5462-bb36-4f45-b6bb-c9c56926fa69</vt:lpwstr>
  </property>
</Properties>
</file>