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B89D5" w14:textId="0B5BF940" w:rsidR="00BB1D17" w:rsidRPr="004858BB" w:rsidRDefault="00BB1D17" w:rsidP="004858BB">
      <w:pPr>
        <w:pStyle w:val="papertitle"/>
      </w:pPr>
      <w:bookmarkStart w:id="0" w:name="_Hlk160659721"/>
      <w:bookmarkEnd w:id="0"/>
      <w:r w:rsidRPr="00DE2240">
        <w:t>Do High-Performance Image-to-Image Translation Networks Enable the Discovery of Radiomic Features? Application to MRI Synthesis from Ultrasound in Prostate Cancer</w:t>
      </w:r>
      <w:bookmarkStart w:id="1" w:name="_Ref467509391"/>
    </w:p>
    <w:bookmarkEnd w:id="1"/>
    <w:p w14:paraId="10C4EE76" w14:textId="1D16ABC8" w:rsidR="00AC0061" w:rsidRPr="00AC0061" w:rsidRDefault="00AC0061" w:rsidP="00AC0061">
      <w:pPr>
        <w:pStyle w:val="tablecaption"/>
        <w:jc w:val="left"/>
        <w:rPr>
          <w:rFonts w:asciiTheme="majorBidi" w:hAnsiTheme="majorBidi" w:cstheme="majorBidi"/>
          <w:b/>
          <w:bCs/>
          <w:sz w:val="24"/>
          <w:szCs w:val="28"/>
        </w:rPr>
      </w:pPr>
      <w:r w:rsidRPr="00AC0061">
        <w:rPr>
          <w:rFonts w:asciiTheme="majorBidi" w:hAnsiTheme="majorBidi" w:cstheme="majorBidi"/>
          <w:b/>
          <w:bCs/>
          <w:sz w:val="24"/>
          <w:szCs w:val="28"/>
        </w:rPr>
        <w:t xml:space="preserve">High </w:t>
      </w:r>
      <w:r w:rsidR="00C238AD">
        <w:rPr>
          <w:rFonts w:asciiTheme="majorBidi" w:hAnsiTheme="majorBidi" w:cstheme="majorBidi"/>
          <w:b/>
          <w:bCs/>
          <w:sz w:val="24"/>
          <w:szCs w:val="28"/>
        </w:rPr>
        <w:t>R</w:t>
      </w:r>
      <w:r w:rsidRPr="00AC0061">
        <w:rPr>
          <w:rFonts w:asciiTheme="majorBidi" w:hAnsiTheme="majorBidi" w:cstheme="majorBidi"/>
          <w:b/>
          <w:bCs/>
          <w:sz w:val="24"/>
          <w:szCs w:val="28"/>
        </w:rPr>
        <w:t xml:space="preserve">esolution </w:t>
      </w:r>
      <w:r w:rsidR="00C238AD">
        <w:rPr>
          <w:rFonts w:asciiTheme="majorBidi" w:hAnsiTheme="majorBidi" w:cstheme="majorBidi"/>
          <w:b/>
          <w:bCs/>
          <w:sz w:val="24"/>
          <w:szCs w:val="28"/>
        </w:rPr>
        <w:t>F</w:t>
      </w:r>
      <w:r w:rsidRPr="00AC0061">
        <w:rPr>
          <w:rFonts w:asciiTheme="majorBidi" w:hAnsiTheme="majorBidi" w:cstheme="majorBidi"/>
          <w:b/>
          <w:bCs/>
          <w:sz w:val="24"/>
          <w:szCs w:val="28"/>
        </w:rPr>
        <w:t>igures and Tables</w:t>
      </w:r>
    </w:p>
    <w:p w14:paraId="58B12BFC" w14:textId="050E4DA2" w:rsidR="00805693" w:rsidRPr="00896ECB" w:rsidRDefault="00AC0061" w:rsidP="00C90BD1">
      <w:pPr>
        <w:pStyle w:val="tablecaption"/>
        <w:rPr>
          <w:rFonts w:asciiTheme="majorBidi" w:hAnsiTheme="majorBidi" w:cstheme="majorBidi"/>
        </w:rPr>
      </w:pPr>
      <w:r w:rsidRPr="00AC0061">
        <w:rPr>
          <w:rFonts w:asciiTheme="majorBidi" w:hAnsiTheme="majorBidi" w:cstheme="majorBidi"/>
          <w:b/>
          <w:bCs/>
        </w:rPr>
        <w:t>Table.</w:t>
      </w:r>
      <w:r>
        <w:rPr>
          <w:rFonts w:asciiTheme="majorBidi" w:hAnsiTheme="majorBidi" w:cstheme="majorBidi"/>
        </w:rPr>
        <w:t xml:space="preserve"> </w:t>
      </w:r>
      <w:r w:rsidR="00805693" w:rsidRPr="00896ECB">
        <w:rPr>
          <w:rFonts w:asciiTheme="majorBidi" w:hAnsiTheme="majorBidi" w:cstheme="majorBidi"/>
        </w:rPr>
        <w:t>Training parameters.</w:t>
      </w:r>
      <w:r w:rsidR="001B04E3">
        <w:rPr>
          <w:rFonts w:asciiTheme="majorBidi" w:hAnsiTheme="majorBidi" w:cstheme="majorBidi"/>
        </w:rPr>
        <w:t xml:space="preserve"> D:</w:t>
      </w:r>
      <w:r w:rsidR="001B04E3" w:rsidRPr="001B04E3">
        <w:rPr>
          <w:rFonts w:asciiTheme="majorBidi" w:hAnsiTheme="majorBidi" w:cstheme="majorBidi"/>
          <w:sz w:val="16"/>
          <w:szCs w:val="16"/>
        </w:rPr>
        <w:t xml:space="preserve"> </w:t>
      </w:r>
      <w:r w:rsidR="001B04E3" w:rsidRPr="00896ECB">
        <w:rPr>
          <w:rFonts w:asciiTheme="majorBidi" w:hAnsiTheme="majorBidi" w:cstheme="majorBidi"/>
          <w:sz w:val="16"/>
          <w:szCs w:val="16"/>
        </w:rPr>
        <w:t>D</w:t>
      </w:r>
      <w:r w:rsidR="001B04E3">
        <w:rPr>
          <w:rFonts w:asciiTheme="majorBidi" w:hAnsiTheme="majorBidi" w:cstheme="majorBidi"/>
          <w:sz w:val="16"/>
          <w:szCs w:val="16"/>
        </w:rPr>
        <w:t xml:space="preserve">iscriminator, G: </w:t>
      </w:r>
      <w:r w:rsidR="001B04E3" w:rsidRPr="00896ECB">
        <w:rPr>
          <w:rFonts w:asciiTheme="majorBidi" w:hAnsiTheme="majorBidi" w:cstheme="majorBidi"/>
          <w:sz w:val="16"/>
          <w:szCs w:val="16"/>
        </w:rPr>
        <w:t>G</w:t>
      </w:r>
      <w:r w:rsidR="001B04E3">
        <w:rPr>
          <w:rFonts w:asciiTheme="majorBidi" w:hAnsiTheme="majorBidi" w:cstheme="majorBidi"/>
          <w:sz w:val="16"/>
          <w:szCs w:val="16"/>
        </w:rPr>
        <w:t xml:space="preserve">enerator, MSE: </w:t>
      </w:r>
      <w:r w:rsidR="001B04E3" w:rsidRPr="00896ECB">
        <w:rPr>
          <w:rFonts w:asciiTheme="majorBidi" w:hAnsiTheme="majorBidi" w:cstheme="majorBidi"/>
          <w:sz w:val="16"/>
          <w:szCs w:val="16"/>
        </w:rPr>
        <w:t>Mean Squared Error</w:t>
      </w:r>
      <w:r w:rsidR="001B04E3">
        <w:rPr>
          <w:rFonts w:asciiTheme="majorBidi" w:hAnsiTheme="majorBidi" w:cstheme="majorBidi"/>
          <w:sz w:val="16"/>
          <w:szCs w:val="16"/>
        </w:rPr>
        <w:t>, MAE:</w:t>
      </w:r>
      <w:r w:rsidR="001B04E3" w:rsidRPr="001B04E3">
        <w:t xml:space="preserve"> </w:t>
      </w:r>
      <w:r w:rsidR="001B04E3" w:rsidRPr="001B04E3">
        <w:rPr>
          <w:rFonts w:asciiTheme="majorBidi" w:hAnsiTheme="majorBidi" w:cstheme="majorBidi"/>
          <w:sz w:val="16"/>
          <w:szCs w:val="16"/>
        </w:rPr>
        <w:t>Mean Absolute Error</w:t>
      </w:r>
      <w:r w:rsidR="001B04E3">
        <w:rPr>
          <w:rFonts w:asciiTheme="majorBidi" w:hAnsiTheme="majorBidi" w:cstheme="majorBidi"/>
          <w:sz w:val="16"/>
          <w:szCs w:val="16"/>
        </w:rPr>
        <w:t xml:space="preserve">, LSE: </w:t>
      </w:r>
      <w:r w:rsidR="001B04E3" w:rsidRPr="00896ECB">
        <w:rPr>
          <w:rFonts w:asciiTheme="majorBidi" w:hAnsiTheme="majorBidi" w:cstheme="majorBidi"/>
          <w:sz w:val="16"/>
          <w:szCs w:val="16"/>
        </w:rPr>
        <w:t>Least Squared Error</w:t>
      </w:r>
      <w:r w:rsidR="00117851">
        <w:rPr>
          <w:rFonts w:asciiTheme="majorBidi" w:hAnsiTheme="majorBidi" w:cstheme="majorBidi"/>
          <w:sz w:val="16"/>
          <w:szCs w:val="16"/>
        </w:rPr>
        <w:t>.</w:t>
      </w:r>
    </w:p>
    <w:tbl>
      <w:tblPr>
        <w:tblStyle w:val="TableGrid"/>
        <w:tblW w:w="8687" w:type="dxa"/>
        <w:tblLook w:val="04A0" w:firstRow="1" w:lastRow="0" w:firstColumn="1" w:lastColumn="0" w:noHBand="0" w:noVBand="1"/>
      </w:tblPr>
      <w:tblGrid>
        <w:gridCol w:w="1291"/>
        <w:gridCol w:w="1404"/>
        <w:gridCol w:w="1530"/>
        <w:gridCol w:w="1530"/>
        <w:gridCol w:w="1440"/>
        <w:gridCol w:w="1492"/>
      </w:tblGrid>
      <w:tr w:rsidR="00C90BD1" w:rsidRPr="00896ECB" w14:paraId="5691C95E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0FB90E94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Parameters</w:t>
            </w:r>
          </w:p>
        </w:tc>
        <w:tc>
          <w:tcPr>
            <w:tcW w:w="1404" w:type="dxa"/>
            <w:noWrap/>
            <w:hideMark/>
          </w:tcPr>
          <w:p w14:paraId="4971057A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2D-Pix2Pix</w:t>
            </w:r>
          </w:p>
        </w:tc>
        <w:tc>
          <w:tcPr>
            <w:tcW w:w="1530" w:type="dxa"/>
            <w:noWrap/>
            <w:hideMark/>
          </w:tcPr>
          <w:p w14:paraId="0FEBFEA0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2D-CycleGAN</w:t>
            </w:r>
          </w:p>
        </w:tc>
        <w:tc>
          <w:tcPr>
            <w:tcW w:w="1530" w:type="dxa"/>
            <w:noWrap/>
            <w:hideMark/>
          </w:tcPr>
          <w:p w14:paraId="6B9409C7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3D-CycleGAN</w:t>
            </w:r>
          </w:p>
        </w:tc>
        <w:tc>
          <w:tcPr>
            <w:tcW w:w="1440" w:type="dxa"/>
            <w:noWrap/>
            <w:hideMark/>
          </w:tcPr>
          <w:p w14:paraId="29480657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3D-AutoEncoder</w:t>
            </w:r>
          </w:p>
        </w:tc>
        <w:tc>
          <w:tcPr>
            <w:tcW w:w="1492" w:type="dxa"/>
            <w:noWrap/>
            <w:hideMark/>
          </w:tcPr>
          <w:p w14:paraId="4B27F293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3D-UNET</w:t>
            </w:r>
          </w:p>
        </w:tc>
      </w:tr>
      <w:tr w:rsidR="00C90BD1" w:rsidRPr="00896ECB" w14:paraId="2A16186A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31E6FE6E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GPU</w:t>
            </w:r>
          </w:p>
        </w:tc>
        <w:tc>
          <w:tcPr>
            <w:tcW w:w="1404" w:type="dxa"/>
            <w:noWrap/>
            <w:hideMark/>
          </w:tcPr>
          <w:p w14:paraId="05BB8F4A" w14:textId="0771F2CD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RTX 3090 24 GB</w:t>
            </w:r>
          </w:p>
        </w:tc>
        <w:tc>
          <w:tcPr>
            <w:tcW w:w="1530" w:type="dxa"/>
            <w:noWrap/>
            <w:hideMark/>
          </w:tcPr>
          <w:p w14:paraId="0774CEBF" w14:textId="26543495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RTX 4090 24 GB</w:t>
            </w:r>
          </w:p>
        </w:tc>
        <w:tc>
          <w:tcPr>
            <w:tcW w:w="1530" w:type="dxa"/>
            <w:noWrap/>
            <w:hideMark/>
          </w:tcPr>
          <w:p w14:paraId="272C2618" w14:textId="1451EF40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RTX 3090 24 GB</w:t>
            </w:r>
          </w:p>
        </w:tc>
        <w:tc>
          <w:tcPr>
            <w:tcW w:w="1440" w:type="dxa"/>
            <w:noWrap/>
            <w:hideMark/>
          </w:tcPr>
          <w:p w14:paraId="63BE1CBD" w14:textId="18D3E702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RTX 4090 24 GB</w:t>
            </w:r>
          </w:p>
        </w:tc>
        <w:tc>
          <w:tcPr>
            <w:tcW w:w="1492" w:type="dxa"/>
            <w:noWrap/>
            <w:hideMark/>
          </w:tcPr>
          <w:p w14:paraId="0F617D71" w14:textId="497B435B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RTX 4090 24 GB</w:t>
            </w:r>
          </w:p>
        </w:tc>
      </w:tr>
      <w:tr w:rsidR="00C90BD1" w:rsidRPr="00896ECB" w14:paraId="5A9C6125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2CB37579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404" w:type="dxa"/>
            <w:noWrap/>
            <w:hideMark/>
          </w:tcPr>
          <w:p w14:paraId="7BAE6A10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TensorFlow 2</w:t>
            </w:r>
          </w:p>
        </w:tc>
        <w:tc>
          <w:tcPr>
            <w:tcW w:w="1530" w:type="dxa"/>
            <w:noWrap/>
            <w:hideMark/>
          </w:tcPr>
          <w:p w14:paraId="6D27D01C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TensorFlow 2</w:t>
            </w:r>
          </w:p>
        </w:tc>
        <w:tc>
          <w:tcPr>
            <w:tcW w:w="1530" w:type="dxa"/>
            <w:noWrap/>
            <w:hideMark/>
          </w:tcPr>
          <w:p w14:paraId="2B67BC62" w14:textId="49688320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TensorFlow 2</w:t>
            </w:r>
          </w:p>
        </w:tc>
        <w:tc>
          <w:tcPr>
            <w:tcW w:w="1440" w:type="dxa"/>
            <w:noWrap/>
            <w:hideMark/>
          </w:tcPr>
          <w:p w14:paraId="45B2B8F8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TensorFlow 2</w:t>
            </w:r>
          </w:p>
        </w:tc>
        <w:tc>
          <w:tcPr>
            <w:tcW w:w="1492" w:type="dxa"/>
            <w:noWrap/>
            <w:hideMark/>
          </w:tcPr>
          <w:p w14:paraId="746ED2DD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TensorFlow 2</w:t>
            </w:r>
          </w:p>
        </w:tc>
      </w:tr>
      <w:tr w:rsidR="00C90BD1" w:rsidRPr="00896ECB" w14:paraId="6C24B421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3C47A1D5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Batch Size</w:t>
            </w:r>
          </w:p>
        </w:tc>
        <w:tc>
          <w:tcPr>
            <w:tcW w:w="1404" w:type="dxa"/>
            <w:noWrap/>
            <w:hideMark/>
          </w:tcPr>
          <w:p w14:paraId="2318369B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1530" w:type="dxa"/>
            <w:noWrap/>
            <w:hideMark/>
          </w:tcPr>
          <w:p w14:paraId="72F3A40F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1530" w:type="dxa"/>
            <w:noWrap/>
            <w:hideMark/>
          </w:tcPr>
          <w:p w14:paraId="07E9C5CB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1440" w:type="dxa"/>
            <w:noWrap/>
            <w:hideMark/>
          </w:tcPr>
          <w:p w14:paraId="2E55B76B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1492" w:type="dxa"/>
            <w:noWrap/>
            <w:hideMark/>
          </w:tcPr>
          <w:p w14:paraId="296A3FF7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</w:tr>
      <w:tr w:rsidR="00C90BD1" w:rsidRPr="00896ECB" w14:paraId="0F36E63A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571F482E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Epoch</w:t>
            </w:r>
          </w:p>
        </w:tc>
        <w:tc>
          <w:tcPr>
            <w:tcW w:w="1404" w:type="dxa"/>
            <w:noWrap/>
            <w:hideMark/>
          </w:tcPr>
          <w:p w14:paraId="6620DFA8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1000</w:t>
            </w:r>
          </w:p>
        </w:tc>
        <w:tc>
          <w:tcPr>
            <w:tcW w:w="1530" w:type="dxa"/>
            <w:noWrap/>
            <w:hideMark/>
          </w:tcPr>
          <w:p w14:paraId="16310CCC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1000</w:t>
            </w:r>
          </w:p>
        </w:tc>
        <w:tc>
          <w:tcPr>
            <w:tcW w:w="1530" w:type="dxa"/>
            <w:noWrap/>
            <w:hideMark/>
          </w:tcPr>
          <w:p w14:paraId="72C49CA3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1000</w:t>
            </w:r>
          </w:p>
        </w:tc>
        <w:tc>
          <w:tcPr>
            <w:tcW w:w="1440" w:type="dxa"/>
            <w:noWrap/>
            <w:hideMark/>
          </w:tcPr>
          <w:p w14:paraId="7BBA11B2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1000</w:t>
            </w:r>
          </w:p>
        </w:tc>
        <w:tc>
          <w:tcPr>
            <w:tcW w:w="1492" w:type="dxa"/>
            <w:noWrap/>
            <w:hideMark/>
          </w:tcPr>
          <w:p w14:paraId="2C45DCDD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1000</w:t>
            </w:r>
          </w:p>
        </w:tc>
      </w:tr>
      <w:tr w:rsidR="00C90BD1" w:rsidRPr="00896ECB" w14:paraId="6F936D9E" w14:textId="77777777" w:rsidTr="00A55CBA">
        <w:trPr>
          <w:trHeight w:val="911"/>
        </w:trPr>
        <w:tc>
          <w:tcPr>
            <w:tcW w:w="1291" w:type="dxa"/>
            <w:noWrap/>
            <w:hideMark/>
          </w:tcPr>
          <w:p w14:paraId="482AEDAD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Learning rate</w:t>
            </w:r>
          </w:p>
        </w:tc>
        <w:tc>
          <w:tcPr>
            <w:tcW w:w="1404" w:type="dxa"/>
            <w:hideMark/>
          </w:tcPr>
          <w:p w14:paraId="31ECDEF0" w14:textId="0E992A3B" w:rsidR="00C90BD1" w:rsidRPr="00896ECB" w:rsidRDefault="001B04E3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>= 0.000001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br/>
            </w:r>
            <w:r>
              <w:rPr>
                <w:rFonts w:asciiTheme="majorBidi" w:hAnsiTheme="majorBidi" w:cstheme="majorBidi"/>
                <w:sz w:val="16"/>
                <w:szCs w:val="16"/>
              </w:rPr>
              <w:t>G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>= 0.00001</w:t>
            </w:r>
          </w:p>
        </w:tc>
        <w:tc>
          <w:tcPr>
            <w:tcW w:w="1530" w:type="dxa"/>
            <w:hideMark/>
          </w:tcPr>
          <w:p w14:paraId="3E4C9B67" w14:textId="67D706F5" w:rsidR="00E47079" w:rsidRDefault="001B04E3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X = 0.0001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br/>
            </w:r>
            <w:r>
              <w:rPr>
                <w:rFonts w:asciiTheme="majorBidi" w:hAnsiTheme="majorBidi" w:cstheme="majorBidi"/>
                <w:sz w:val="16"/>
                <w:szCs w:val="16"/>
              </w:rPr>
              <w:t>D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Y = 0.0001</w:t>
            </w:r>
          </w:p>
          <w:p w14:paraId="673175E7" w14:textId="01FA2278" w:rsidR="00C90BD1" w:rsidRPr="00896ECB" w:rsidRDefault="001B04E3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proofErr w:type="spellStart"/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>G</w:t>
            </w:r>
            <w:proofErr w:type="spellEnd"/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= 0.00001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br/>
            </w:r>
            <w:r>
              <w:rPr>
                <w:rFonts w:asciiTheme="majorBidi" w:hAnsiTheme="majorBidi" w:cstheme="majorBidi"/>
                <w:sz w:val="16"/>
                <w:szCs w:val="16"/>
              </w:rPr>
              <w:t>G</w:t>
            </w:r>
            <w:r w:rsidR="00E47079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>F = 0.00001</w:t>
            </w:r>
          </w:p>
        </w:tc>
        <w:tc>
          <w:tcPr>
            <w:tcW w:w="1530" w:type="dxa"/>
            <w:hideMark/>
          </w:tcPr>
          <w:p w14:paraId="6F84FB27" w14:textId="15B54C6A" w:rsidR="00C90BD1" w:rsidRPr="00896ECB" w:rsidRDefault="001B04E3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= 0.000001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br/>
            </w:r>
            <w:r>
              <w:rPr>
                <w:rFonts w:asciiTheme="majorBidi" w:hAnsiTheme="majorBidi" w:cstheme="majorBidi"/>
                <w:sz w:val="16"/>
                <w:szCs w:val="16"/>
              </w:rPr>
              <w:t>G</w:t>
            </w:r>
            <w:r w:rsidR="00C90BD1" w:rsidRPr="00896ECB">
              <w:rPr>
                <w:rFonts w:asciiTheme="majorBidi" w:hAnsiTheme="majorBidi" w:cstheme="majorBidi"/>
                <w:sz w:val="16"/>
                <w:szCs w:val="16"/>
              </w:rPr>
              <w:t xml:space="preserve"> = 0.0000001</w:t>
            </w:r>
          </w:p>
        </w:tc>
        <w:tc>
          <w:tcPr>
            <w:tcW w:w="1440" w:type="dxa"/>
            <w:hideMark/>
          </w:tcPr>
          <w:p w14:paraId="5BA3F802" w14:textId="25481EC0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0.00001</w:t>
            </w:r>
          </w:p>
        </w:tc>
        <w:tc>
          <w:tcPr>
            <w:tcW w:w="1492" w:type="dxa"/>
            <w:hideMark/>
          </w:tcPr>
          <w:p w14:paraId="3C6E53D9" w14:textId="4899F162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0.00001</w:t>
            </w:r>
          </w:p>
        </w:tc>
      </w:tr>
      <w:tr w:rsidR="00C90BD1" w:rsidRPr="00896ECB" w14:paraId="1308A71C" w14:textId="77777777" w:rsidTr="00A55CBA">
        <w:trPr>
          <w:trHeight w:val="227"/>
        </w:trPr>
        <w:tc>
          <w:tcPr>
            <w:tcW w:w="1291" w:type="dxa"/>
            <w:noWrap/>
            <w:hideMark/>
          </w:tcPr>
          <w:p w14:paraId="05E132AC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Generative loss functions</w:t>
            </w:r>
          </w:p>
        </w:tc>
        <w:tc>
          <w:tcPr>
            <w:tcW w:w="1404" w:type="dxa"/>
            <w:noWrap/>
            <w:hideMark/>
          </w:tcPr>
          <w:p w14:paraId="2B61B618" w14:textId="44FF6B46" w:rsidR="00C90BD1" w:rsidRPr="00896ECB" w:rsidRDefault="00E47079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L1 Loss (</w:t>
            </w:r>
            <w:r w:rsidR="001B04E3">
              <w:rPr>
                <w:rFonts w:asciiTheme="majorBidi" w:hAnsiTheme="majorBidi" w:cstheme="majorBidi"/>
                <w:sz w:val="16"/>
                <w:szCs w:val="16"/>
              </w:rPr>
              <w:t>MAE</w:t>
            </w:r>
            <w:r w:rsidRPr="00E47079">
              <w:rPr>
                <w:rFonts w:asciiTheme="majorBidi" w:hAnsiTheme="majorBidi" w:cstheme="majorBidi"/>
                <w:sz w:val="16"/>
                <w:szCs w:val="16"/>
              </w:rPr>
              <w:t>)</w:t>
            </w:r>
          </w:p>
        </w:tc>
        <w:tc>
          <w:tcPr>
            <w:tcW w:w="1530" w:type="dxa"/>
            <w:noWrap/>
            <w:hideMark/>
          </w:tcPr>
          <w:p w14:paraId="5E9386BE" w14:textId="08E0FD4F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Adversarial Loss</w:t>
            </w:r>
            <w:r w:rsidR="001B04E3">
              <w:rPr>
                <w:rFonts w:asciiTheme="majorBidi" w:hAnsiTheme="majorBidi" w:cstheme="majorBidi"/>
                <w:sz w:val="16"/>
                <w:szCs w:val="16"/>
              </w:rPr>
              <w:t xml:space="preserve"> (MSE</w:t>
            </w:r>
            <w:r w:rsidRPr="00896ECB">
              <w:rPr>
                <w:rFonts w:asciiTheme="majorBidi" w:hAnsiTheme="majorBidi" w:cstheme="majorBidi"/>
                <w:sz w:val="16"/>
                <w:szCs w:val="16"/>
              </w:rPr>
              <w:t>) + Cycle Loss</w:t>
            </w:r>
          </w:p>
        </w:tc>
        <w:tc>
          <w:tcPr>
            <w:tcW w:w="1530" w:type="dxa"/>
            <w:noWrap/>
            <w:hideMark/>
          </w:tcPr>
          <w:p w14:paraId="5CA50090" w14:textId="708BE0E8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Adversarial Loss (</w:t>
            </w:r>
            <w:r w:rsidR="001B04E3">
              <w:rPr>
                <w:rFonts w:asciiTheme="majorBidi" w:hAnsiTheme="majorBidi" w:cstheme="majorBidi"/>
                <w:sz w:val="16"/>
                <w:szCs w:val="16"/>
              </w:rPr>
              <w:t>LSE</w:t>
            </w:r>
            <w:r w:rsidRPr="00896ECB">
              <w:rPr>
                <w:rFonts w:asciiTheme="majorBidi" w:hAnsiTheme="majorBidi" w:cstheme="majorBidi"/>
                <w:sz w:val="16"/>
                <w:szCs w:val="16"/>
              </w:rPr>
              <w:t>) + Cycle Loss</w:t>
            </w:r>
          </w:p>
        </w:tc>
        <w:tc>
          <w:tcPr>
            <w:tcW w:w="1440" w:type="dxa"/>
            <w:noWrap/>
            <w:hideMark/>
          </w:tcPr>
          <w:p w14:paraId="41137079" w14:textId="0FAC9584" w:rsidR="00C90BD1" w:rsidRPr="00896ECB" w:rsidRDefault="00E47079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MSE </w:t>
            </w:r>
          </w:p>
        </w:tc>
        <w:tc>
          <w:tcPr>
            <w:tcW w:w="1492" w:type="dxa"/>
            <w:noWrap/>
            <w:hideMark/>
          </w:tcPr>
          <w:p w14:paraId="21CEBBD5" w14:textId="426EF36E" w:rsidR="00C90BD1" w:rsidRPr="00896ECB" w:rsidRDefault="00E47079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MSE</w:t>
            </w:r>
          </w:p>
        </w:tc>
      </w:tr>
      <w:tr w:rsidR="00C90BD1" w:rsidRPr="00896ECB" w14:paraId="5D8D0874" w14:textId="77777777" w:rsidTr="00A55CBA">
        <w:trPr>
          <w:trHeight w:val="233"/>
        </w:trPr>
        <w:tc>
          <w:tcPr>
            <w:tcW w:w="1291" w:type="dxa"/>
            <w:noWrap/>
            <w:hideMark/>
          </w:tcPr>
          <w:p w14:paraId="4DFF90A6" w14:textId="77777777" w:rsidR="00C90BD1" w:rsidRPr="00896ECB" w:rsidRDefault="00C90BD1" w:rsidP="00C90BD1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Discriminator loss functions</w:t>
            </w:r>
          </w:p>
        </w:tc>
        <w:tc>
          <w:tcPr>
            <w:tcW w:w="1404" w:type="dxa"/>
            <w:noWrap/>
            <w:hideMark/>
          </w:tcPr>
          <w:p w14:paraId="605D01FA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Sigmoid Cross-Entropy Loss</w:t>
            </w:r>
          </w:p>
        </w:tc>
        <w:tc>
          <w:tcPr>
            <w:tcW w:w="1530" w:type="dxa"/>
            <w:noWrap/>
            <w:hideMark/>
          </w:tcPr>
          <w:p w14:paraId="6B21AD35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Cycle-Consistency Loss</w:t>
            </w:r>
          </w:p>
        </w:tc>
        <w:tc>
          <w:tcPr>
            <w:tcW w:w="1530" w:type="dxa"/>
            <w:noWrap/>
            <w:hideMark/>
          </w:tcPr>
          <w:p w14:paraId="05FEBED9" w14:textId="77777777" w:rsidR="00C90BD1" w:rsidRPr="00896ECB" w:rsidRDefault="00C90BD1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896ECB">
              <w:rPr>
                <w:rFonts w:asciiTheme="majorBidi" w:hAnsiTheme="majorBidi" w:cstheme="majorBidi"/>
                <w:sz w:val="16"/>
                <w:szCs w:val="16"/>
              </w:rPr>
              <w:t>Cycle-Consistency Loss</w:t>
            </w:r>
          </w:p>
        </w:tc>
        <w:tc>
          <w:tcPr>
            <w:tcW w:w="1440" w:type="dxa"/>
            <w:noWrap/>
            <w:hideMark/>
          </w:tcPr>
          <w:p w14:paraId="18EC3039" w14:textId="33538D70" w:rsidR="00C90BD1" w:rsidRPr="00896ECB" w:rsidRDefault="00E47079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MSE</w:t>
            </w:r>
          </w:p>
        </w:tc>
        <w:tc>
          <w:tcPr>
            <w:tcW w:w="1492" w:type="dxa"/>
            <w:noWrap/>
            <w:hideMark/>
          </w:tcPr>
          <w:p w14:paraId="3802C6AF" w14:textId="2C3FF879" w:rsidR="00C90BD1" w:rsidRPr="00896ECB" w:rsidRDefault="00E47079" w:rsidP="00C90BD1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MSE</w:t>
            </w:r>
          </w:p>
        </w:tc>
      </w:tr>
    </w:tbl>
    <w:p w14:paraId="38CC3944" w14:textId="77777777" w:rsidR="00805693" w:rsidRDefault="00805693">
      <w:pPr>
        <w:rPr>
          <w:rFonts w:asciiTheme="majorBidi" w:hAnsiTheme="majorBidi" w:cstheme="majorBidi"/>
        </w:rPr>
      </w:pPr>
    </w:p>
    <w:p w14:paraId="66D877F0" w14:textId="77777777" w:rsidR="00E16ECF" w:rsidRDefault="00E16ECF">
      <w:pPr>
        <w:rPr>
          <w:rFonts w:asciiTheme="majorBidi" w:hAnsiTheme="majorBidi" w:cstheme="majorBidi"/>
        </w:rPr>
      </w:pPr>
    </w:p>
    <w:p w14:paraId="5BAAE317" w14:textId="197E116D" w:rsidR="002D1A0A" w:rsidRDefault="00E16ECF" w:rsidP="00E16EC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6D136A" wp14:editId="146F30E8">
            <wp:extent cx="5919765" cy="1958107"/>
            <wp:effectExtent l="0" t="0" r="0" b="4445"/>
            <wp:docPr id="212509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75" cy="2000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5AAD0" w14:textId="2E60451B" w:rsidR="00DD6EF5" w:rsidRDefault="00AC0061" w:rsidP="00DD6EF5">
      <w:pPr>
        <w:pStyle w:val="figurecaption"/>
        <w:jc w:val="both"/>
      </w:pPr>
      <w:r>
        <w:rPr>
          <w:b/>
          <w:bCs/>
        </w:rPr>
        <w:t xml:space="preserve">Figure. </w:t>
      </w:r>
      <w:r w:rsidR="00DD6EF5" w:rsidRPr="00070063">
        <w:rPr>
          <w:b/>
          <w:bCs/>
        </w:rPr>
        <w:t>(</w:t>
      </w:r>
      <w:proofErr w:type="spellStart"/>
      <w:r w:rsidR="00DD6EF5" w:rsidRPr="00070063">
        <w:rPr>
          <w:b/>
          <w:bCs/>
        </w:rPr>
        <w:t>i</w:t>
      </w:r>
      <w:proofErr w:type="spellEnd"/>
      <w:r w:rsidR="00DD6EF5" w:rsidRPr="00070063">
        <w:rPr>
          <w:b/>
          <w:bCs/>
        </w:rPr>
        <w:t xml:space="preserve">) </w:t>
      </w:r>
      <w:r w:rsidR="00DD6EF5" w:rsidRPr="00070063">
        <w:t xml:space="preserve">A distribution of </w:t>
      </w:r>
      <w:r w:rsidR="00DD6EF5">
        <w:t>four</w:t>
      </w:r>
      <w:r w:rsidR="00DD6EF5" w:rsidRPr="00070063">
        <w:t xml:space="preserve"> quantitative evaluation metrics: </w:t>
      </w:r>
      <w:r w:rsidR="00DD6EF5" w:rsidRPr="00352AFE">
        <w:t xml:space="preserve">MAE, MSE, SSIM, and PSNR </w:t>
      </w:r>
      <w:r w:rsidR="00DD6EF5" w:rsidRPr="00070063">
        <w:t xml:space="preserve">for 2D-Pix2Pix, 2D-CycleGAN, 3D-CycleGAN, 3D-AutoEncoder, and 3D-UNET in synthesizing MRI images from </w:t>
      </w:r>
      <w:r w:rsidR="007D04E6">
        <w:t xml:space="preserve">Ultrasound </w:t>
      </w:r>
      <w:r w:rsidR="00DD6EF5" w:rsidRPr="00070063">
        <w:t xml:space="preserve">images, </w:t>
      </w:r>
      <w:r w:rsidR="00DD6EF5" w:rsidRPr="00070063">
        <w:rPr>
          <w:b/>
          <w:bCs/>
        </w:rPr>
        <w:t xml:space="preserve">(ii) </w:t>
      </w:r>
      <w:r w:rsidR="00DD6EF5">
        <w:t>four</w:t>
      </w:r>
      <w:r w:rsidR="00DD6EF5" w:rsidRPr="00070063">
        <w:t xml:space="preserve"> examples of synthetic MRI images provided by 2D-Pix2Pix. Rows show Ultrasound, Original MRI, Synthetic MRI, difference between original and synthetic MRI images. Columns show different patients. All synthetic images had SSIMs&gt;0.</w:t>
      </w:r>
      <w:r w:rsidR="000B62BF">
        <w:t>8</w:t>
      </w:r>
      <w:r w:rsidR="00DD6EF5" w:rsidRPr="00070063">
        <w:t>5.</w:t>
      </w:r>
      <w:r w:rsidR="00DD6EF5" w:rsidRPr="00062AAD">
        <w:t xml:space="preserve"> </w:t>
      </w:r>
      <w:r w:rsidR="007D04E6">
        <w:t xml:space="preserve">MAE: </w:t>
      </w:r>
      <w:r w:rsidR="007D04E6" w:rsidRPr="00EC3FE6">
        <w:t xml:space="preserve">Mean Absolute Error, </w:t>
      </w:r>
      <w:r w:rsidR="007D04E6">
        <w:t xml:space="preserve">MSE: </w:t>
      </w:r>
      <w:r w:rsidR="007D04E6" w:rsidRPr="00EC3FE6">
        <w:t>Mean Square Error, SSIM</w:t>
      </w:r>
      <w:r w:rsidR="007D04E6">
        <w:t xml:space="preserve">: </w:t>
      </w:r>
      <w:r w:rsidR="007D04E6" w:rsidRPr="00EC3FE6">
        <w:t>Structural Similarity Index, PSNR</w:t>
      </w:r>
      <w:r w:rsidR="007D04E6">
        <w:t xml:space="preserve">: </w:t>
      </w:r>
      <w:r w:rsidR="007D04E6" w:rsidRPr="00EC3FE6">
        <w:t>Peak Signal to Noise Ratio</w:t>
      </w:r>
      <w:r w:rsidR="007D04E6">
        <w:t>.</w:t>
      </w:r>
    </w:p>
    <w:p w14:paraId="5EE54751" w14:textId="77777777" w:rsidR="00DD6EF5" w:rsidRDefault="00DD6EF5">
      <w:pPr>
        <w:rPr>
          <w:rFonts w:asciiTheme="majorBidi" w:hAnsiTheme="majorBidi" w:cstheme="majorBidi"/>
        </w:rPr>
      </w:pPr>
    </w:p>
    <w:p w14:paraId="000A67D6" w14:textId="77777777" w:rsidR="002D1A0A" w:rsidRPr="00896ECB" w:rsidRDefault="002D1A0A" w:rsidP="002D1A0A">
      <w:pPr>
        <w:rPr>
          <w:rFonts w:asciiTheme="majorBidi" w:hAnsiTheme="majorBidi" w:cstheme="majorBidi"/>
        </w:rPr>
      </w:pPr>
      <w:r w:rsidRPr="00896ECB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E458C19" wp14:editId="6E5E7111">
            <wp:extent cx="6174188" cy="8295406"/>
            <wp:effectExtent l="0" t="0" r="0" b="0"/>
            <wp:docPr id="4758375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7508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13" cy="842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38B1C" w14:textId="26017E3F" w:rsidR="00AC0061" w:rsidRDefault="00AC0061" w:rsidP="002D1A0A">
      <w:pPr>
        <w:pStyle w:val="figurecaption"/>
        <w:jc w:val="both"/>
        <w:rPr>
          <w:rFonts w:asciiTheme="majorBidi" w:hAnsiTheme="majorBidi" w:cstheme="majorBidi"/>
          <w:szCs w:val="18"/>
        </w:rPr>
      </w:pPr>
      <w:r w:rsidRPr="00AC0061">
        <w:rPr>
          <w:rFonts w:asciiTheme="majorBidi" w:hAnsiTheme="majorBidi" w:cstheme="majorBidi"/>
          <w:b/>
          <w:bCs/>
          <w:szCs w:val="18"/>
        </w:rPr>
        <w:lastRenderedPageBreak/>
        <w:t>Figure.</w:t>
      </w:r>
      <w:r>
        <w:rPr>
          <w:rFonts w:asciiTheme="majorBidi" w:hAnsiTheme="majorBidi" w:cstheme="majorBidi"/>
          <w:szCs w:val="18"/>
        </w:rPr>
        <w:t xml:space="preserve"> </w:t>
      </w:r>
      <w:r w:rsidR="002D1A0A" w:rsidRPr="00896ECB">
        <w:rPr>
          <w:rFonts w:asciiTheme="majorBidi" w:hAnsiTheme="majorBidi" w:cstheme="majorBidi"/>
          <w:szCs w:val="18"/>
        </w:rPr>
        <w:t xml:space="preserve">Different Radiomic feature (RF) groups provided by RF Analysis. </w:t>
      </w:r>
      <w:proofErr w:type="spellStart"/>
      <w:r w:rsidR="002D1A0A" w:rsidRPr="00896ECB">
        <w:rPr>
          <w:rFonts w:asciiTheme="majorBidi" w:hAnsiTheme="majorBidi" w:cstheme="majorBidi"/>
          <w:szCs w:val="18"/>
        </w:rPr>
        <w:t>i</w:t>
      </w:r>
      <w:proofErr w:type="spellEnd"/>
      <w:r w:rsidR="002D1A0A" w:rsidRPr="00896ECB">
        <w:rPr>
          <w:rFonts w:asciiTheme="majorBidi" w:hAnsiTheme="majorBidi" w:cstheme="majorBidi"/>
          <w:szCs w:val="18"/>
        </w:rPr>
        <w:t>) Group 1 showed 18 low-level RFs successfully discovered by synthetic MRI images generated through majority of algorithms, ii) Group 2 showed 7</w:t>
      </w:r>
      <w:r w:rsidR="008B7E3F">
        <w:rPr>
          <w:rFonts w:asciiTheme="majorBidi" w:hAnsiTheme="majorBidi" w:cstheme="majorBidi"/>
          <w:szCs w:val="18"/>
        </w:rPr>
        <w:t>5</w:t>
      </w:r>
      <w:r w:rsidR="002D1A0A" w:rsidRPr="00896ECB">
        <w:rPr>
          <w:rFonts w:asciiTheme="majorBidi" w:hAnsiTheme="majorBidi" w:cstheme="majorBidi"/>
          <w:szCs w:val="18"/>
        </w:rPr>
        <w:t xml:space="preserve"> low-level RFs were successfully discovered from synthetic MRI images generated by 2D-Pix2Pix, and iii) Group 3 showed synthetic MRI images generated by the current generative networks couldn’t discovered 93 low-level RFs.</w:t>
      </w:r>
    </w:p>
    <w:p w14:paraId="34A383F7" w14:textId="26234825" w:rsidR="002D1A0A" w:rsidRDefault="002D1A0A" w:rsidP="002D1A0A">
      <w:pPr>
        <w:pStyle w:val="figurecaption"/>
        <w:jc w:val="both"/>
        <w:rPr>
          <w:rFonts w:asciiTheme="majorBidi" w:hAnsiTheme="majorBidi" w:cstheme="majorBidi"/>
          <w:szCs w:val="18"/>
        </w:rPr>
      </w:pPr>
      <w:r w:rsidRPr="00896ECB">
        <w:rPr>
          <w:rFonts w:asciiTheme="majorBidi" w:hAnsiTheme="majorBidi" w:cstheme="majorBidi"/>
          <w:szCs w:val="18"/>
        </w:rPr>
        <w:t xml:space="preserve"> </w:t>
      </w:r>
    </w:p>
    <w:p w14:paraId="1A96342D" w14:textId="24F309A4" w:rsidR="00AC0061" w:rsidRPr="00E1028D" w:rsidRDefault="00AC0061" w:rsidP="00AC0061">
      <w:pPr>
        <w:pStyle w:val="tablecaption"/>
        <w:rPr>
          <w:rFonts w:asciiTheme="majorBidi" w:hAnsiTheme="majorBidi" w:cstheme="majorBidi"/>
        </w:rPr>
      </w:pPr>
      <w:r w:rsidRPr="00AC0061">
        <w:rPr>
          <w:rFonts w:asciiTheme="majorBidi" w:hAnsiTheme="majorBidi" w:cstheme="majorBidi"/>
          <w:b/>
          <w:bCs/>
        </w:rPr>
        <w:t>Table.</w:t>
      </w:r>
      <w:r>
        <w:rPr>
          <w:rFonts w:asciiTheme="majorBidi" w:hAnsiTheme="majorBidi" w:cstheme="majorBidi"/>
        </w:rPr>
        <w:t xml:space="preserve"> </w:t>
      </w:r>
      <w:r w:rsidRPr="00E1028D">
        <w:rPr>
          <w:rFonts w:asciiTheme="majorBidi" w:hAnsiTheme="majorBidi" w:cstheme="majorBidi"/>
        </w:rPr>
        <w:t>Qualitative analysis of synthetic MRI by 5 medical doctors (D).</w:t>
      </w:r>
    </w:p>
    <w:tbl>
      <w:tblPr>
        <w:tblStyle w:val="TableGrid"/>
        <w:tblW w:w="86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90"/>
        <w:gridCol w:w="456"/>
        <w:gridCol w:w="456"/>
        <w:gridCol w:w="456"/>
        <w:gridCol w:w="456"/>
        <w:gridCol w:w="456"/>
      </w:tblGrid>
      <w:tr w:rsidR="00AC0061" w:rsidRPr="00AC0061" w14:paraId="411B476B" w14:textId="77777777" w:rsidTr="00AC0061">
        <w:trPr>
          <w:trHeight w:val="116"/>
        </w:trPr>
        <w:tc>
          <w:tcPr>
            <w:tcW w:w="6390" w:type="dxa"/>
            <w:noWrap/>
            <w:hideMark/>
          </w:tcPr>
          <w:p w14:paraId="0F5C6BEE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Questions (Q), Scoring system: 0= zero, 1= low, 2=intermediate, 3=high, 4=very high</w:t>
            </w:r>
          </w:p>
        </w:tc>
        <w:tc>
          <w:tcPr>
            <w:tcW w:w="456" w:type="dxa"/>
            <w:noWrap/>
            <w:hideMark/>
          </w:tcPr>
          <w:p w14:paraId="67A54B2C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 1</w:t>
            </w:r>
          </w:p>
        </w:tc>
        <w:tc>
          <w:tcPr>
            <w:tcW w:w="456" w:type="dxa"/>
            <w:noWrap/>
            <w:hideMark/>
          </w:tcPr>
          <w:p w14:paraId="4B41BC49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 2</w:t>
            </w:r>
          </w:p>
        </w:tc>
        <w:tc>
          <w:tcPr>
            <w:tcW w:w="456" w:type="dxa"/>
            <w:noWrap/>
            <w:hideMark/>
          </w:tcPr>
          <w:p w14:paraId="33E12C8A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 3</w:t>
            </w:r>
          </w:p>
        </w:tc>
        <w:tc>
          <w:tcPr>
            <w:tcW w:w="456" w:type="dxa"/>
          </w:tcPr>
          <w:p w14:paraId="607672D0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 4</w:t>
            </w:r>
          </w:p>
        </w:tc>
        <w:tc>
          <w:tcPr>
            <w:tcW w:w="456" w:type="dxa"/>
          </w:tcPr>
          <w:p w14:paraId="3B1F76BF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 5</w:t>
            </w:r>
          </w:p>
        </w:tc>
      </w:tr>
      <w:tr w:rsidR="00AC0061" w:rsidRPr="00AC0061" w14:paraId="2D7A0498" w14:textId="77777777" w:rsidTr="00AC0061">
        <w:trPr>
          <w:trHeight w:val="149"/>
        </w:trPr>
        <w:tc>
          <w:tcPr>
            <w:tcW w:w="6390" w:type="dxa"/>
            <w:hideMark/>
          </w:tcPr>
          <w:p w14:paraId="4E8F9908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Q1: What is your medical specialty and how many years of experience do you have in interpreting MRI and ultrasound images?   (years)</w:t>
            </w:r>
          </w:p>
        </w:tc>
        <w:tc>
          <w:tcPr>
            <w:tcW w:w="456" w:type="dxa"/>
            <w:noWrap/>
            <w:vAlign w:val="center"/>
            <w:hideMark/>
          </w:tcPr>
          <w:p w14:paraId="75EE947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&gt;5</w:t>
            </w:r>
          </w:p>
        </w:tc>
        <w:tc>
          <w:tcPr>
            <w:tcW w:w="456" w:type="dxa"/>
            <w:noWrap/>
            <w:vAlign w:val="center"/>
            <w:hideMark/>
          </w:tcPr>
          <w:p w14:paraId="5CC324F3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&gt;6</w:t>
            </w:r>
          </w:p>
        </w:tc>
        <w:tc>
          <w:tcPr>
            <w:tcW w:w="456" w:type="dxa"/>
            <w:noWrap/>
            <w:vAlign w:val="center"/>
            <w:hideMark/>
          </w:tcPr>
          <w:p w14:paraId="456D584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&gt;5</w:t>
            </w:r>
          </w:p>
        </w:tc>
        <w:tc>
          <w:tcPr>
            <w:tcW w:w="456" w:type="dxa"/>
            <w:vAlign w:val="center"/>
          </w:tcPr>
          <w:p w14:paraId="0EE0085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&gt;5</w:t>
            </w:r>
          </w:p>
        </w:tc>
        <w:tc>
          <w:tcPr>
            <w:tcW w:w="456" w:type="dxa"/>
            <w:vAlign w:val="center"/>
          </w:tcPr>
          <w:p w14:paraId="43ABB636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&gt;5</w:t>
            </w:r>
          </w:p>
        </w:tc>
      </w:tr>
      <w:tr w:rsidR="00AC0061" w:rsidRPr="00AC0061" w14:paraId="0FE46EF0" w14:textId="77777777" w:rsidTr="00AC0061">
        <w:trPr>
          <w:trHeight w:val="57"/>
        </w:trPr>
        <w:tc>
          <w:tcPr>
            <w:tcW w:w="6390" w:type="dxa"/>
            <w:hideMark/>
          </w:tcPr>
          <w:p w14:paraId="3D0EFFEE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Q2: How many doctors could discriminate the synthetic MRI from the original MRI properly? (15 external testing images existed)</w:t>
            </w:r>
          </w:p>
        </w:tc>
        <w:tc>
          <w:tcPr>
            <w:tcW w:w="456" w:type="dxa"/>
            <w:noWrap/>
            <w:vAlign w:val="center"/>
            <w:hideMark/>
          </w:tcPr>
          <w:p w14:paraId="037D1698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456" w:type="dxa"/>
            <w:noWrap/>
            <w:vAlign w:val="center"/>
            <w:hideMark/>
          </w:tcPr>
          <w:p w14:paraId="70D8837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456" w:type="dxa"/>
            <w:noWrap/>
            <w:vAlign w:val="center"/>
            <w:hideMark/>
          </w:tcPr>
          <w:p w14:paraId="3D3903B7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456" w:type="dxa"/>
            <w:vAlign w:val="center"/>
          </w:tcPr>
          <w:p w14:paraId="4F504B09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  <w:tc>
          <w:tcPr>
            <w:tcW w:w="456" w:type="dxa"/>
            <w:vAlign w:val="center"/>
          </w:tcPr>
          <w:p w14:paraId="565B840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15</w:t>
            </w:r>
          </w:p>
        </w:tc>
      </w:tr>
      <w:tr w:rsidR="00AC0061" w:rsidRPr="00AC0061" w14:paraId="344BB1B7" w14:textId="77777777" w:rsidTr="00AC0061">
        <w:trPr>
          <w:trHeight w:val="154"/>
        </w:trPr>
        <w:tc>
          <w:tcPr>
            <w:tcW w:w="6390" w:type="dxa"/>
            <w:vAlign w:val="center"/>
            <w:hideMark/>
          </w:tcPr>
          <w:p w14:paraId="4980ACBA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Q3: After specifying synthetic and original MRI for you, how would you rate the overall quality of synthetic MRI images compared to original MRI? </w:t>
            </w:r>
          </w:p>
        </w:tc>
        <w:tc>
          <w:tcPr>
            <w:tcW w:w="456" w:type="dxa"/>
            <w:noWrap/>
            <w:vAlign w:val="center"/>
            <w:hideMark/>
          </w:tcPr>
          <w:p w14:paraId="686F369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noWrap/>
            <w:vAlign w:val="center"/>
            <w:hideMark/>
          </w:tcPr>
          <w:p w14:paraId="0D8ECCC0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noWrap/>
            <w:vAlign w:val="center"/>
            <w:hideMark/>
          </w:tcPr>
          <w:p w14:paraId="3A519F9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vAlign w:val="center"/>
          </w:tcPr>
          <w:p w14:paraId="686351E5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vAlign w:val="center"/>
          </w:tcPr>
          <w:p w14:paraId="45499E53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</w:tr>
      <w:tr w:rsidR="00AC0061" w:rsidRPr="00AC0061" w14:paraId="6E29D8C0" w14:textId="77777777" w:rsidTr="00AC0061">
        <w:trPr>
          <w:trHeight w:val="53"/>
        </w:trPr>
        <w:tc>
          <w:tcPr>
            <w:tcW w:w="6390" w:type="dxa"/>
            <w:vAlign w:val="center"/>
            <w:hideMark/>
          </w:tcPr>
          <w:p w14:paraId="56ED91F8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Q4: Are there any noticeable artifacts or inaccuracies in the synthetic MRI images?  </w:t>
            </w:r>
          </w:p>
        </w:tc>
        <w:tc>
          <w:tcPr>
            <w:tcW w:w="456" w:type="dxa"/>
            <w:noWrap/>
            <w:vAlign w:val="center"/>
            <w:hideMark/>
          </w:tcPr>
          <w:p w14:paraId="7305C4C9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noWrap/>
            <w:vAlign w:val="center"/>
            <w:hideMark/>
          </w:tcPr>
          <w:p w14:paraId="3F5B503A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noWrap/>
            <w:vAlign w:val="center"/>
            <w:hideMark/>
          </w:tcPr>
          <w:p w14:paraId="2D2188A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vAlign w:val="center"/>
          </w:tcPr>
          <w:p w14:paraId="7A834DDE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vAlign w:val="center"/>
          </w:tcPr>
          <w:p w14:paraId="1A4F457F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</w:tr>
      <w:tr w:rsidR="00AC0061" w:rsidRPr="00AC0061" w14:paraId="3CEDD6D4" w14:textId="77777777" w:rsidTr="00AC0061">
        <w:trPr>
          <w:trHeight w:val="122"/>
        </w:trPr>
        <w:tc>
          <w:tcPr>
            <w:tcW w:w="6390" w:type="dxa"/>
            <w:vAlign w:val="center"/>
            <w:hideMark/>
          </w:tcPr>
          <w:p w14:paraId="566D1FC1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Q5: How confident are you in making a diagnosis based on synthetic MRI images versus original MRI?  </w:t>
            </w:r>
          </w:p>
        </w:tc>
        <w:tc>
          <w:tcPr>
            <w:tcW w:w="456" w:type="dxa"/>
            <w:noWrap/>
            <w:vAlign w:val="center"/>
            <w:hideMark/>
          </w:tcPr>
          <w:p w14:paraId="33681F6F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noWrap/>
            <w:vAlign w:val="center"/>
            <w:hideMark/>
          </w:tcPr>
          <w:p w14:paraId="3C8AA38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noWrap/>
            <w:vAlign w:val="center"/>
            <w:hideMark/>
          </w:tcPr>
          <w:p w14:paraId="2DAFCFA7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vAlign w:val="center"/>
          </w:tcPr>
          <w:p w14:paraId="4CBE0532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vAlign w:val="center"/>
          </w:tcPr>
          <w:p w14:paraId="30DA2C9A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</w:tr>
      <w:tr w:rsidR="00AC0061" w:rsidRPr="00AC0061" w14:paraId="2B9B8ABD" w14:textId="77777777" w:rsidTr="00AC0061">
        <w:trPr>
          <w:trHeight w:val="107"/>
        </w:trPr>
        <w:tc>
          <w:tcPr>
            <w:tcW w:w="6390" w:type="dxa"/>
            <w:vAlign w:val="center"/>
            <w:hideMark/>
          </w:tcPr>
          <w:p w14:paraId="0B57566A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Q6: Do synthetic MRI images offer any additional diagnostic information compared to the original MRI images? How much?  </w:t>
            </w:r>
          </w:p>
        </w:tc>
        <w:tc>
          <w:tcPr>
            <w:tcW w:w="456" w:type="dxa"/>
            <w:noWrap/>
            <w:vAlign w:val="center"/>
            <w:hideMark/>
          </w:tcPr>
          <w:p w14:paraId="309ADA5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456" w:type="dxa"/>
            <w:noWrap/>
            <w:vAlign w:val="center"/>
            <w:hideMark/>
          </w:tcPr>
          <w:p w14:paraId="3FB7913A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456" w:type="dxa"/>
            <w:noWrap/>
            <w:vAlign w:val="center"/>
            <w:hideMark/>
          </w:tcPr>
          <w:p w14:paraId="004B3272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456" w:type="dxa"/>
            <w:vAlign w:val="center"/>
          </w:tcPr>
          <w:p w14:paraId="5FDAE0C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456" w:type="dxa"/>
            <w:vAlign w:val="center"/>
          </w:tcPr>
          <w:p w14:paraId="6AED45CC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</w:tr>
      <w:tr w:rsidR="00AC0061" w:rsidRPr="00AC0061" w14:paraId="3C1C5437" w14:textId="77777777" w:rsidTr="00AC0061">
        <w:trPr>
          <w:trHeight w:val="107"/>
        </w:trPr>
        <w:tc>
          <w:tcPr>
            <w:tcW w:w="6390" w:type="dxa"/>
            <w:vAlign w:val="center"/>
          </w:tcPr>
          <w:p w14:paraId="0926303B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Q7: Do synthetic MRI images offer any additional diagnostic information compared to the original Ultrasound images? How much?  </w:t>
            </w:r>
          </w:p>
        </w:tc>
        <w:tc>
          <w:tcPr>
            <w:tcW w:w="456" w:type="dxa"/>
            <w:noWrap/>
            <w:vAlign w:val="center"/>
          </w:tcPr>
          <w:p w14:paraId="19150A6C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noWrap/>
            <w:vAlign w:val="center"/>
          </w:tcPr>
          <w:p w14:paraId="573D938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noWrap/>
            <w:vAlign w:val="center"/>
          </w:tcPr>
          <w:p w14:paraId="7052322E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  <w:tc>
          <w:tcPr>
            <w:tcW w:w="456" w:type="dxa"/>
            <w:vAlign w:val="center"/>
          </w:tcPr>
          <w:p w14:paraId="1C5C0420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vAlign w:val="center"/>
          </w:tcPr>
          <w:p w14:paraId="11170B6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</w:tr>
      <w:tr w:rsidR="00AC0061" w:rsidRPr="00AC0061" w14:paraId="0A3479BD" w14:textId="77777777" w:rsidTr="00AC0061">
        <w:trPr>
          <w:trHeight w:val="70"/>
        </w:trPr>
        <w:tc>
          <w:tcPr>
            <w:tcW w:w="6390" w:type="dxa"/>
            <w:vAlign w:val="center"/>
            <w:hideMark/>
          </w:tcPr>
          <w:p w14:paraId="25D7A2DD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Q8: How do you assess the resolution and contrast of the synthetic MRI images, compared to original MRI images?  </w:t>
            </w:r>
          </w:p>
        </w:tc>
        <w:tc>
          <w:tcPr>
            <w:tcW w:w="456" w:type="dxa"/>
            <w:noWrap/>
            <w:vAlign w:val="center"/>
            <w:hideMark/>
          </w:tcPr>
          <w:p w14:paraId="5C8FCCCE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noWrap/>
            <w:vAlign w:val="center"/>
            <w:hideMark/>
          </w:tcPr>
          <w:p w14:paraId="13B0D07B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noWrap/>
            <w:vAlign w:val="center"/>
            <w:hideMark/>
          </w:tcPr>
          <w:p w14:paraId="013AC9C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456" w:type="dxa"/>
            <w:vAlign w:val="center"/>
          </w:tcPr>
          <w:p w14:paraId="475B17D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  <w:tc>
          <w:tcPr>
            <w:tcW w:w="456" w:type="dxa"/>
            <w:vAlign w:val="center"/>
          </w:tcPr>
          <w:p w14:paraId="0CADFFA1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2</w:t>
            </w:r>
          </w:p>
        </w:tc>
      </w:tr>
      <w:tr w:rsidR="00AC0061" w:rsidRPr="00AC0061" w14:paraId="44B826D3" w14:textId="77777777" w:rsidTr="00AC0061">
        <w:trPr>
          <w:trHeight w:val="24"/>
        </w:trPr>
        <w:tc>
          <w:tcPr>
            <w:tcW w:w="6390" w:type="dxa"/>
            <w:vAlign w:val="center"/>
            <w:hideMark/>
          </w:tcPr>
          <w:p w14:paraId="1A2F0E9F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Q9: In your opinion, how much are the potential clinical benefits of using synthetic MRI images?  </w:t>
            </w:r>
          </w:p>
        </w:tc>
        <w:tc>
          <w:tcPr>
            <w:tcW w:w="456" w:type="dxa"/>
            <w:noWrap/>
            <w:vAlign w:val="center"/>
            <w:hideMark/>
          </w:tcPr>
          <w:p w14:paraId="1A509DC4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noWrap/>
            <w:vAlign w:val="center"/>
            <w:hideMark/>
          </w:tcPr>
          <w:p w14:paraId="21C11DEE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  <w:tc>
          <w:tcPr>
            <w:tcW w:w="456" w:type="dxa"/>
            <w:noWrap/>
            <w:vAlign w:val="center"/>
            <w:hideMark/>
          </w:tcPr>
          <w:p w14:paraId="08A5F002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  <w:tc>
          <w:tcPr>
            <w:tcW w:w="456" w:type="dxa"/>
            <w:vAlign w:val="center"/>
          </w:tcPr>
          <w:p w14:paraId="60F52736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vAlign w:val="center"/>
          </w:tcPr>
          <w:p w14:paraId="37EE1C15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3</w:t>
            </w:r>
          </w:p>
        </w:tc>
      </w:tr>
      <w:tr w:rsidR="00AC0061" w:rsidRPr="00AC0061" w14:paraId="18A9E505" w14:textId="77777777" w:rsidTr="00AC0061">
        <w:trPr>
          <w:trHeight w:val="120"/>
        </w:trPr>
        <w:tc>
          <w:tcPr>
            <w:tcW w:w="6390" w:type="dxa"/>
            <w:vAlign w:val="center"/>
            <w:hideMark/>
          </w:tcPr>
          <w:p w14:paraId="67B63448" w14:textId="77777777" w:rsidR="00AC0061" w:rsidRPr="00AC0061" w:rsidRDefault="00AC0061" w:rsidP="00942CBA">
            <w:pPr>
              <w:tabs>
                <w:tab w:val="left" w:pos="2730"/>
              </w:tabs>
              <w:ind w:left="68" w:hanging="112"/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 xml:space="preserve">Q10: Would you support the integration of synthetic MRI technology into regular clinical practice? How much? </w:t>
            </w:r>
          </w:p>
        </w:tc>
        <w:tc>
          <w:tcPr>
            <w:tcW w:w="456" w:type="dxa"/>
            <w:noWrap/>
            <w:vAlign w:val="center"/>
            <w:hideMark/>
          </w:tcPr>
          <w:p w14:paraId="5400A0DF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noWrap/>
            <w:vAlign w:val="center"/>
            <w:hideMark/>
          </w:tcPr>
          <w:p w14:paraId="37286860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noWrap/>
            <w:vAlign w:val="center"/>
            <w:hideMark/>
          </w:tcPr>
          <w:p w14:paraId="2438EACA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vAlign w:val="center"/>
          </w:tcPr>
          <w:p w14:paraId="36941EE6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  <w:tc>
          <w:tcPr>
            <w:tcW w:w="456" w:type="dxa"/>
            <w:vAlign w:val="center"/>
          </w:tcPr>
          <w:p w14:paraId="6B723D63" w14:textId="77777777" w:rsidR="00AC0061" w:rsidRPr="00AC0061" w:rsidRDefault="00AC0061" w:rsidP="00942CBA">
            <w:pPr>
              <w:tabs>
                <w:tab w:val="left" w:pos="2730"/>
              </w:tabs>
              <w:rPr>
                <w:rFonts w:asciiTheme="majorBidi" w:hAnsiTheme="majorBidi" w:cstheme="majorBidi"/>
                <w:sz w:val="16"/>
                <w:szCs w:val="16"/>
              </w:rPr>
            </w:pPr>
            <w:r w:rsidRPr="00AC0061">
              <w:rPr>
                <w:rFonts w:asciiTheme="majorBidi" w:hAnsiTheme="majorBidi" w:cstheme="majorBidi"/>
                <w:sz w:val="16"/>
                <w:szCs w:val="16"/>
              </w:rPr>
              <w:t>4</w:t>
            </w:r>
          </w:p>
        </w:tc>
      </w:tr>
    </w:tbl>
    <w:p w14:paraId="40575590" w14:textId="77777777" w:rsidR="00AC0061" w:rsidRDefault="00AC0061" w:rsidP="00AC0061"/>
    <w:p w14:paraId="7E12C7A0" w14:textId="77777777" w:rsidR="00AC0061" w:rsidRPr="00AC0061" w:rsidRDefault="00AC0061" w:rsidP="00AC0061"/>
    <w:sectPr w:rsidR="00AC0061" w:rsidRPr="00AC0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93"/>
    <w:rsid w:val="000B62BF"/>
    <w:rsid w:val="000E08B4"/>
    <w:rsid w:val="000F458A"/>
    <w:rsid w:val="00117851"/>
    <w:rsid w:val="001B04E3"/>
    <w:rsid w:val="002920D3"/>
    <w:rsid w:val="002C290A"/>
    <w:rsid w:val="002D1A0A"/>
    <w:rsid w:val="004858BB"/>
    <w:rsid w:val="00502318"/>
    <w:rsid w:val="006437FF"/>
    <w:rsid w:val="00701F08"/>
    <w:rsid w:val="00780B77"/>
    <w:rsid w:val="007820B2"/>
    <w:rsid w:val="007D04E6"/>
    <w:rsid w:val="007F0EF4"/>
    <w:rsid w:val="00805693"/>
    <w:rsid w:val="00896ECB"/>
    <w:rsid w:val="008B7E3F"/>
    <w:rsid w:val="009B183A"/>
    <w:rsid w:val="00A55CBA"/>
    <w:rsid w:val="00AC0061"/>
    <w:rsid w:val="00B56CA9"/>
    <w:rsid w:val="00BB1D17"/>
    <w:rsid w:val="00C04471"/>
    <w:rsid w:val="00C238AD"/>
    <w:rsid w:val="00C759BD"/>
    <w:rsid w:val="00C90BD1"/>
    <w:rsid w:val="00CF5A81"/>
    <w:rsid w:val="00DC5197"/>
    <w:rsid w:val="00DD6EF5"/>
    <w:rsid w:val="00E16ECF"/>
    <w:rsid w:val="00E33DCC"/>
    <w:rsid w:val="00E4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1B45"/>
  <w15:chartTrackingRefBased/>
  <w15:docId w15:val="{38079EFC-763F-4678-9EFF-205081BC7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6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6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6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693"/>
    <w:rPr>
      <w:b/>
      <w:bCs/>
      <w:smallCaps/>
      <w:color w:val="0F4761" w:themeColor="accent1" w:themeShade="BF"/>
      <w:spacing w:val="5"/>
    </w:rPr>
  </w:style>
  <w:style w:type="paragraph" w:customStyle="1" w:styleId="figurecaption">
    <w:name w:val="figurecaption"/>
    <w:basedOn w:val="Normal"/>
    <w:next w:val="Normal"/>
    <w:rsid w:val="00805693"/>
    <w:pPr>
      <w:keepLines/>
      <w:overflowPunct w:val="0"/>
      <w:autoSpaceDE w:val="0"/>
      <w:autoSpaceDN w:val="0"/>
      <w:adjustRightInd w:val="0"/>
      <w:spacing w:before="120" w:after="240" w:line="220" w:lineRule="atLeast"/>
      <w:jc w:val="center"/>
      <w:textAlignment w:val="baseline"/>
    </w:pPr>
    <w:rPr>
      <w:rFonts w:ascii="Times New Roman" w:eastAsia="Times New Roman" w:hAnsi="Times New Roman" w:cs="Times New Roman"/>
      <w:kern w:val="0"/>
      <w:sz w:val="18"/>
      <w:szCs w:val="20"/>
      <w14:ligatures w14:val="none"/>
    </w:rPr>
  </w:style>
  <w:style w:type="paragraph" w:customStyle="1" w:styleId="tablecaption">
    <w:name w:val="tablecaption"/>
    <w:basedOn w:val="Normal"/>
    <w:next w:val="Normal"/>
    <w:rsid w:val="00805693"/>
    <w:pPr>
      <w:keepNext/>
      <w:keepLines/>
      <w:overflowPunct w:val="0"/>
      <w:autoSpaceDE w:val="0"/>
      <w:autoSpaceDN w:val="0"/>
      <w:adjustRightInd w:val="0"/>
      <w:spacing w:before="240" w:after="120" w:line="220" w:lineRule="atLeast"/>
      <w:jc w:val="center"/>
      <w:textAlignment w:val="baseline"/>
    </w:pPr>
    <w:rPr>
      <w:rFonts w:ascii="Times New Roman" w:eastAsia="Times New Roman" w:hAnsi="Times New Roman" w:cs="Times New Roman"/>
      <w:kern w:val="0"/>
      <w:sz w:val="18"/>
      <w:szCs w:val="20"/>
      <w14:ligatures w14:val="none"/>
    </w:rPr>
  </w:style>
  <w:style w:type="table" w:styleId="TableGrid">
    <w:name w:val="Table Grid"/>
    <w:basedOn w:val="TableNormal"/>
    <w:uiPriority w:val="39"/>
    <w:rsid w:val="00C90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pertitle">
    <w:name w:val="papertitle"/>
    <w:basedOn w:val="Normal"/>
    <w:next w:val="Normal"/>
    <w:rsid w:val="00BB1D17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jc w:val="center"/>
      <w:textAlignment w:val="baseline"/>
    </w:pPr>
    <w:rPr>
      <w:rFonts w:ascii="Times New Roman" w:eastAsia="Times New Roman" w:hAnsi="Times New Roman" w:cs="Times New Roman"/>
      <w:b/>
      <w:kern w:val="0"/>
      <w:sz w:val="28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Salmanpourpaeenafrakati (MITACS INC.)</dc:creator>
  <cp:keywords/>
  <dc:description/>
  <cp:lastModifiedBy>Mohammad Salmanpour</cp:lastModifiedBy>
  <cp:revision>33</cp:revision>
  <cp:lastPrinted>2024-06-20T21:47:00Z</cp:lastPrinted>
  <dcterms:created xsi:type="dcterms:W3CDTF">2024-02-29T00:52:00Z</dcterms:created>
  <dcterms:modified xsi:type="dcterms:W3CDTF">2024-07-21T22:05:00Z</dcterms:modified>
</cp:coreProperties>
</file>