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spacing w:after="120"/>
      </w:pPr>
      <w:r>
        <w:rPr>
          <w:b w:val="false"/>
          <w:bCs w:val="false"/>
          <w:i/>
          <w:iCs/>
          <w:color w:val="5A5A5A"/>
          <w:sz w:val="19"/>
          <w:szCs w:val="19"/>
        </w:rPr>
        <w:t xml:space="preserve">Covers Files 001–035. Last updated 17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 log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is version-controlled so entry timestamps are themselves evidence of steady work, and it will still exist in 2027.</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requires a placement decision on every entry, and daily friction is how logs die.</w:t>
      </w:r>
    </w:p>
    <w:p>
      <w:pPr>
        <w:pStyle w:val="ListParagraph"/>
        <w:numPr>
          <w:ilvl w:val="0"/>
          <w:numId w:val="1"/>
        </w:numPr>
        <w:spacing w:after="60"/>
      </w:pPr>
      <w:r>
        <w:rPr>
          <w:b/>
          <w:bCs/>
          <w:sz w:val="20"/>
          <w:szCs w:val="20"/>
        </w:rPr>
        <w:t xml:space="preserve">Fixed headings over free-form prose</w:t>
      </w:r>
      <w:r>
        <w:rPr>
          <w:sz w:val="20"/>
          <w:szCs w:val="20"/>
        </w:rPr>
        <w:t xml:space="preserve"> — free-form reliably omits exactly what is needed in month 10. Fixed headings force “Problem faced” and “Decision made”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The valuable content is precisely what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It does not replace Prettier or Ruff; it operates earlier (as you type) and wider (Dockerfile, .env, Makefile, which no formatter covers), and it works before anyone runs npm install. A root file with root = true stops the upward search.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Still deferred as of File 016 — no shell scripts exist yet. Trigger: the first .sh file added to infra/.</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06 Sep 2026 — rotated the MongoDB and MinIO passwords after both were exposed by pasting `docker compose config` output into a chat. Volumes wiped with down -v so the accounts were recreated.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On the Node side, Node's built-in --env-file loads it for local development — no dotenv package needed. pydantic-settings will handle the Python side.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MinIO credentials are needed by MinIO itself, the API and the detector. Three files means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env vars are the universal deployment interface.</w:t>
      </w:r>
    </w:p>
    <w:p>
      <w:pPr>
        <w:pStyle w:val="ListParagraph"/>
        <w:numPr>
          <w:ilvl w:val="0"/>
          <w:numId w:val="1"/>
        </w:numPr>
        <w:spacing w:after="60"/>
      </w:pPr>
      <w:r>
        <w:rPr>
          <w:b/>
          <w:bCs/>
          <w:sz w:val="20"/>
          <w:szCs w:val="20"/>
        </w:rPr>
        <w:t xml:space="preserve">Plain .env over Docker secrets or Vault</w:t>
      </w:r>
      <w:r>
        <w:rPr>
          <w:sz w:val="20"/>
          <w:szCs w:val="20"/>
        </w:rPr>
        <w:t xml:space="preserve"> — Docker secrets require Swarm mode and Vault is an entire service to run and learn. Appropriate for a single controlled host — name it in the report's limitations.</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File 006 — infra/docker-compose.yml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project needs a database, a job queue and object storage. Installing them natively means four teammates with four subtly different environments and an examiner who cannot reproduce the setup. Compose replaces all of that with one command and gives byte-identical services on any machine with Docker. It is also what makes the mongo:27017 hostname in .env actually resolve — Compose creates a private network with an internal DNS server that maps each service name to its container IP.</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because structure and values change at different rates — merged, every teammate edits the compose file locally and it stops being mergeable. From the Dockerfiles by scope: a Dockerfile says how to build one image; Compose says how services relate. Recipe versus seating plan. In infra/ rather than the root so deployment concerns stay together, and because Compose reads .env from the compose file's own directory. Cost is typing -f infra/docker-compose.yml.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data services. mongo:7 with root credentials from .env, a named volume at /data/db, and a mongosh ping healthcheck with a 30s start period. redis:7-alpine with --appendonly yes for AOF persistence and a redis-cli ping healthcheck. minio:latest serving /data with a console on 9001, its own credentials, and a curl health endpoint. All three bind their ports to 127.0.0.1 only. Three named volumes declared at the bottom.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Scheduled revisit at File 018 — add the api and detector services with build contexts and depends_on: condition: service_healthy. They were left out originally because Compose errors on a missing Dockerfile, and neither existed yet.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beside .env and .env.example. Read by the docker compose CLI; imported by nothing.</w:t>
      </w:r>
    </w:p>
    <w:p>
      <w:pPr>
        <w:spacing w:after="120"/>
      </w:pPr>
      <w:r>
        <w:rPr>
          <w:b w:val="false"/>
          <w:bCs w:val="false"/>
          <w:i w:val="false"/>
          <w:iCs w:val="false"/>
          <w:sz w:val="20"/>
          <w:szCs w:val="20"/>
        </w:rPr>
        <w:t xml:space="preserve">Flow: infra/.env → Compose substitutes ${VAR} → values injected into containers → MongoDB reads MONGO_INITDB_ROOT_PASSWORD on first boot and creates the admin account.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code libraries, but three images: mongo:7, redis:7-alpine and minio:latest. Each has a full page in §3 of the Reference Notebook.</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YAML describing desired state rather than steps.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container · image · tag · Docker Hub · Compose service · named volume · bind mount · port mapping · healthcheck · YAML · variable substitution · AOF persistence · Alpine Linux · localhost binding · object storage / S3 API · presigned URL</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 self-healing, rolling deploys, autoscaling — none of which we have a problem for. It needs a cluster and a dozen manifests per service.</w:t>
      </w:r>
    </w:p>
    <w:p>
      <w:pPr>
        <w:pStyle w:val="ListParagraph"/>
        <w:numPr>
          <w:ilvl w:val="0"/>
          <w:numId w:val="1"/>
        </w:numPr>
        <w:spacing w:after="60"/>
      </w:pPr>
      <w:r>
        <w:rPr>
          <w:b/>
          <w:bCs/>
          <w:sz w:val="20"/>
          <w:szCs w:val="20"/>
        </w:rPr>
        <w:t xml:space="preserve">Compose over installing services natively</w:t>
      </w:r>
      <w:r>
        <w:rPr>
          <w:sz w:val="20"/>
          <w:szCs w:val="20"/>
        </w:rPr>
        <w:t xml:space="preserve"> — four subtly different environments, no version pinning, and an examiner who cannot reproduce the setup. Also, uninstalling MongoDB from Windows is genuinely unpleasant.</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 Named volumes behave identically everywhere.</w:t>
      </w:r>
    </w:p>
    <w:p>
      <w:pPr>
        <w:pStyle w:val="ListParagraph"/>
        <w:numPr>
          <w:ilvl w:val="0"/>
          <w:numId w:val="1"/>
        </w:numPr>
        <w:spacing w:after="60"/>
      </w:pPr>
      <w:r>
        <w:rPr>
          <w:b/>
          <w:bCs/>
          <w:sz w:val="20"/>
          <w:szCs w:val="20"/>
        </w:rPr>
        <w:t xml:space="preserve">Localhost-bound ports over fully exposed</w:t>
      </w:r>
      <w:r>
        <w:rPr>
          <w:sz w:val="20"/>
          <w:szCs w:val="20"/>
        </w:rPr>
        <w:t xml:space="preserve"> — written as “27017:27017” Docker binds every interface, so anyone on the same network could reach our database. Still exposed at all so MongoDB Compass can connect for debugging.</w:t>
      </w:r>
    </w:p>
    <w:p>
      <w:pPr>
        <w:pStyle w:val="ListParagraph"/>
        <w:numPr>
          <w:ilvl w:val="0"/>
          <w:numId w:val="1"/>
        </w:numPr>
        <w:spacing w:after="60"/>
      </w:pPr>
      <w:r>
        <w:rPr>
          <w:b/>
          <w:bCs/>
          <w:sz w:val="20"/>
          <w:szCs w:val="20"/>
        </w:rPr>
        <w:t xml:space="preserve">Major-version pinning over :latest</w:t>
      </w:r>
      <w:r>
        <w:rPr>
          <w:sz w:val="20"/>
          <w:szCs w:val="20"/>
        </w:rPr>
        <w:t xml:space="preserve"> — with :latest, two teammates could silently run different major versions months apart. Full patch pinning would be deterministic but means chasing security updates by hand.</w:t>
      </w:r>
    </w:p>
    <w:p>
      <w:pPr>
        <w:pStyle w:val="ListParagraph"/>
        <w:numPr>
          <w:ilvl w:val="0"/>
          <w:numId w:val="1"/>
        </w:numPr>
        <w:spacing w:after="60"/>
      </w:pPr>
      <w:r>
        <w:rPr>
          <w:b/>
          <w:bCs/>
          <w:sz w:val="20"/>
          <w:szCs w:val="20"/>
        </w:rPr>
        <w:t xml:space="preserve">Redis AOF persistence on</w:t>
      </w:r>
      <w:r>
        <w:rPr>
          <w:sz w:val="20"/>
          <w:szCs w:val="20"/>
        </w:rPr>
        <w:t xml:space="preserve"> — Redis is in-memory by default, so a restart would silently discard every queued detection job.</w:t>
      </w:r>
    </w:p>
    <w:p>
      <w:pPr>
        <w:pStyle w:val="ListParagraph"/>
        <w:numPr>
          <w:ilvl w:val="0"/>
          <w:numId w:val="1"/>
        </w:numPr>
        <w:spacing w:after="60"/>
      </w:pPr>
      <w:r>
        <w:rPr>
          <w:b/>
          <w:bCs/>
          <w:sz w:val="20"/>
          <w:szCs w:val="20"/>
        </w:rPr>
        <w:t xml:space="preserve">Healthchecks now, before anything depends on them</w:t>
      </w:r>
      <w:r>
        <w:rPr>
          <w:sz w:val="20"/>
          <w:szCs w:val="20"/>
        </w:rPr>
        <w:t xml:space="preserve"> — a container reports running within a second but MongoDB takes 10–20 seconds to accept connections. Adding them later, while debugging a failing API, is worse.</w:t>
      </w:r>
    </w:p>
    <w:p>
      <w:pPr>
        <w:pStyle w:val="ListParagraph"/>
        <w:numPr>
          <w:ilvl w:val="0"/>
          <w:numId w:val="1"/>
        </w:numPr>
        <w:spacing w:after="60"/>
      </w:pPr>
      <w:r>
        <w:rPr>
          <w:b/>
          <w:bCs/>
          <w:sz w:val="20"/>
          <w:szCs w:val="20"/>
        </w:rPr>
        <w:t xml:space="preserve">No explicit networks block</w:t>
      </w:r>
      <w:r>
        <w:rPr>
          <w:sz w:val="20"/>
          <w:szCs w:val="20"/>
        </w:rPr>
        <w:t xml:space="preserve"> — Compose creates a default network and attaches every service. That is what provides the service-name DNS. Declaring networks is only for isolating groups from each other.</w:t>
      </w:r>
    </w:p>
    <w:p>
      <w:pPr>
        <w:pStyle w:val="Heading3"/>
        <w:spacing w:after="80" w:before="200"/>
      </w:pPr>
      <w:r>
        <w:rPr>
          <w:b/>
          <w:bCs/>
          <w:color w:val="8A6D1F"/>
          <w:sz w:val="21"/>
          <w:szCs w:val="21"/>
        </w:rPr>
        <w:t xml:space="preserve">Known limitation</w:t>
      </w:r>
    </w:p>
    <w:p>
      <w:pPr>
        <w:pStyle w:val="ListParagraph"/>
        <w:numPr>
          <w:ilvl w:val="0"/>
          <w:numId w:val="1"/>
        </w:numPr>
        <w:spacing w:after="60"/>
      </w:pPr>
      <w:r>
        <w:rPr>
          <w:sz w:val="20"/>
          <w:szCs w:val="20"/>
        </w:rPr>
        <w:t xml:space="preserve">Redis has no password. Acceptable because it is bound to localhost and only reachable inside the Docker network, but a production deployment would set --requirepass. Name it in the report's limitations section.</w:t>
      </w:r>
    </w:p>
    <w:p>
      <w:r>
        <w:br w:type="page"/>
      </w:r>
    </w:p>
    <w:p>
      <w:pPr>
        <w:pStyle w:val="Heading1"/>
        <w:pBdr>
          <w:bottom w:val="single" w:color="8A6D1F" w:sz="8" w:space="4"/>
        </w:pBdr>
        <w:spacing w:after="160" w:before="420"/>
      </w:pPr>
      <w:r>
        <w:rPr>
          <w:b/>
          <w:bCs/>
          <w:color w:val="1F3352"/>
          <w:sz w:val="28"/>
          <w:szCs w:val="28"/>
        </w:rPr>
        <w:t xml:space="preserve">File 007 — apps/api/package.json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Nothing in Node works without it. It records dependencies so a teammate's npm install reproduces our exact tree; it defines commands so nobody has to remember “tsx watch src/server.ts”; its mere presence marks the directory as a Node package and tells Node whether files are ESM or CommonJS; and it is the input to Docker layer caching — the Dockerfile copies it before the source so editing a .ts file does not re-run a two-minute install.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npm. The real decision was per-app rather than one manifest at the repository root. Root was rejected on three grounds: the API's Docker build would install the entire React toolchain it never executes; a single manifest would let backend code import a frontend-only package, which installs fine and crashes at runtime; and the two tiers could not version a shared library independently during a migration.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Scoped name @codeguard/api, version 0.1.0, private: true (makes npm publish refuse to run), description, type: module, engines node &gt;=22, and five scripts: dev (tsx watch with --env-file), build (tsc), start (node dist/server.js), typecheck (tsc --noEmit) and test (vitest run).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dev script gained --env-file=../../infra/.env so the server can load configuration when run outside Docker. Node has supported this natively since 20.6, so no dotenv package was needed.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apps/api/package.json, beside tsconfig.json and Dockerfile. Read by npm on install, by Node for module resolution and the type field, and by Docker, which copies it before the source for layer caching.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Installed here rather than written by hand, so npm wrote the real current versions: express 5.2, zod 4.5 as runtime dependencies; typescript 7.0, tsx 4.23, @types/express, @types/node and vitest 5.0 as devDependencies. Each has a page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JSON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npm · package · registry · manifest · dependency vs devDependency · semantic versioning · caret range · scoped package · ES Modules vs CommonJS · lockfile · transitive dependency · DefinitelyTyped and @types · hot reload · type checking vs transpiling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ESM over CommonJS</w:t>
      </w:r>
      <w:r>
        <w:rPr>
          <w:sz w:val="20"/>
          <w:szCs w:val="20"/>
        </w:rPr>
        <w:t xml:space="preserve"> — the standard, matches the React frontend, supports top-level await. Cost is the .js-extension rule on relative imports.</w:t>
      </w:r>
    </w:p>
    <w:p>
      <w:pPr>
        <w:pStyle w:val="ListParagraph"/>
        <w:numPr>
          <w:ilvl w:val="0"/>
          <w:numId w:val="1"/>
        </w:numPr>
        <w:spacing w:after="60"/>
      </w:pPr>
      <w:r>
        <w:rPr>
          <w:b/>
          <w:bCs/>
          <w:sz w:val="20"/>
          <w:szCs w:val="20"/>
        </w:rPr>
        <w:t xml:space="preserve">npm over pnpm or yarn</w:t>
      </w:r>
      <w:r>
        <w:rPr>
          <w:sz w:val="20"/>
          <w:szCs w:val="20"/>
        </w:rPr>
        <w:t xml:space="preserve"> — npm ships with Node, so zero setup for four teammates, and every tutorial assumes it. Not worth spending complexity budget on a package manager.</w:t>
      </w:r>
    </w:p>
    <w:p>
      <w:pPr>
        <w:pStyle w:val="ListParagraph"/>
        <w:numPr>
          <w:ilvl w:val="0"/>
          <w:numId w:val="1"/>
        </w:numPr>
        <w:spacing w:after="60"/>
      </w:pPr>
      <w:r>
        <w:rPr>
          <w:b/>
          <w:bCs/>
          <w:sz w:val="20"/>
          <w:szCs w:val="20"/>
        </w:rPr>
        <w:t xml:space="preserve">No npm workspaces yet</w:t>
      </w:r>
      <w:r>
        <w:rPr>
          <w:sz w:val="20"/>
          <w:szCs w:val="20"/>
        </w:rPr>
        <w:t xml:space="preserve"> — the right tool for packages/shared-types later. With one package and nothing shared, adding them now would be structure for its own sake.</w:t>
      </w:r>
    </w:p>
    <w:p>
      <w:pPr>
        <w:pStyle w:val="ListParagraph"/>
        <w:numPr>
          <w:ilvl w:val="0"/>
          <w:numId w:val="1"/>
        </w:numPr>
        <w:spacing w:after="60"/>
      </w:pPr>
      <w:r>
        <w:rPr>
          <w:b/>
          <w:bCs/>
          <w:sz w:val="20"/>
          <w:szCs w:val="20"/>
        </w:rPr>
        <w:t xml:space="preserve">Commit package-lock.json</w:t>
      </w:r>
      <w:r>
        <w:rPr>
          <w:sz w:val="20"/>
          <w:szCs w:val="20"/>
        </w:rPr>
        <w:t xml:space="preserve"> — it records the exact resolved version of all 123 packages including transitive ones. Without it a teammate could get a newer transitive dependency carrying a bug we cannot reproduce.</w:t>
      </w:r>
    </w:p>
    <w:p>
      <w:pPr>
        <w:pStyle w:val="ListParagraph"/>
        <w:numPr>
          <w:ilvl w:val="0"/>
          <w:numId w:val="1"/>
        </w:numPr>
        <w:spacing w:after="60"/>
      </w:pPr>
      <w:r>
        <w:rPr>
          <w:b/>
          <w:bCs/>
          <w:sz w:val="20"/>
          <w:szCs w:val="20"/>
        </w:rPr>
        <w:t xml:space="preserve">Add libraries when first used, not all upfront</w:t>
      </w:r>
      <w:r>
        <w:rPr>
          <w:sz w:val="20"/>
          <w:szCs w:val="20"/>
        </w:rPr>
        <w:t xml:space="preserve"> — writing version numbers by hand risks specifying a version that does not exist, and §3 gets one page per library at first use.</w:t>
      </w:r>
    </w:p>
    <w:p>
      <w:pPr>
        <w:pStyle w:val="Heading3"/>
        <w:spacing w:after="80" w:before="200"/>
      </w:pPr>
      <w:r>
        <w:rPr>
          <w:b/>
          <w:bCs/>
          <w:color w:val="8A6D1F"/>
          <w:sz w:val="21"/>
          <w:szCs w:val="21"/>
        </w:rPr>
        <w:t xml:space="preserve">Version notes that matter later</w:t>
      </w:r>
    </w:p>
    <w:p>
      <w:pPr>
        <w:pStyle w:val="ListParagraph"/>
        <w:numPr>
          <w:ilvl w:val="0"/>
          <w:numId w:val="1"/>
        </w:numPr>
        <w:spacing w:after="60"/>
      </w:pPr>
      <w:r>
        <w:rPr>
          <w:sz w:val="20"/>
          <w:szCs w:val="20"/>
        </w:rPr>
        <w:t xml:space="preserve">Express 5, not 4. In Express 4 an async handler that throws crashes the process, which is why tutorials wrap handlers or install express-async-errors. Express 5 forwards rejected promises to the error handler automatically, so that wrapper is unnecessary. Also app.del() is removed and wildcards are /*splat rather than /*.</w:t>
      </w:r>
    </w:p>
    <w:p>
      <w:pPr>
        <w:pStyle w:val="ListParagraph"/>
        <w:numPr>
          <w:ilvl w:val="0"/>
          <w:numId w:val="1"/>
        </w:numPr>
        <w:spacing w:after="60"/>
      </w:pPr>
      <w:r>
        <w:rPr>
          <w:sz w:val="20"/>
          <w:szCs w:val="20"/>
        </w:rPr>
        <w:t xml:space="preserve">Zod 4, not 3. The API is unchanged, but a ZodError exposes .issues, not .errors. Every Zod 3 tutorial uses .errors, which does not exist in Zod 4.</w:t>
      </w:r>
    </w:p>
    <w:p>
      <w:r>
        <w:br w:type="page"/>
      </w:r>
    </w:p>
    <w:p>
      <w:pPr>
        <w:pStyle w:val="Heading1"/>
        <w:pBdr>
          <w:bottom w:val="single" w:color="8A6D1F" w:sz="8" w:space="4"/>
        </w:pBdr>
        <w:spacing w:after="160" w:before="420"/>
      </w:pPr>
      <w:r>
        <w:rPr>
          <w:b/>
          <w:bCs/>
          <w:color w:val="1F3352"/>
          <w:sz w:val="28"/>
          <w:szCs w:val="28"/>
        </w:rPr>
        <w:t xml:space="preserve">File 008 — apps/api/tsconfig.json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TypeScript is not a runtime — Node cannot execute a .ts file. Something has to say which files to compile, which JavaScript version to emit, which module system to use and how strict to be. It is also what makes the editor useful: VS Code's language server reads this file, so without it there is no autocomplete on Express objects and no error highlighting.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tsc. TypeScript deliberately does not allow config inside package.json, unlike Jest or ESLint, because tsconfig supports `extends` — apps/api and apps/web will want to share strictness while differing on target and module, which is impossible if the config is buried in a manifest. Conceptually: package.json says what to install and which commands exist; tsconfig says how to compile. Per-app rather than root because the API targets Node with no DOM, while the frontend targets a browser with DOM types and JSX.</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ES2023 target and lib (no DOM) · NodeNext module and moduleResolution · types restricted to node · rootDir src, outDir dist · strict: true · verbatimModuleSyntax · forceConsistentCasingInFileNames · sourceMap · skipLibCheck · resolveJsonModule · include src/**/*.ts.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apps/api/tsconfig.json. Read by three things: tsc (for build and typecheck), tsx (which reads it for module resolution but deliberately skips type checking, which is why npm run typecheck exists separately), and VS Code's language server.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imported, but two from File 007 are governed here. typescript provides tsc and the language server. @types/node is what “types”: [“node”] refers to — without it, process.env, Buffer and every Node built-in would be undefined types.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JSON.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transpilation · type erasure · target vs lib · strict mode · strictNullChecks · noImplicitAny · any · source map · declaration file (.d.ts) · language server · type-only import · glob **</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strict: true from the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NodeNext over moduleResolution Bundler</w:t>
      </w:r>
      <w:r>
        <w:rPr>
          <w:sz w:val="20"/>
          <w:szCs w:val="20"/>
        </w:rPr>
        <w:t xml:space="preserve"> — Bundler is more forgiving and needs no .js extensions, but it is correct only when a bundler processes the output. The API has no bundler — Node loads the files directly — so Bundler would emit imports Node cannot resolve, failing at runtime instead of compile time.</w:t>
      </w:r>
    </w:p>
    <w:p>
      <w:pPr>
        <w:pStyle w:val="ListParagraph"/>
        <w:numPr>
          <w:ilvl w:val="0"/>
          <w:numId w:val="1"/>
        </w:numPr>
        <w:spacing w:after="60"/>
      </w:pPr>
      <w:r>
        <w:rPr>
          <w:b/>
          <w:bCs/>
          <w:sz w:val="20"/>
          <w:szCs w:val="20"/>
        </w:rPr>
        <w:t xml:space="preserve">ES2023 over ES2015 or ESNext</w:t>
      </w:r>
      <w:r>
        <w:rPr>
          <w:sz w:val="20"/>
          <w:szCs w:val="20"/>
        </w:rPr>
        <w:t xml:space="preserve"> — ES2015 would down-compile everything for no benefit; ESNext is a moving target that could emit syntax Node 22 does not support.</w:t>
      </w:r>
    </w:p>
    <w:p>
      <w:pPr>
        <w:pStyle w:val="ListParagraph"/>
        <w:numPr>
          <w:ilvl w:val="0"/>
          <w:numId w:val="1"/>
        </w:numPr>
        <w:spacing w:after="60"/>
      </w:pPr>
      <w:r>
        <w:rPr>
          <w:b/>
          <w:bCs/>
          <w:sz w:val="20"/>
          <w:szCs w:val="20"/>
        </w:rPr>
        <w:t xml:space="preserve">No DOM in lib</w:t>
      </w:r>
      <w:r>
        <w:rPr>
          <w:sz w:val="20"/>
          <w:szCs w:val="20"/>
        </w:rPr>
        <w:t xml:space="preserve"> — makes document.getElementById a compile error on the server. Costs nothing, prevents writing browser-only code that type-checks and crashes in a container.</w:t>
      </w:r>
    </w:p>
    <w:p>
      <w:pPr>
        <w:pStyle w:val="ListParagraph"/>
        <w:numPr>
          <w:ilvl w:val="0"/>
          <w:numId w:val="1"/>
        </w:numPr>
        <w:spacing w:after="60"/>
      </w:pPr>
      <w:r>
        <w:rPr>
          <w:b/>
          <w:bCs/>
          <w:sz w:val="20"/>
          <w:szCs w:val="20"/>
        </w:rPr>
        <w:t xml:space="preserve">tsc for building, tsx for development</w:t>
      </w:r>
      <w:r>
        <w:rPr>
          <w:sz w:val="20"/>
          <w:szCs w:val="20"/>
        </w:rPr>
        <w:t xml:space="preserve"> — tsx prioritises startup speed and skips type checking; tsc type-checks properly and emits production output. tsc --watch would mean waiting for a full type-check on every save.</w:t>
      </w:r>
    </w:p>
    <w:p>
      <w:pPr>
        <w:pStyle w:val="ListParagraph"/>
        <w:numPr>
          <w:ilvl w:val="0"/>
          <w:numId w:val="1"/>
        </w:numPr>
        <w:spacing w:after="60"/>
      </w:pPr>
      <w:r>
        <w:rPr>
          <w:b/>
          <w:bCs/>
          <w:sz w:val="20"/>
          <w:szCs w:val="20"/>
        </w:rPr>
        <w:t xml:space="preserve">Not esbuild or SWC to build</w:t>
      </w:r>
      <w:r>
        <w:rPr>
          <w:sz w:val="20"/>
          <w:szCs w:val="20"/>
        </w:rPr>
        <w:t xml:space="preserve"> — both are far faster and skip type checking entirely, so tsc --noEmit would still be needed in CI. One tool instead of two.</w:t>
      </w:r>
    </w:p>
    <w:p>
      <w:pPr>
        <w:pStyle w:val="ListParagraph"/>
        <w:numPr>
          <w:ilvl w:val="0"/>
          <w:numId w:val="1"/>
        </w:numPr>
        <w:spacing w:after="60"/>
      </w:pPr>
      <w:r>
        <w:rPr>
          <w:b/>
          <w:bCs/>
          <w:sz w:val="20"/>
          <w:szCs w:val="20"/>
        </w:rPr>
        <w:t xml:space="preserve">No noUncheckedIndexedAccess</w:t>
      </w:r>
      <w:r>
        <w:rPr>
          <w:sz w:val="20"/>
          <w:szCs w:val="20"/>
        </w:rPr>
        <w:t xml:space="preserve"> — it catches real index-out-of-bounds bugs but makes ordinary loops noticeably more annoying. Reconsider if such a bug actually appears.</w:t>
      </w:r>
    </w:p>
    <w:p>
      <w:pPr>
        <w:pStyle w:val="Heading3"/>
        <w:spacing w:after="80" w:before="200"/>
      </w:pPr>
      <w:r>
        <w:rPr>
          <w:b/>
          <w:bCs/>
          <w:color w:val="8A6D1F"/>
          <w:sz w:val="21"/>
          <w:szCs w:val="21"/>
        </w:rPr>
        <w:t xml:space="preserve">verbatimModuleSyntax — why it matters</w:t>
      </w:r>
    </w:p>
    <w:p>
      <w:pPr>
        <w:pStyle w:val="ListParagraph"/>
        <w:numPr>
          <w:ilvl w:val="0"/>
          <w:numId w:val="1"/>
        </w:numPr>
        <w:spacing w:after="60"/>
      </w:pPr>
      <w:r>
        <w:rPr>
          <w:sz w:val="20"/>
          <w:szCs w:val="20"/>
        </w:rPr>
        <w:t xml:space="preserve">tsx transpiles one file at a time, so it cannot tell whether an imported name is a type or a value. A type-only import would survive into the output and fail at runtime when Node tries to import something that does not exist as a value.</w:t>
      </w:r>
    </w:p>
    <w:p>
      <w:pPr>
        <w:pStyle w:val="ListParagraph"/>
        <w:numPr>
          <w:ilvl w:val="0"/>
          <w:numId w:val="1"/>
        </w:numPr>
        <w:spacing w:after="60"/>
      </w:pPr>
      <w:r>
        <w:rPr>
          <w:sz w:val="20"/>
          <w:szCs w:val="20"/>
        </w:rPr>
        <w:t xml:space="preserve">This option forces the distinction to be explicit: `import type { Request } from “express”` for types, plain `import express from “express”` for values.</w:t>
      </w:r>
    </w:p>
    <w:p>
      <w:r>
        <w:br w:type="page"/>
      </w:r>
    </w:p>
    <w:p>
      <w:pPr>
        <w:pStyle w:val="Heading1"/>
        <w:pBdr>
          <w:bottom w:val="single" w:color="8A6D1F" w:sz="8" w:space="4"/>
        </w:pBdr>
        <w:spacing w:after="160" w:before="420"/>
      </w:pPr>
      <w:r>
        <w:rPr>
          <w:b/>
          <w:bCs/>
          <w:color w:val="1F3352"/>
          <w:sz w:val="28"/>
          <w:szCs w:val="28"/>
        </w:rPr>
        <w:t xml:space="preserve">File 009 — apps/api/src/config/env.ts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Environment variables have three properties that make them dangerous used raw. Every value is a string, so API_PORT is “4000” and MINIO_USE_SSL is “false” — which is truthy in JavaScript, so `if (process.env.MINIO_USE_SSL)` silently takes the wrong branch. Every value might be undefined, so a typo like MONGO_URl produces undefined and a connection error that says nothing about the typo. And failures surface late — a missing JWT secret is discovered at the first login, not at startup. This file fixes all three: validate at startup, crash loudly, export one typed object.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infra/.env by role — that file supplies values, this one validates and types them. From server.ts because this is a leaf module: it imports Zod and nothing from our own code, so any file can import it without risking a circular dependency. If validation lived in server.ts, then storageService needing MINIO_BUCKET would import server.ts, which imports app.ts, which imports the service. In config/ rather than loose in src/ because logger.ts and constants.ts are coming.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Zod schema covering all 22 variables, parsed once with safeParse. Coercion for every numeric value; an enum plus transform for MINIO_USE_SSL; a comma-split transform for ALLOWED_EXTENSIONS; a minimum length of 32 on both JWT secrets; and a .refine() enforcing that the two secrets differ. On failure it prints one line per problem and exits 1. On success it exports `env` and the type `Env`.</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apps/api/src/config/env.ts — the first file in src/.</w:t>
      </w:r>
    </w:p>
    <w:p>
      <w:pPr>
        <w:spacing w:after="120"/>
      </w:pPr>
      <w:r>
        <w:rPr>
          <w:b w:val="false"/>
          <w:bCs w:val="false"/>
          <w:i w:val="false"/>
          <w:iCs w:val="false"/>
          <w:sz w:val="20"/>
          <w:szCs w:val="20"/>
        </w:rPr>
        <w:t xml:space="preserve">Flow: infra/.env → Docker Compose or --env-file → process.env (strings, possibly missing) → this file → export const env (typed, complete, guaranteed valid) → imported by server.ts, app.ts, db/connect.ts, storageService, utils/jwt.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Zod used for the first time: z.object, z.coerce.number, .transform, .refine, .safeParse, and .issues. Considered envalid and dotenv-safe, which are purpose-built for env validation, and rejected both — a second validation library alongside one we need anyway for request bodies. @types/node provides the type for process.env, console and process.exit as globals.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arrow functions passed to Zod: (v) =&gt; v === “true” for the MINIO_USE_SSL transform (in: string, out: boolean); (s) =&gt; s.split(“,”).map(e =&gt; e.trim().toLowerCase()) for ALLOWED_EXTENSIONS (in: string, out: string[]); and (e) =&gt; e.JWT_ACCESS_SECRET !== e.JWT_REFRESH_SECRET as the refine predicate (out: boolean, where false means invalid).</w:t>
      </w:r>
    </w:p>
    <w:p>
      <w:pPr>
        <w:spacing w:after="120"/>
      </w:pPr>
      <w:r>
        <w:rPr>
          <w:b w:val="false"/>
          <w:bCs w:val="false"/>
          <w:i w:val="false"/>
          <w:iCs w:val="false"/>
          <w:sz w:val="20"/>
          <w:szCs w:val="20"/>
        </w:rPr>
        <w:t xml:space="preserve">The module body itself runs once on import — a deliberate side effect on import, so validation happens before any other code regardless of which file imports it first.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validation · coercion · transform · refinement · fail fast · exit code · stdout vs stderr · control-flow narrowing · never type · truthiness · entropy · side effect on import · leaf module · circular import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Validate at startup over validating at use</w:t>
      </w:r>
      <w:r>
        <w:rPr>
          <w:sz w:val="20"/>
          <w:szCs w:val="20"/>
        </w:rPr>
        <w:t xml:space="preserve"> — scattered checks are easy to forget and fail at unpredictable times. One parse means one place to look and one moment of failure.</w:t>
      </w:r>
    </w:p>
    <w:p>
      <w:pPr>
        <w:pStyle w:val="ListParagraph"/>
        <w:numPr>
          <w:ilvl w:val="0"/>
          <w:numId w:val="1"/>
        </w:numPr>
        <w:spacing w:after="60"/>
      </w:pPr>
      <w:r>
        <w:rPr>
          <w:b/>
          <w:bCs/>
          <w:sz w:val="20"/>
          <w:szCs w:val="20"/>
        </w:rPr>
        <w:t xml:space="preserve">safeParse over parse</w:t>
      </w:r>
      <w:r>
        <w:rPr>
          <w:sz w:val="20"/>
          <w:szCs w:val="20"/>
        </w:rPr>
        <w:t xml:space="preserve"> — parse throws, and an uncaught Zod error prints a large unreadable JSON blob. safeParse lets us print one line per problem — and control what is printed, so no secrets reach the logs.</w:t>
      </w:r>
    </w:p>
    <w:p>
      <w:pPr>
        <w:pStyle w:val="ListParagraph"/>
        <w:numPr>
          <w:ilvl w:val="0"/>
          <w:numId w:val="1"/>
        </w:numPr>
        <w:spacing w:after="60"/>
      </w:pPr>
      <w:r>
        <w:rPr>
          <w:b/>
          <w:bCs/>
          <w:sz w:val="20"/>
          <w:szCs w:val="20"/>
        </w:rPr>
        <w:t xml:space="preserve">Crash over falling back to defaults</w:t>
      </w:r>
      <w:r>
        <w:rPr>
          <w:sz w:val="20"/>
          <w:szCs w:val="20"/>
        </w:rPr>
        <w:t xml:space="preserve"> — process.env.API_PORT || 4000 is fine for a port and catastrophic for a secret. Rather than reason case-by-case, only genuinely optional variables get .default(), and secrets never do.</w:t>
      </w:r>
    </w:p>
    <w:p>
      <w:pPr>
        <w:pStyle w:val="ListParagraph"/>
        <w:numPr>
          <w:ilvl w:val="0"/>
          <w:numId w:val="1"/>
        </w:numPr>
        <w:spacing w:after="60"/>
      </w:pPr>
      <w:r>
        <w:rPr>
          <w:b/>
          <w:bCs/>
          <w:sz w:val="20"/>
          <w:szCs w:val="20"/>
        </w:rPr>
        <w:t xml:space="preserve">Node's --env-file over the dotenv package</w:t>
      </w:r>
      <w:r>
        <w:rPr>
          <w:sz w:val="20"/>
          <w:szCs w:val="20"/>
        </w:rPr>
        <w:t xml:space="preserve"> — Node has loaded .env files since 20.6, and it keeps this file pure — it validates process.env without caring how the values arrived.</w:t>
      </w:r>
    </w:p>
    <w:p>
      <w:pPr>
        <w:pStyle w:val="ListParagraph"/>
        <w:numPr>
          <w:ilvl w:val="0"/>
          <w:numId w:val="1"/>
        </w:numPr>
        <w:spacing w:after="60"/>
      </w:pPr>
      <w:r>
        <w:rPr>
          <w:b/>
          <w:bCs/>
          <w:sz w:val="20"/>
          <w:szCs w:val="20"/>
        </w:rPr>
        <w:t xml:space="preserve">One exported object over individual constants</w:t>
      </w:r>
      <w:r>
        <w:rPr>
          <w:sz w:val="20"/>
          <w:szCs w:val="20"/>
        </w:rPr>
        <w:t xml:space="preserve"> — env.MONGO_URI makes the origin obvious at every call site. Seeing env. tells you it came from configuration.</w:t>
      </w:r>
    </w:p>
    <w:p>
      <w:pPr>
        <w:pStyle w:val="ListParagraph"/>
        <w:numPr>
          <w:ilvl w:val="0"/>
          <w:numId w:val="1"/>
        </w:numPr>
        <w:spacing w:after="60"/>
      </w:pPr>
      <w:r>
        <w:rPr>
          <w:b/>
          <w:bCs/>
          <w:sz w:val="20"/>
          <w:szCs w:val="20"/>
        </w:rPr>
        <w:t xml:space="preserve">MONGO_ROOT_USER and _PASSWORD deliberately absent</w:t>
      </w:r>
      <w:r>
        <w:rPr>
          <w:sz w:val="20"/>
          <w:szCs w:val="20"/>
        </w:rPr>
        <w:t xml:space="preserve"> — they are consumed by the MongoDB container to create its admin account. The API never uses them — its credentials are embedded in MONGO_URI. Validating unused variables would misrepresent what this service needs.</w:t>
      </w:r>
    </w:p>
    <w:p>
      <w:pPr>
        <w:pStyle w:val="Heading3"/>
        <w:spacing w:after="80" w:before="200"/>
      </w:pPr>
      <w:r>
        <w:rPr>
          <w:b/>
          <w:bCs/>
          <w:color w:val="8A6D1F"/>
          <w:sz w:val="21"/>
          <w:szCs w:val="21"/>
        </w:rPr>
        <w:t xml:space="preserve">The truthiness fix, in detail</w:t>
      </w:r>
    </w:p>
    <w:p>
      <w:pPr>
        <w:pStyle w:val="ListParagraph"/>
        <w:numPr>
          <w:ilvl w:val="0"/>
          <w:numId w:val="1"/>
        </w:numPr>
        <w:spacing w:after="60"/>
      </w:pPr>
      <w:r>
        <w:rPr>
          <w:sz w:val="20"/>
          <w:szCs w:val="20"/>
        </w:rPr>
        <w:t xml:space="preserve">z.coerce.boolean() would not help — Boolean(“false”) is true.</w:t>
      </w:r>
    </w:p>
    <w:p>
      <w:pPr>
        <w:pStyle w:val="ListParagraph"/>
        <w:numPr>
          <w:ilvl w:val="0"/>
          <w:numId w:val="1"/>
        </w:numPr>
        <w:spacing w:after="60"/>
      </w:pPr>
      <w:r>
        <w:rPr>
          <w:sz w:val="20"/>
          <w:szCs w:val="20"/>
        </w:rPr>
        <w:t xml:space="preserve">The working form is z.enum([“true”,“false”]).transform(v =&gt; v === “true”). The enum validates the *input* is one of those exact strings, so “yes”, “1” and “TRUE” fail loudly instead of being misread. The transform then produces a real boolean.</w:t>
      </w:r>
    </w:p>
    <w:p>
      <w:pPr>
        <w:pStyle w:val="ListParagraph"/>
        <w:numPr>
          <w:ilvl w:val="0"/>
          <w:numId w:val="1"/>
        </w:numPr>
        <w:spacing w:after="60"/>
      </w:pPr>
      <w:r>
        <w:rPr>
          <w:sz w:val="20"/>
          <w:szCs w:val="20"/>
        </w:rPr>
        <w:t xml:space="preserve">Input type string, output type boolean. That asymmetry is the mechanism.</w:t>
      </w:r>
    </w:p>
    <w:p>
      <w:r>
        <w:br w:type="page"/>
      </w:r>
    </w:p>
    <w:p>
      <w:pPr>
        <w:pStyle w:val="Heading1"/>
        <w:pBdr>
          <w:bottom w:val="single" w:color="8A6D1F" w:sz="8" w:space="4"/>
        </w:pBdr>
        <w:spacing w:after="160" w:before="420"/>
      </w:pPr>
      <w:r>
        <w:rPr>
          <w:b/>
          <w:bCs/>
          <w:color w:val="1F3352"/>
          <w:sz w:val="28"/>
          <w:szCs w:val="28"/>
        </w:rPr>
        <w:t xml:space="preserve">File 010 — apps/api/src/app.ts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object that turns an HTTP request into a response — where configuration, middleware and routes come together.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not a server. The app is a function: request in, response out. A server is a process bound to a TCP port. Keeping them apart is what makes the API testable — supertest can run the entire pipeline against createApp() without binding a port, so tests need no cleanup and can run in parallel. Combined, importing the module would start a real listener, two test files would collide on port 4000, and CI would fail intermittently. Also separate from route files: this assembles, they define endpoints, so adding a route never means editing a 300-line app.ts.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createApp() disables x-powered-by, registers helmet, CORS from env.CORS_ORIGIN, and express.json with a 100kb limit; then a liveness /health endpoint returning status and uptime; then a catch-all JSON 404. Returns the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status string temporarily changed to “alive” while testing hot reload, and accidentally committed. Reverted the same day.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apps/api/src/app.ts. Imports env from ./config/env.js. Exported to two consumers: server.ts, which calls listen(), and the test suite, which never opens a socket.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express (first real use), plus two new packages: helmet for security headers and cors for Cross-Origin Resource Sharing, with @types/cors because cors ships no types of its own while helmet does. All three have pages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createApp() — builds and returns a configured Express app. Registers middleware in order, then routes, then the 404. Takes nothing, returns an Express application object. Cannot fail at call time; it only registers handlers.</w:t>
      </w:r>
    </w:p>
    <w:p>
      <w:pPr>
        <w:spacing w:after="120"/>
      </w:pPr>
      <w:r>
        <w:rPr>
          <w:b w:val="false"/>
          <w:bCs w:val="false"/>
          <w:i w:val="false"/>
          <w:iCs w:val="false"/>
          <w:sz w:val="20"/>
          <w:szCs w:val="20"/>
        </w:rPr>
        <w:t xml:space="preserve">Health handler (_req, res) — responds { status, uptime } with 200 via res.json(), which also sets Content-Type. The underscore means “required by the signature, deliberately unused.”</w:t>
      </w:r>
    </w:p>
    <w:p>
      <w:pPr>
        <w:spacing w:after="120"/>
      </w:pPr>
      <w:r>
        <w:rPr>
          <w:b w:val="false"/>
          <w:bCs w:val="false"/>
          <w:i w:val="false"/>
          <w:iCs w:val="false"/>
          <w:sz w:val="20"/>
          <w:szCs w:val="20"/>
        </w:rPr>
        <w:t xml:space="preserve">404 handler (_req, res) — responds { error: “Not found” } with 404. Registered last with no path, so it matches anything that reached it unmatched.</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middleware · middleware chain · factory function · HTTP method · route · status code · Request/Response objects · body parser · security headers · clickjacking · MIME sniffing · Content Security Policy · preflight request · liveness vs readiness · denial of service · arity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Factory function over a module-level app</w:t>
      </w:r>
      <w:r>
        <w:rPr>
          <w:sz w:val="20"/>
          <w:szCs w:val="20"/>
        </w:rPr>
        <w:t xml:space="preserve"> — a shared instance means one test's mutation leaks into the next and failures depend on file ordering. A factory gives each test a clean instance for one line.</w:t>
      </w:r>
    </w:p>
    <w:p>
      <w:pPr>
        <w:pStyle w:val="ListParagraph"/>
        <w:numPr>
          <w:ilvl w:val="0"/>
          <w:numId w:val="1"/>
        </w:numPr>
        <w:spacing w:after="60"/>
      </w:pPr>
      <w:r>
        <w:rPr>
          <w:b/>
          <w:bCs/>
          <w:sz w:val="20"/>
          <w:szCs w:val="20"/>
        </w:rPr>
        <w:t xml:space="preserve">Named export over default export</w:t>
      </w:r>
      <w:r>
        <w:rPr>
          <w:sz w:val="20"/>
          <w:szCs w:val="20"/>
        </w:rPr>
        <w:t xml:space="preserve"> — renaming createApp then breaks every import visibly at compile time. With a default export each importer picks its own name, so a rename silently produces inconsistent naming.</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helmet() with defaults over hand-picked headers</w:t>
      </w:r>
      <w:r>
        <w:rPr>
          <w:sz w:val="20"/>
          <w:szCs w:val="20"/>
        </w:rPr>
        <w:t xml:space="preserve"> — defaults are maintained by people who track browser behaviour.</w:t>
      </w:r>
    </w:p>
    <w:p>
      <w:pPr>
        <w:pStyle w:val="ListParagraph"/>
        <w:numPr>
          <w:ilvl w:val="0"/>
          <w:numId w:val="1"/>
        </w:numPr>
        <w:spacing w:after="60"/>
      </w:pPr>
      <w:r>
        <w:rPr>
          <w:b/>
          <w:bCs/>
          <w:sz w:val="20"/>
          <w:szCs w:val="20"/>
        </w:rPr>
        <w:t xml:space="preserve">Explicit CORS origin over origin: true</w:t>
      </w:r>
      <w:r>
        <w:rPr>
          <w:sz w:val="20"/>
          <w:szCs w:val="20"/>
        </w:rPr>
        <w:t xml:space="preserve"> — true reflects whatever origin asked, effectively permitting everyone.</w:t>
      </w:r>
    </w:p>
    <w:p>
      <w:pPr>
        <w:pStyle w:val="ListParagraph"/>
        <w:numPr>
          <w:ilvl w:val="0"/>
          <w:numId w:val="1"/>
        </w:numPr>
        <w:spacing w:after="60"/>
      </w:pPr>
      <w:r>
        <w:rPr>
          <w:b/>
          <w:bCs/>
          <w:sz w:val="20"/>
          <w:szCs w:val="20"/>
        </w:rPr>
        <w:t xml:space="preserve">JSON body limit written explicitly at 100kb</w:t>
      </w:r>
      <w:r>
        <w:rPr>
          <w:sz w:val="20"/>
          <w:szCs w:val="20"/>
        </w:rPr>
        <w:t xml:space="preserve"> — it matches Express's default and changes nothing today, but it makes the number a decision rather than an accident. Not the file upload limit — MAX_UPLOAD_BYTES governs multipart uploads via multer.</w:t>
      </w:r>
    </w:p>
    <w:p>
      <w:pPr>
        <w:pStyle w:val="Heading3"/>
        <w:spacing w:after="80" w:before="200"/>
      </w:pPr>
      <w:r>
        <w:rPr>
          <w:b/>
          <w:bCs/>
          <w:color w:val="8A6D1F"/>
          <w:sz w:val="21"/>
          <w:szCs w:val="21"/>
        </w:rPr>
        <w:t xml:space="preserve">Two things worth knowing</w:t>
      </w:r>
    </w:p>
    <w:p>
      <w:pPr>
        <w:pStyle w:val="ListParagraph"/>
        <w:numPr>
          <w:ilvl w:val="0"/>
          <w:numId w:val="1"/>
        </w:numPr>
        <w:spacing w:after="60"/>
      </w:pPr>
      <w:r>
        <w:rPr>
          <w:sz w:val="20"/>
          <w:szCs w:val="20"/>
        </w:rPr>
        <w:t xml:space="preserve">Middleware order is execution order. helmet before routes so every response including errors gets the headers; CORS before routes so preflight OPTIONS requests are answered without reaching handlers; express.json before routes so req.body is populated. Putting express.json after the routes leaves req.body undefined everywhere with no error explaining why.</w:t>
      </w:r>
    </w:p>
    <w:p>
      <w:pPr>
        <w:pStyle w:val="ListParagraph"/>
        <w:numPr>
          <w:ilvl w:val="0"/>
          <w:numId w:val="1"/>
        </w:numPr>
        <w:spacing w:after="60"/>
      </w:pPr>
      <w:r>
        <w:rPr>
          <w:sz w:val="20"/>
          <w:szCs w:val="20"/>
        </w:rPr>
        <w:t xml:space="preserve">CORS is enforced by the *browser*, not the server. curl, Postman and our Android app ignore it entirely. It is not authentication — it only stops a malicious website making requests as a logged-in user. Frequently misunderstood as a security boundary.</w:t>
      </w:r>
    </w:p>
    <w:p>
      <w:pPr>
        <w:pStyle w:val="ListParagraph"/>
        <w:numPr>
          <w:ilvl w:val="0"/>
          <w:numId w:val="1"/>
        </w:numPr>
        <w:spacing w:after="60"/>
      </w:pPr>
      <w:r>
        <w:rPr>
          <w:sz w:val="20"/>
          <w:szCs w:val="20"/>
        </w:rPr>
        <w:t xml:space="preserve">The .js-extension rule appears here for the first time: import { env } from “./config/env.js” when the file is env.ts. Package imports (express, helmet, cors) take no extension because they resolve through node_modules.</w:t>
      </w:r>
    </w:p>
    <w:p>
      <w:r>
        <w:br w:type="page"/>
      </w:r>
    </w:p>
    <w:p>
      <w:pPr>
        <w:pStyle w:val="Heading1"/>
        <w:pBdr>
          <w:bottom w:val="single" w:color="8A6D1F" w:sz="8" w:space="4"/>
        </w:pBdr>
        <w:spacing w:after="160" w:before="420"/>
      </w:pPr>
      <w:r>
        <w:rPr>
          <w:b/>
          <w:bCs/>
          <w:color w:val="1F3352"/>
          <w:sz w:val="28"/>
          <w:szCs w:val="28"/>
        </w:rPr>
        <w:t xml:space="preserve">File 011 — apps/api/src/server.ts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Binding the port is trivial. Shutting down without dropping requests is not, and it is what most student projects skip. Docker sends SIGTERM to stop a container, and Node's default response is to exit immediately — so a submission being uploaded at that moment has its TCP connection severed mid-transfer. The browser gets ERR_CONNECTION_RESET with no status code, and a request midway through a MongoDB write may leave a half-written document. It matters more later: the BullMQ worker will be mid-detection on restart, and without clean shutdown that job is neither completed nor requeued.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a function; a server is a process. Keeping them apart lets supertest run the whole pipeline with no port bound. There is a second reason specific to this file: signal handlers, process.exit and port binding are process-level concerns that must run exactly once. In app.ts, every test import would register another set of handlers and Node warns about listener leaks after ten.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Calls createApp(), binds it to env.API_PORT and captures the returned http.Server. Defines shutdown(signal): a guard flag against double invocation, a 10-second force-exit timer, server.close() with a callback that clears the timer and exits 0, and closeIdleConnections() to release keep-alive sockets. Registers handlers for SIGTERM, SIGINT, unhandledRejection and uncaughtException.</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apps/api/src/server.ts — the entry point. Referenced by the dev and start scripts and by the Dockerfile's CMD. Imports app.js and config/env.js; imported by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All Node built-ins. process is a global used for process.on and process.exit. setTimeout/clearTimeout — note Node's setTimeout returns a Timeout *object*, not a number as in browsers, which is one reason @types/node matters. http.Server comes from app.listen(); .close() and .closeIdleConnections() belong to it, not to Express.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shutdown(signal) — guard flag, force-exit timer, server.close() with callback, closeIdleConnections(). Takes the signal name for logging only; returns nothing because it terminates the process. Failure modes: close() errors if not listening (exit 1), drain exceeds 10s (force exit 1), called twice (second call returns immediately).</w:t>
      </w:r>
    </w:p>
    <w:p>
      <w:pPr>
        <w:spacing w:after="120"/>
      </w:pPr>
      <w:r>
        <w:rPr>
          <w:b w:val="false"/>
          <w:bCs w:val="false"/>
          <w:i w:val="false"/>
          <w:iCs w:val="false"/>
          <w:sz w:val="20"/>
          <w:szCs w:val="20"/>
        </w:rPr>
        <w:t xml:space="preserve">The listen callback — logs port and mode once the socket is bound.</w:t>
      </w:r>
    </w:p>
    <w:p>
      <w:pPr>
        <w:spacing w:after="120"/>
      </w:pPr>
      <w:r>
        <w:rPr>
          <w:b w:val="false"/>
          <w:bCs w:val="false"/>
          <w:i w:val="false"/>
          <w:iCs w:val="false"/>
          <w:sz w:val="20"/>
          <w:szCs w:val="20"/>
        </w:rPr>
        <w:t xml:space="preserve">Four process.on handlers — thin wrappers routing to shutdown(), except uncaughtException which exits directly.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entry point · signal (SIGTERM/SIGINT/SIGKILL) · graceful shutdown · draining · idempotent · keep-alive · TCP socket · event loop · exit code · unhandled rejection · uncaught exception · numeric separator · orchestrator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Capture the return value of app.listen()</w:t>
      </w:r>
      <w:r>
        <w:rPr>
          <w:sz w:val="20"/>
          <w:szCs w:val="20"/>
        </w:rPr>
        <w:t xml:space="preserve"> — most tutorials discard it. It is the Node http.Server, and it is the only thing with a .close() method — the entire prerequisite for graceful shutdown.</w:t>
      </w:r>
    </w:p>
    <w:p>
      <w:pPr>
        <w:pStyle w:val="ListParagraph"/>
        <w:numPr>
          <w:ilvl w:val="0"/>
          <w:numId w:val="1"/>
        </w:numPr>
        <w:spacing w:after="60"/>
      </w:pPr>
      <w:r>
        <w:rPr>
          <w:b/>
          <w:bCs/>
          <w:sz w:val="20"/>
          <w:szCs w:val="20"/>
        </w:rPr>
        <w:t xml:space="preserve">A force-exit timer over waiting indefinitely</w:t>
      </w:r>
      <w:r>
        <w:rPr>
          <w:sz w:val="20"/>
          <w:szCs w:val="20"/>
        </w:rPr>
        <w:t xml:space="preserve"> — one hung request would otherwise prevent the process ever exiting; Docker would SIGKILL after its grace period, producing exactly the ungraceful termination we were avoiding.</w:t>
      </w:r>
    </w:p>
    <w:p>
      <w:pPr>
        <w:pStyle w:val="ListParagraph"/>
        <w:numPr>
          <w:ilvl w:val="0"/>
          <w:numId w:val="1"/>
        </w:numPr>
        <w:spacing w:after="60"/>
      </w:pPr>
      <w:r>
        <w:rPr>
          <w:b/>
          <w:bCs/>
          <w:sz w:val="20"/>
          <w:szCs w:val="20"/>
        </w:rPr>
        <w:t xml:space="preserve">uncaughtException exits immediately, unlike unhandledRejection</w:t>
      </w:r>
      <w:r>
        <w:rPr>
          <w:sz w:val="20"/>
          <w:szCs w:val="20"/>
        </w:rPr>
        <w:t xml:space="preserve"> — after an uncaught exception the process is in an unknown state — some code stopped partway, an assumption was violated — so continuing even to drain risks corrupting data. An unhandled rejection usually just means a forgotten .catch().</w:t>
      </w:r>
    </w:p>
    <w:p>
      <w:pPr>
        <w:pStyle w:val="ListParagraph"/>
        <w:numPr>
          <w:ilvl w:val="0"/>
          <w:numId w:val="1"/>
        </w:numPr>
        <w:spacing w:after="60"/>
      </w:pPr>
      <w:r>
        <w:rPr>
          <w:b/>
          <w:bCs/>
          <w:sz w:val="20"/>
          <w:szCs w:val="20"/>
        </w:rPr>
        <w:t xml:space="preserve">No process manager (PM2, forever)</w:t>
      </w:r>
      <w:r>
        <w:rPr>
          <w:sz w:val="20"/>
          <w:szCs w:val="20"/>
        </w:rPr>
        <w:t xml:space="preserve"> — Docker already provides restart policies and log collection. Running a process manager inside a container means two supervisors disagreeing about lifecycle. One supervisor per process.</w:t>
      </w:r>
    </w:p>
    <w:p>
      <w:pPr>
        <w:pStyle w:val="ListParagraph"/>
        <w:numPr>
          <w:ilvl w:val="0"/>
          <w:numId w:val="1"/>
        </w:numPr>
        <w:spacing w:after="60"/>
      </w:pPr>
      <w:r>
        <w:rPr>
          <w:b/>
          <w:bCs/>
          <w:sz w:val="20"/>
          <w:szCs w:val="20"/>
        </w:rPr>
        <w:t xml:space="preserve">No clustering</w:t>
      </w:r>
      <w:r>
        <w:rPr>
          <w:sz w:val="20"/>
          <w:szCs w:val="20"/>
        </w:rPr>
        <w:t xml:space="preserve"> — Node's cluster module forks one process per core, but the CPU-heavy work is in the Python detector, and Compose can scale replicas.</w:t>
      </w:r>
    </w:p>
    <w:p>
      <w:pPr>
        <w:pStyle w:val="Heading3"/>
        <w:spacing w:after="80" w:before="200"/>
      </w:pPr>
      <w:r>
        <w:rPr>
          <w:b/>
          <w:bCs/>
          <w:color w:val="8A6D1F"/>
          <w:sz w:val="21"/>
          <w:szCs w:val="21"/>
        </w:rPr>
        <w:t xml:space="preserve">Two subtleties</w:t>
      </w:r>
    </w:p>
    <w:p>
      <w:pPr>
        <w:pStyle w:val="ListParagraph"/>
        <w:numPr>
          <w:ilvl w:val="0"/>
          <w:numId w:val="1"/>
        </w:numPr>
        <w:spacing w:after="60"/>
      </w:pPr>
      <w:r>
        <w:rPr>
          <w:sz w:val="20"/>
          <w:szCs w:val="20"/>
        </w:rPr>
        <w:t xml:space="preserve">server.close() does not close existing connections — it stops accepting new ones and waits for current ones to end. HTTP keep-alive means a browser may hold an idle-but-open connection for up to 60 seconds, so Ctrl+C appears to hang and then force-exits with nothing actually wrong. closeIdleConnections() (Node 18.2+) closes connections with no request in flight while leaving active ones alone.</w:t>
      </w:r>
    </w:p>
    <w:p>
      <w:pPr>
        <w:pStyle w:val="ListParagraph"/>
        <w:numPr>
          <w:ilvl w:val="0"/>
          <w:numId w:val="1"/>
        </w:numPr>
        <w:spacing w:after="60"/>
      </w:pPr>
      <w:r>
        <w:rPr>
          <w:sz w:val="20"/>
          <w:szCs w:val="20"/>
        </w:rPr>
        <w:t xml:space="preserve">clearTimeout must be called in the close callback, or the pending timer keeps the event loop alive and the “clean” shutdown hangs anyway.</w:t>
      </w:r>
    </w:p>
    <w:p>
      <w:pPr>
        <w:pStyle w:val="ListParagraph"/>
        <w:numPr>
          <w:ilvl w:val="0"/>
          <w:numId w:val="1"/>
        </w:numPr>
        <w:spacing w:after="60"/>
      </w:pPr>
      <w:r>
        <w:rPr>
          <w:sz w:val="20"/>
          <w:szCs w:val="20"/>
        </w:rPr>
        <w:t xml:space="preserve">Deferred: keepAliveTimeout tuning. Node's HTTP keep-alive timeout is 5s, and a reverse proxy with a longer idle timeout can produce sporadic 502s. Only matters behind Nginx. Trigger for revisiting: when Nginx is added.</w:t>
      </w:r>
    </w:p>
    <w:p>
      <w:pPr>
        <w:pStyle w:val="ListParagraph"/>
        <w:numPr>
          <w:ilvl w:val="0"/>
          <w:numId w:val="1"/>
        </w:numPr>
        <w:spacing w:after="60"/>
      </w:pPr>
      <w:r>
        <w:rPr>
          <w:sz w:val="20"/>
          <w:szCs w:val="20"/>
        </w:rPr>
        <w:t xml:space="preserve">Known temporary state: console.log rather than a structured logger. pino arrives at File 027; swapping is a two-line change.</w:t>
      </w:r>
    </w:p>
    <w:p>
      <w:r>
        <w:br w:type="page"/>
      </w:r>
    </w:p>
    <w:p>
      <w:pPr>
        <w:pStyle w:val="Heading1"/>
        <w:pBdr>
          <w:bottom w:val="single" w:color="8A6D1F" w:sz="8" w:space="4"/>
        </w:pBdr>
        <w:spacing w:after="160" w:before="420"/>
      </w:pPr>
      <w:r>
        <w:rPr>
          <w:b/>
          <w:bCs/>
          <w:color w:val="1F3352"/>
          <w:sz w:val="28"/>
          <w:szCs w:val="28"/>
        </w:rPr>
        <w:t xml:space="preserve">File 012 — apps/api/Dockerfile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currently runs only because this machine has Node 22, the right packages and a working tsx. The image carries its own runtime, so it reproduces identically anywhere, deploys as a single artifact, and runs isolated from the host. It is also what unblocks the compose revisit — a missing Dockerfile is why File 006 shipped with three services instead of five.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Dockerfile describes how to build one image; Compose describes how services relate. Recipe versus seating plan. It lives in apps/api rather than infra/ because of build context — Docker can only COPY files inside the context, so placing it beside the code makes the context exactly apps/api, and a frontend change cannot invalidate the API's build cache. One Dockerfile per app, because the API needs Node and the detector needs Python with tree-sitter and PyTorch.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both on node:22-bookworm-slim. The build stage sets WORKDIR /app, copies package.json and package-lock.json, runs npm ci, then copies tsconfig.json and src and runs npm run build. The runtime stage starts clean, sets NODE_ENV=production, runs npm ci --omit=dev with a cache clean in the same RUN, copies dist from the build stage, drops to USER node, declares EXPOSE 4000, and ends with CMD [“node”, “dist/server.js”].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10 Sep 2026 — a temporary COPY .env ./ was added to prove .dockerignore worked, then left in by mistake, breaking every build while a stale image tag kept working. Removed, and git checkout used to discard a leftover blank line the manual edit introduced.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apps/api/Dockerfile, at the build context root. Invoked by docker build apps/api and, from File 018, by Compose.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node:22-bookworm-slim (Debian 12, stripped of docs and extras) for both stages. Docker BuildKit is the build engine, default since Docker 23 — it handles layer caching and parallel stage execution.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 each one produces a layer.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Dockerfile · image vs container · layer · layer cache · build context · multi-stage build · base image · exec form vs shell form · PID 1 · WORKDIR · EXPOSE · non-root user · attack surface · defence in depth · deterministic build · musl vs glibc · distroless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over single-stage</w:t>
      </w:r>
      <w:r>
        <w:rPr>
          <w:sz w:val="20"/>
          <w:szCs w:val="20"/>
        </w:rPr>
        <w:t xml:space="preserve"> — single-stage would ship TypeScript, Vitest, all 127 packages and the .ts source in production — measured 82MB versus roughly 450MB, with a compiler and test runner in the production image. Four extra lines.</w:t>
      </w:r>
    </w:p>
    <w:p>
      <w:pPr>
        <w:pStyle w:val="ListParagraph"/>
        <w:numPr>
          <w:ilvl w:val="0"/>
          <w:numId w:val="1"/>
        </w:numPr>
        <w:spacing w:after="60"/>
      </w:pPr>
      <w:r>
        <w:rPr>
          <w:b/>
          <w:bCs/>
          <w:sz w:val="20"/>
          <w:szCs w:val="20"/>
        </w:rPr>
        <w:t xml:space="preserve">bookworm-slim over alpine</w:t>
      </w:r>
      <w:r>
        <w:rPr>
          <w:sz w:val="20"/>
          <w:szCs w:val="20"/>
        </w:rPr>
        <w:t xml:space="preserve"> — alpine uses musl instead of glibc, and native modules ship prebuilt binaries only for glibc. bcrypt arrives at File 028, and on alpine npm would compile from source, requiring python3, make and g++ in the image. Not worth 30MB.</w:t>
      </w:r>
    </w:p>
    <w:p>
      <w:pPr>
        <w:pStyle w:val="ListParagraph"/>
        <w:numPr>
          <w:ilvl w:val="0"/>
          <w:numId w:val="1"/>
        </w:numPr>
        <w:spacing w:after="60"/>
      </w:pPr>
      <w:r>
        <w:rPr>
          <w:b/>
          <w:bCs/>
          <w:sz w:val="20"/>
          <w:szCs w:val="20"/>
        </w:rPr>
        <w:t xml:space="preserve">npm ci over npm install</w:t>
      </w:r>
      <w:r>
        <w:rPr>
          <w:sz w:val="20"/>
          <w:szCs w:val="20"/>
        </w:rPr>
        <w:t xml:space="preserve"> — ci reads the lockfile rather than package.json, installs exactly the locked versions, deletes node_modules first, and errors if the lockfile is out of sync instead of silently updating it.</w:t>
      </w:r>
    </w:p>
    <w:p>
      <w:pPr>
        <w:pStyle w:val="ListParagraph"/>
        <w:numPr>
          <w:ilvl w:val="0"/>
          <w:numId w:val="1"/>
        </w:numPr>
        <w:spacing w:after="60"/>
      </w:pPr>
      <w:r>
        <w:rPr>
          <w:b/>
          <w:bCs/>
          <w:sz w:val="20"/>
          <w:szCs w:val="20"/>
        </w:rPr>
        <w:t xml:space="preserve">npm cache clean in the same RUN as the install</w:t>
      </w:r>
      <w:r>
        <w:rPr>
          <w:sz w:val="20"/>
          <w:szCs w:val="20"/>
        </w:rPr>
        <w:t xml:space="preserve"> — each RUN is a layer, and a layer records changes. Deleting the cache in a later RUN leaves the files in the earlier layer and the image does not shrink. About 50MB.</w:t>
      </w:r>
    </w:p>
    <w:p>
      <w:pPr>
        <w:pStyle w:val="ListParagraph"/>
        <w:numPr>
          <w:ilvl w:val="0"/>
          <w:numId w:val="1"/>
        </w:numPr>
        <w:spacing w:after="60"/>
      </w:pPr>
      <w:r>
        <w:rPr>
          <w:b/>
          <w:bCs/>
          <w:sz w:val="20"/>
          <w:szCs w:val="20"/>
        </w:rPr>
        <w:t xml:space="preserve">USER node over the default root</w:t>
      </w:r>
      <w:r>
        <w:rPr>
          <w:sz w:val="20"/>
          <w:szCs w:val="20"/>
        </w:rPr>
        <w:t xml:space="preserve"> — root in a container plus a container-escape vulnerability means root on the host. Placement matters — it comes after the COPY and RUN instructions, which need root to write to /app.</w:t>
      </w:r>
    </w:p>
    <w:p>
      <w:pPr>
        <w:pStyle w:val="ListParagraph"/>
        <w:numPr>
          <w:ilvl w:val="0"/>
          <w:numId w:val="1"/>
        </w:numPr>
        <w:spacing w:after="60"/>
      </w:pPr>
      <w:r>
        <w:rPr>
          <w:b/>
          <w:bCs/>
          <w:sz w:val="20"/>
          <w:szCs w:val="20"/>
        </w:rPr>
        <w:t xml:space="preserve">Not distroless</w:t>
      </w:r>
      <w:r>
        <w:rPr>
          <w:sz w:val="20"/>
          <w:szCs w:val="20"/>
        </w:rPr>
        <w:t xml:space="preserve"> — no shell means an attacker with remote code execution has no shell to use — genuinely more secure, and it also means we cannot docker exec in to debug. Wrong trade for a project we will debug for eleven months. Name as future work.</w:t>
      </w:r>
    </w:p>
    <w:p>
      <w:pPr>
        <w:pStyle w:val="ListParagraph"/>
        <w:numPr>
          <w:ilvl w:val="0"/>
          <w:numId w:val="1"/>
        </w:numPr>
        <w:spacing w:after="60"/>
      </w:pPr>
      <w:r>
        <w:rPr>
          <w:b/>
          <w:bCs/>
          <w:sz w:val="20"/>
          <w:szCs w:val="20"/>
        </w:rPr>
        <w:t xml:space="preserve">Healthcheck in compose, not here</w:t>
      </w:r>
      <w:r>
        <w:rPr>
          <w:sz w:val="20"/>
          <w:szCs w:val="20"/>
        </w:rPr>
        <w:t xml:space="preserve"> — keeps all service healthchecks in one place and lets the interval change without rebuilding the image.</w:t>
      </w:r>
    </w:p>
    <w:p>
      <w:pPr>
        <w:pStyle w:val="Heading3"/>
        <w:spacing w:after="80" w:before="200"/>
      </w:pPr>
      <w:r>
        <w:rPr>
          <w:b/>
          <w:bCs/>
          <w:color w:val="8A6D1F"/>
          <w:sz w:val="21"/>
          <w:szCs w:val="21"/>
        </w:rPr>
        <w:t xml:space="preserve">The two mechanisms that matter</w:t>
      </w:r>
    </w:p>
    <w:p>
      <w:pPr>
        <w:pStyle w:val="ListParagraph"/>
        <w:numPr>
          <w:ilvl w:val="0"/>
          <w:numId w:val="1"/>
        </w:numPr>
        <w:spacing w:after="60"/>
      </w:pPr>
      <w:r>
        <w:rPr>
          <w:sz w:val="20"/>
          <w:szCs w:val="20"/>
        </w:rPr>
        <w:t xml:space="preserve">Layer caching: every filesystem-changing instruction creates a layer, and Docker reuses a cached layer only if that instruction and everything before it is unchanged. So the manifests are copied and installed *before* the source. The naive `COPY . .` then `npm ci` would reinstall 127 packages on every source edit. Measured: 14.5s first build, 1.6s rebuild with everything CACHED.</w:t>
      </w:r>
    </w:p>
    <w:p>
      <w:pPr>
        <w:pStyle w:val="ListParagraph"/>
        <w:numPr>
          <w:ilvl w:val="0"/>
          <w:numId w:val="1"/>
        </w:numPr>
        <w:spacing w:after="60"/>
      </w:pPr>
      <w:r>
        <w:rPr>
          <w:sz w:val="20"/>
          <w:szCs w:val="20"/>
        </w:rPr>
        <w:t xml:space="preserve">Exec-form CMD: shell form wraps the command in /bin/sh -c, making sh PID 1 and node a child. docker stop sends SIGTERM to PID 1, and sh does not forward signals, so the File 011 handlers never fire and Docker eventually SIGKILLs. Exec form makes node PID 1 and the signal arrives directly. Same class of problem as tsx watch — a supervisor between the signal source and the process.</w:t>
      </w:r>
    </w:p>
    <w:p>
      <w:pPr>
        <w:pStyle w:val="ListParagraph"/>
        <w:numPr>
          <w:ilvl w:val="0"/>
          <w:numId w:val="1"/>
        </w:numPr>
        <w:spacing w:after="60"/>
      </w:pPr>
      <w:r>
        <w:rPr>
          <w:sz w:val="20"/>
          <w:szCs w:val="20"/>
        </w:rPr>
        <w:t xml:space="preserve">Note also that PID 1 in Linux gets no default signal handlers, so this only works because File 011 registers explicit ones. The fallback for images without them is init: true in compose.</w:t>
      </w:r>
    </w:p>
    <w:p>
      <w:pPr>
        <w:pStyle w:val="ListParagraph"/>
        <w:numPr>
          <w:ilvl w:val="0"/>
          <w:numId w:val="1"/>
        </w:numPr>
        <w:spacing w:after="60"/>
      </w:pPr>
      <w:r>
        <w:rPr>
          <w:sz w:val="20"/>
          <w:szCs w:val="20"/>
        </w:rPr>
        <w:t xml:space="preserve">Verified: docker run whoami returned node; ls /app showed dist but no src or tsconfig.json; docker stop printed “SIGTERM received, closing server” then “shutdown complete” — the graceful shutdown path that could not be tested locally under tsx watch.</w:t>
      </w:r>
    </w:p>
    <w:p>
      <w:r>
        <w:br w:type="page"/>
      </w:r>
    </w:p>
    <w:p>
      <w:pPr>
        <w:pStyle w:val="Heading1"/>
        <w:pBdr>
          <w:bottom w:val="single" w:color="8A6D1F" w:sz="8" w:space="4"/>
        </w:pBdr>
        <w:spacing w:after="160" w:before="420"/>
      </w:pPr>
      <w:r>
        <w:rPr>
          <w:b/>
          <w:bCs/>
          <w:color w:val="1F3352"/>
          <w:sz w:val="28"/>
          <w:szCs w:val="28"/>
        </w:rPr>
        <w:t xml:space="preserve">File 013 — apps/api/.dockerignore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Docker sends a build context to the daemon before building, and COPY can only reach files inside it. Three things must stay out: secrets (a .env baked into a layer is retrievable by anyone who pulls the image, and deleting it in a later layer does not remove it — the same permanence problem as git history), host-specific artifacts (node_modules was installed on Windows), and noise like .git, which contains every version of every file ever committed.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and it must sit at the build context root, which for us is apps/api — a root-level .dockerignore would be ignored entirely. It cannot reuse .gitignore because they answer different questions and diverge on exactly the entries that matter: .gitignore *tracks* Dockerfile and README.md as source, while .dockerignore *excludes* them as build metadata with no runtime value. Docker has no option to read .gitignore.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Roughly 20 patterns: node_modules, dist, .env and variants, .git and build metadata, markdown, tests, coverage, editor directories, and OS junk. Deliberately absent are package.json, package-lock.json, tsconfig.json and src — exactly the four things the Dockerfile copies. A denylist permits everything unlisted.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apps/api/.dockerignore, at the build context root. Read by the Docker CLI, at the CLI layer, before anything reaches the daemon — which is why an excluded file is genuinely unreachable rather than merely blocked.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build context · Docker daemon vs CLI · denylist vs allowlist · native module · anchored pattern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Explicit .dockerignore over relying on narrow COPY instructions</w:t>
      </w:r>
      <w:r>
        <w:rPr>
          <w:sz w:val="20"/>
          <w:szCs w:val="20"/>
        </w:rPr>
        <w:t xml:space="preserve"> — the Dockerfile already copies only four things, so this changes nothing today. It is insurance: the day someone adds `COPY . .`, this makes it harmless.</w:t>
      </w:r>
    </w:p>
    <w:p>
      <w:pPr>
        <w:pStyle w:val="ListParagraph"/>
        <w:numPr>
          <w:ilvl w:val="0"/>
          <w:numId w:val="1"/>
        </w:numPr>
        <w:spacing w:after="60"/>
      </w:pPr>
      <w:r>
        <w:rPr>
          <w:b/>
          <w:bCs/>
          <w:sz w:val="20"/>
          <w:szCs w:val="20"/>
        </w:rPr>
        <w:t xml:space="preserve">Denylist over `*` plus negations</w:t>
      </w:r>
      <w:r>
        <w:rPr>
          <w:sz w:val="20"/>
          <w:szCs w:val="20"/>
        </w:rPr>
        <w:t xml:space="preserve"> — the allowlist form is maximally safe against leaks and means every new file requires editing this file first.</w:t>
      </w:r>
    </w:p>
    <w:p>
      <w:pPr>
        <w:pStyle w:val="ListParagraph"/>
        <w:numPr>
          <w:ilvl w:val="0"/>
          <w:numId w:val="1"/>
        </w:numPr>
        <w:spacing w:after="60"/>
      </w:pPr>
      <w:r>
        <w:rPr>
          <w:b/>
          <w:bCs/>
          <w:sz w:val="20"/>
          <w:szCs w:val="20"/>
        </w:rPr>
        <w:t xml:space="preserve">Per-context files over one shared</w:t>
      </w:r>
      <w:r>
        <w:rPr>
          <w:sz w:val="20"/>
          <w:szCs w:val="20"/>
        </w:rPr>
        <w:t xml:space="preserve"> — forced by Docker's context-root rule, and correct anyway since the Node and Python exclusions barely overlap.</w:t>
      </w:r>
    </w:p>
    <w:p>
      <w:pPr>
        <w:pStyle w:val="ListParagraph"/>
        <w:numPr>
          <w:ilvl w:val="0"/>
          <w:numId w:val="1"/>
        </w:numPr>
        <w:spacing w:after="60"/>
      </w:pPr>
      <w:r>
        <w:rPr>
          <w:b/>
          <w:bCs/>
          <w:sz w:val="20"/>
          <w:szCs w:val="20"/>
        </w:rPr>
        <w:t xml:space="preserve">Excluding the Dockerfile itself</w:t>
      </w:r>
      <w:r>
        <w:rPr>
          <w:sz w:val="20"/>
          <w:szCs w:val="20"/>
        </w:rPr>
        <w:t xml:space="preserve"> — it is needed to build but not to run. Shipping build metadata inside a runtime image is the same instinct as dropping to a non-root user — ship the minimum.</w:t>
      </w:r>
    </w:p>
    <w:p>
      <w:pPr>
        <w:pStyle w:val="ListParagraph"/>
        <w:numPr>
          <w:ilvl w:val="0"/>
          <w:numId w:val="1"/>
        </w:numPr>
        <w:spacing w:after="60"/>
      </w:pPr>
      <w:r>
        <w:rPr>
          <w:b/>
          <w:bCs/>
          <w:sz w:val="20"/>
          <w:szCs w:val="20"/>
        </w:rPr>
        <w:t xml:space="preserve">No ! negations</w:t>
      </w:r>
      <w:r>
        <w:rPr>
          <w:sz w:val="20"/>
          <w:szCs w:val="20"/>
        </w:rPr>
        <w:t xml:space="preserve"> — .gitignore needed one for .env.example; nothing here needs re-including, and negations are a known source of silent failure.</w:t>
      </w:r>
    </w:p>
    <w:p>
      <w:pPr>
        <w:pStyle w:val="Heading3"/>
        <w:spacing w:after="80" w:before="200"/>
      </w:pPr>
      <w:r>
        <w:rPr>
          <w:b/>
          <w:bCs/>
          <w:color w:val="8A6D1F"/>
          <w:sz w:val="21"/>
          <w:szCs w:val="21"/>
        </w:rPr>
        <w:t xml:space="preserve">Correction to the original reasoning</w:t>
      </w:r>
    </w:p>
    <w:p>
      <w:pPr>
        <w:pStyle w:val="ListParagraph"/>
        <w:numPr>
          <w:ilvl w:val="0"/>
          <w:numId w:val="1"/>
        </w:numPr>
        <w:spacing w:after="60"/>
      </w:pPr>
      <w:r>
        <w:rPr>
          <w:sz w:val="20"/>
          <w:szCs w:val="20"/>
        </w:rPr>
        <w:t xml:space="preserve">I motivated this file at File 012 by expecting a slow first build with a huge context. The actual build was 14.5 seconds with “transferring context: 105.60kB” — modern BuildKit only transfers files a COPY instruction actually references, so node_modules was never sent. That motivation was wrong.</w:t>
      </w:r>
    </w:p>
    <w:p>
      <w:pPr>
        <w:pStyle w:val="ListParagraph"/>
        <w:numPr>
          <w:ilvl w:val="0"/>
          <w:numId w:val="1"/>
        </w:numPr>
        <w:spacing w:after="60"/>
      </w:pPr>
      <w:r>
        <w:rPr>
          <w:sz w:val="20"/>
          <w:szCs w:val="20"/>
        </w:rPr>
        <w:t xml:space="preserve">What survives: it is a correctness guard, not a speed optimisation. Honest assessment — a ~20-line insurance policy. Better to say that than defend an inflated claim in a viva.</w:t>
      </w:r>
    </w:p>
    <w:p>
      <w:pPr>
        <w:pStyle w:val="ListParagraph"/>
        <w:numPr>
          <w:ilvl w:val="0"/>
          <w:numId w:val="1"/>
        </w:numPr>
        <w:spacing w:after="60"/>
      </w:pPr>
      <w:r>
        <w:rPr>
          <w:sz w:val="20"/>
          <w:szCs w:val="20"/>
        </w:rPr>
        <w:t xml:space="preserve">Proof it bites: adding a temporary COPY .env ./ with a real .env present made the build fail with “CopyIgnoredFile: Attempting to Copy file .env that is excluded by .dockerignore (line 5)”. Docker actively detected the contradiction.</w:t>
      </w:r>
    </w:p>
    <w:p>
      <w:r>
        <w:br w:type="page"/>
      </w:r>
    </w:p>
    <w:p>
      <w:pPr>
        <w:pStyle w:val="Heading1"/>
        <w:pBdr>
          <w:bottom w:val="single" w:color="8A6D1F" w:sz="8" w:space="4"/>
        </w:pBdr>
        <w:spacing w:after="160" w:before="420"/>
      </w:pPr>
      <w:r>
        <w:rPr>
          <w:b/>
          <w:bCs/>
          <w:color w:val="1F3352"/>
          <w:sz w:val="28"/>
          <w:szCs w:val="28"/>
        </w:rPr>
        <w:t xml:space="preserve">File 014 — apps/detector/pyproject.toml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same four jobs package.json does on the Node side — declare dependencies so teammates get an identical set, declare the Python version so pip refuses an incompatible one with a clear message, make our code importable so `from app.config import settings` works regardless of the launch directory, and hold tool configuration in one place instead of .ruff.toml plus pytest.ini.</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PEP 518. Separate from apps/api/package.json for the reasons File 007 rejected a root manifest, except the languages make it absolute: the API image must not install PyTorch and the detector image must not install React.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Project metadata, requires-python &gt;=3.11, runtime dependencies (fastapi, uvicorn[standard], pydantic, pydantic-settings), a dev extras group (pytest, httpx, ruff), hatchling as build backend with packages = [“app”], ruff configuration (line-length 100, target py311, rules E F I UP B), and pytest configuration (testpaths, pythonpath).</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apps/detector/pyproject.toml. Read by pip on install, by ruff for lint config, by pytest for test config, and by the detector Dockerfile.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Six introduced here — fastapi, uvicorn, pydantic, pydantic-settings, pytest, httpx and ruff. Each has a page in §3 of the Reference Notebook. Resolved versions were all much newer than the floors written: FastAPI 0.141, pytest 9.1, Pydantic 2.13, ruff 0.16.</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TOML.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TOML · PEP · virtual environment · editable install · extras · build backend · ASGI vs WSGI · linter vs formatter · transitive dependency · lockfile · mutable default argument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pyproject.toml over requirements.txt as the manifest</w:t>
      </w:r>
      <w:r>
        <w:rPr>
          <w:sz w:val="20"/>
          <w:szCs w:val="20"/>
        </w:rPr>
        <w:t xml:space="preserve"> — requirements.txt is a pip convention rather than a standard, has no project metadata, no dev/prod split without a second file, no tool config, and cannot make code importable. We still generate one — but as a *lockfile*, which is a different job.</w:t>
      </w:r>
    </w:p>
    <w:p>
      <w:pPr>
        <w:pStyle w:val="ListParagraph"/>
        <w:numPr>
          <w:ilvl w:val="0"/>
          <w:numId w:val="1"/>
        </w:numPr>
        <w:spacing w:after="60"/>
      </w:pPr>
      <w:r>
        <w:rPr>
          <w:b/>
          <w:bCs/>
          <w:sz w:val="20"/>
          <w:szCs w:val="20"/>
        </w:rPr>
        <w:t xml:space="preserve">pip over Poetry or uv</w:t>
      </w:r>
      <w:r>
        <w:rPr>
          <w:sz w:val="20"/>
          <w:szCs w:val="20"/>
        </w:rPr>
        <w:t xml:space="preserve"> — Poetry gives proper resolution and a real lockfile; uv is dramatically faster with a cross-platform lock. Both rejected because pip ships with Python — zero setup for four teammates. Same reasoning as npm over pnpm.</w:t>
      </w:r>
    </w:p>
    <w:p>
      <w:pPr>
        <w:pStyle w:val="ListParagraph"/>
        <w:numPr>
          <w:ilvl w:val="0"/>
          <w:numId w:val="1"/>
        </w:numPr>
        <w:spacing w:after="60"/>
      </w:pPr>
      <w:r>
        <w:rPr>
          <w:b/>
          <w:bCs/>
          <w:sz w:val="20"/>
          <w:szCs w:val="20"/>
        </w:rPr>
        <w:t xml:space="preserve">hatchling over setuptools</w:t>
      </w:r>
      <w:r>
        <w:rPr>
          <w:sz w:val="20"/>
          <w:szCs w:val="20"/>
        </w:rPr>
        <w:t xml:space="preserve"> — three lines versus more configuration and decades of legacy behaviour. Neither ships in the final image — build-time only.</w:t>
      </w:r>
    </w:p>
    <w:p>
      <w:pPr>
        <w:pStyle w:val="ListParagraph"/>
        <w:numPr>
          <w:ilvl w:val="0"/>
          <w:numId w:val="1"/>
        </w:numPr>
        <w:spacing w:after="60"/>
      </w:pPr>
      <w:r>
        <w:rPr>
          <w:b/>
          <w:bCs/>
          <w:sz w:val="20"/>
          <w:szCs w:val="20"/>
        </w:rPr>
        <w:t xml:space="preserve">app/ over src/ as the package directory</w:t>
      </w:r>
      <w:r>
        <w:rPr>
          <w:sz w:val="20"/>
          <w:szCs w:val="20"/>
        </w:rPr>
        <w:t xml:space="preserve"> — `from src.config import ...` reads oddly; app/ is the standard FastAPI layout and gives clean imports.</w:t>
      </w:r>
    </w:p>
    <w:p>
      <w:pPr>
        <w:pStyle w:val="ListParagraph"/>
        <w:numPr>
          <w:ilvl w:val="0"/>
          <w:numId w:val="1"/>
        </w:numPr>
        <w:spacing w:after="60"/>
      </w:pPr>
      <w:r>
        <w:rPr>
          <w:b/>
          <w:bCs/>
          <w:sz w:val="20"/>
          <w:szCs w:val="20"/>
        </w:rPr>
        <w:t xml:space="preserve">line-length 100 over the community default 88</w:t>
      </w:r>
      <w:r>
        <w:rPr>
          <w:sz w:val="20"/>
          <w:szCs w:val="20"/>
        </w:rPr>
        <w:t xml:space="preserve"> — ML code has genuinely long lines that do not wrap gracefully.</w:t>
      </w:r>
    </w:p>
    <w:p>
      <w:pPr>
        <w:pStyle w:val="ListParagraph"/>
        <w:numPr>
          <w:ilvl w:val="0"/>
          <w:numId w:val="1"/>
        </w:numPr>
        <w:spacing w:after="60"/>
      </w:pPr>
      <w:r>
        <w:rPr>
          <w:b/>
          <w:bCs/>
          <w:sz w:val="20"/>
          <w:szCs w:val="20"/>
        </w:rPr>
        <w:t xml:space="preserve">Five ruff rule families, not all of them</w:t>
      </w:r>
      <w:r>
        <w:rPr>
          <w:sz w:val="20"/>
          <w:szCs w:val="20"/>
        </w:rPr>
        <w:t xml:space="preserve"> — ruff has hundreds of rules and an over-strict linter gets disabled rather than obeyed. B (bugbear) is the valuable one — it catches mutable default arguments like def f(items, results=[]), where the list is created once at definition and shared across every call.</w:t>
      </w:r>
    </w:p>
    <w:p>
      <w:pPr>
        <w:pStyle w:val="Heading3"/>
        <w:spacing w:after="80" w:before="200"/>
      </w:pPr>
      <w:r>
        <w:rPr>
          <w:b/>
          <w:bCs/>
          <w:color w:val="8A6D1F"/>
          <w:sz w:val="21"/>
          <w:szCs w:val="21"/>
        </w:rPr>
        <w:t xml:space="preserve">Honest limitation — the lockfile</w:t>
      </w:r>
    </w:p>
    <w:p>
      <w:pPr>
        <w:pStyle w:val="ListParagraph"/>
        <w:numPr>
          <w:ilvl w:val="0"/>
          <w:numId w:val="1"/>
        </w:numPr>
        <w:spacing w:after="60"/>
      </w:pPr>
      <w:r>
        <w:rPr>
          <w:sz w:val="20"/>
          <w:szCs w:val="20"/>
        </w:rPr>
        <w:t xml:space="preserve">pip has no real lockfile. We generate one with `pip freeze --exclude-editable &gt; requirements.txt`, capturing exact versions including transitive dependencies.</w:t>
      </w:r>
    </w:p>
    <w:p>
      <w:pPr>
        <w:pStyle w:val="ListParagraph"/>
        <w:numPr>
          <w:ilvl w:val="0"/>
          <w:numId w:val="1"/>
        </w:numPr>
        <w:spacing w:after="60"/>
      </w:pPr>
      <w:r>
        <w:rPr>
          <w:sz w:val="20"/>
          <w:szCs w:val="20"/>
        </w:rPr>
        <w:t xml:space="preserve">But it captures what was installed *on Windows*, and a few packages have platform-specific variants. This is genuinely weaker than package-lock.json. Name it in the report's limitations rather than claiming equivalence.</w:t>
      </w:r>
    </w:p>
    <w:p>
      <w:pPr>
        <w:pStyle w:val="ListParagraph"/>
        <w:numPr>
          <w:ilvl w:val="0"/>
          <w:numId w:val="1"/>
        </w:numPr>
        <w:spacing w:after="60"/>
      </w:pPr>
      <w:r>
        <w:rPr>
          <w:sz w:val="20"/>
          <w:szCs w:val="20"/>
        </w:rPr>
        <w:t xml:space="preserve">If pip install becomes painful when PyTorch arrives at Tier 3, uv is the upgrade — it reads the same pyproject.toml, so switching costs nothing.</w:t>
      </w:r>
    </w:p>
    <w:p>
      <w:pPr>
        <w:pStyle w:val="ListParagraph"/>
        <w:numPr>
          <w:ilvl w:val="0"/>
          <w:numId w:val="1"/>
        </w:numPr>
        <w:spacing w:after="60"/>
      </w:pPr>
      <w:r>
        <w:rPr>
          <w:sz w:val="20"/>
          <w:szCs w:val="20"/>
        </w:rPr>
        <w:t xml:space="preserve">Note also a version divergence: local Python is 3.13 while the container will pin 3.11. ruff's target-version = “py311” guards against writing syntax the container cannot run.</w:t>
      </w:r>
    </w:p>
    <w:p>
      <w:r>
        <w:br w:type="page"/>
      </w:r>
    </w:p>
    <w:p>
      <w:pPr>
        <w:pStyle w:val="Heading1"/>
        <w:pBdr>
          <w:bottom w:val="single" w:color="8A6D1F" w:sz="8" w:space="4"/>
        </w:pBdr>
        <w:spacing w:after="160" w:before="420"/>
      </w:pPr>
      <w:r>
        <w:rPr>
          <w:b/>
          <w:bCs/>
          <w:color w:val="1F3352"/>
          <w:sz w:val="28"/>
          <w:szCs w:val="28"/>
        </w:rPr>
        <w:t xml:space="preserve">File 015 — apps/detector/app/main.py</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detector's entry point. It exposes only /health today because the compose revisit needs a healthcheck to know whether the service is up — a service that cannot answer “are you alive?” cannot be orchestrated. The service exists at all because tree-sitter, APTED, PyTorch and transformers are Python-only, and because tree edit distance is CPU-bound work that would block Node's single-threaded event loop for seconds at a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API by language and by workload. Within the detector, it lives in app/ rather than at the project root because a root main.py is not part of a package, so `from config import settings` would only resolve when launched from that exact directory. Inside app/ with __init__.py present it becomes `from app.config import settings`, resolvable from pytest and from the container. main.py will stay thin — routers, middleware and assembly only.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 the FastAPI app with OpenAPI metadata (title, description, version), captures a monotonic start timestamp at module level, and defines a synchronous /health endpoint returning status and uptime rounded to 3dp. Fifteen lines, and it generates interactive documentation at /docs for free.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apps/detector/app/main.py, beside __init__.py.</w:t>
      </w:r>
    </w:p>
    <w:p>
      <w:pPr>
        <w:spacing w:after="120"/>
      </w:pPr>
      <w:r>
        <w:rPr>
          <w:b w:val="false"/>
          <w:bCs w:val="false"/>
          <w:i w:val="false"/>
          <w:iCs w:val="false"/>
          <w:sz w:val="20"/>
          <w:szCs w:val="20"/>
        </w:rPr>
        <w:t xml:space="preserve">Run as `uvicorn app.main:app` — module path, colon, variable name. That is why `app` must be a module-level variable.</w:t>
      </w:r>
    </w:p>
    <w:p>
      <w:pPr>
        <w:spacing w:after="120"/>
      </w:pPr>
      <w:r>
        <w:rPr>
          <w:b w:val="false"/>
          <w:bCs w:val="false"/>
          <w:i w:val="false"/>
          <w:iCs w:val="false"/>
          <w:sz w:val="20"/>
          <w:szCs w:val="20"/>
        </w:rPr>
        <w:t xml:space="preserve">Serves /health, /docs (Swagger UI) and /openapi.json. From File 018, Compose polls /health; from File 045, the Node API will POST detection requests.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fastapi used for the first time: FastAPI() to create the app, @app.get(path) to register a route, and returning a dict to produce a JSON response. `time` from the standard library for monotonic().</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health() — returns {“status”: “ok”, “uptime”: N} with HTTP 200. Computes monotonic() - _started_at, rounds to 3dp, returns a dict that FastAPI serialises. No inputs, no I/O, no realistic failure mode. Synchronous, so FastAPI runs it in a thread pool.</w:t>
      </w:r>
    </w:p>
    <w:p>
      <w:pPr>
        <w:spacing w:after="120"/>
      </w:pPr>
      <w:r>
        <w:rPr>
          <w:b w:val="false"/>
          <w:bCs w:val="false"/>
          <w:i w:val="false"/>
          <w:iCs w:val="false"/>
          <w:sz w:val="20"/>
          <w:szCs w:val="20"/>
        </w:rPr>
        <w:t xml:space="preserve">The module body runs once at import: creates `app`, captures _started_at.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decorator · module-level code · __init__.py · namespace package · monotonic clock vs wall-clock time · thread pool · event loop · OpenAPI · Swagger UI · PEP 8 import grouping · leading underscore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 rather than async def</w:t>
      </w:r>
      <w:r>
        <w:rPr>
          <w:sz w:val="20"/>
          <w:szCs w:val="20"/>
        </w:rPr>
        <w:t xml:space="preserve"> — FastAPI accepts both — async def runs on the event loop, plain def is offloaded to a thread pool. /health works either way, but the detection endpoints will be genuinely CPU-bound (APTED on a 500-node tree) and *must* be synchronous. This is also the answer to “doesn't Python have the same event-loop blocking problem as Node?” — it does, and the thread-pool offload is the mechanism that addresses it.</w:t>
      </w:r>
    </w:p>
    <w:p>
      <w:pPr>
        <w:pStyle w:val="ListParagraph"/>
        <w:numPr>
          <w:ilvl w:val="0"/>
          <w:numId w:val="1"/>
        </w:numPr>
        <w:spacing w:after="60"/>
      </w:pPr>
      <w:r>
        <w:rPr>
          <w:b/>
          <w:bCs/>
          <w:sz w:val="20"/>
          <w:szCs w:val="20"/>
        </w:rPr>
        <w:t xml:space="preserve">time.monotonic() rather than time.time()</w:t>
      </w:r>
      <w:r>
        <w:rPr>
          <w:sz w:val="20"/>
          <w:szCs w:val="20"/>
        </w:rPr>
        <w:t xml:space="preserve"> — wall-clock time can jump backwards when NTP corrects the system clock, so subtracting two readings across such a jump gives a negative uptime. monotonic() only ever increases.</w:t>
      </w:r>
    </w:p>
    <w:p>
      <w:pPr>
        <w:pStyle w:val="ListParagraph"/>
        <w:numPr>
          <w:ilvl w:val="0"/>
          <w:numId w:val="1"/>
        </w:numPr>
        <w:spacing w:after="60"/>
      </w:pPr>
      <w:r>
        <w:rPr>
          <w:b/>
          <w:bCs/>
          <w:sz w:val="20"/>
          <w:szCs w:val="20"/>
        </w:rPr>
        <w:t xml:space="preserve">Module-level app rather than a factory function</w:t>
      </w:r>
      <w:r>
        <w:rPr>
          <w:sz w:val="20"/>
          <w:szCs w:val="20"/>
        </w:rPr>
        <w:t xml:space="preserve"> — the opposite of File 010's decision. FastAPI's TestClient expects a module-level app and pytest fixtures handle test isolation, so the underlying concern is solved differently rather than ignored. Following each ecosystem's convention beats forcing symmetry.</w:t>
      </w:r>
    </w:p>
    <w:p>
      <w:pPr>
        <w:pStyle w:val="ListParagraph"/>
        <w:numPr>
          <w:ilvl w:val="0"/>
          <w:numId w:val="1"/>
        </w:numPr>
        <w:spacing w:after="60"/>
      </w:pPr>
      <w:r>
        <w:rPr>
          <w:b/>
          <w:bCs/>
          <w:sz w:val="20"/>
          <w:szCs w:val="20"/>
        </w:rPr>
        <w:t xml:space="preserve">Uvicorn directly rather than behind Gunicorn</w:t>
      </w:r>
      <w:r>
        <w:rPr>
          <w:sz w:val="20"/>
          <w:szCs w:val="20"/>
        </w:rPr>
        <w:t xml:space="preserve"> — Docker already supervises and Compose can scale replicas. Same reasoning as rejecting PM2 — one supervisor per process.</w:t>
      </w:r>
    </w:p>
    <w:p>
      <w:pPr>
        <w:pStyle w:val="ListParagraph"/>
        <w:numPr>
          <w:ilvl w:val="0"/>
          <w:numId w:val="1"/>
        </w:numPr>
        <w:spacing w:after="60"/>
      </w:pPr>
      <w:r>
        <w:rPr>
          <w:b/>
          <w:bCs/>
          <w:sz w:val="20"/>
          <w:szCs w:val="20"/>
        </w:rPr>
        <w:t xml:space="preserve">No CORS and no security headers, unlike app.ts</w:t>
      </w:r>
      <w:r>
        <w:rPr>
          <w:sz w:val="20"/>
          <w:szCs w:val="20"/>
        </w:rPr>
        <w:t xml:space="preserve"> — both are browser mechanisms, and this service only talks to the Node API over the internal Docker network. Adding them would be cargo-culting.</w:t>
      </w:r>
    </w:p>
    <w:p>
      <w:pPr>
        <w:pStyle w:val="Heading3"/>
        <w:spacing w:after="80" w:before="200"/>
      </w:pPr>
      <w:r>
        <w:rPr>
          <w:b/>
          <w:bCs/>
          <w:color w:val="8A6D1F"/>
          <w:sz w:val="21"/>
          <w:szCs w:val="21"/>
        </w:rPr>
        <w:t xml:space="preserve">Decorators, and one temporary state</w:t>
      </w:r>
    </w:p>
    <w:p>
      <w:pPr>
        <w:pStyle w:val="ListParagraph"/>
        <w:numPr>
          <w:ilvl w:val="0"/>
          <w:numId w:val="1"/>
        </w:numPr>
        <w:spacing w:after="60"/>
      </w:pPr>
      <w:r>
        <w:rPr>
          <w:sz w:val="20"/>
          <w:szCs w:val="20"/>
        </w:rPr>
        <w:t xml:space="preserve">@app.get(“/health”) above a function is shorthand for `health = app.get(“/health”)(health)`. app.get() returns a decorator, which registers the function in FastAPI's routing table and returns it unchanged. The Express equivalent passes the handler as an argument instead.</w:t>
      </w:r>
    </w:p>
    <w:p>
      <w:pPr>
        <w:pStyle w:val="ListParagraph"/>
        <w:numPr>
          <w:ilvl w:val="0"/>
          <w:numId w:val="1"/>
        </w:numPr>
        <w:spacing w:after="60"/>
      </w:pPr>
      <w:r>
        <w:rPr>
          <w:sz w:val="20"/>
          <w:szCs w:val="20"/>
        </w:rPr>
        <w:t xml:space="preserve">No return type annotation yet, so the OpenAPI schema describes the response as an untyped object. A Pydantic response model would fix it, and belongs in app/schemas.py at File 048 with the rest of the contracts rather than as a stray definition here.</w:t>
      </w:r>
    </w:p>
    <w:p>
      <w:pPr>
        <w:pStyle w:val="ListParagraph"/>
        <w:numPr>
          <w:ilvl w:val="0"/>
          <w:numId w:val="1"/>
        </w:numPr>
        <w:spacing w:after="60"/>
      </w:pPr>
      <w:r>
        <w:rPr>
          <w:sz w:val="20"/>
          <w:szCs w:val="20"/>
        </w:rPr>
        <w:t xml:space="preserve">Ctrl+C under `uvicorn --reload` shuts down cleanly, unlike tsx watch on the Node side. Same supervisor position, opposite outcome — uvicorn's reloader forwards SIGINT to its worker rather than killing it. So it is an implementation choice, not an inherent limitation.</w:t>
      </w:r>
    </w:p>
    <w:p>
      <w:r>
        <w:br w:type="page"/>
      </w:r>
    </w:p>
    <w:p>
      <w:pPr>
        <w:pStyle w:val="Heading1"/>
        <w:pBdr>
          <w:bottom w:val="single" w:color="8A6D1F" w:sz="8" w:space="4"/>
        </w:pBdr>
        <w:spacing w:after="160" w:before="420"/>
      </w:pPr>
      <w:r>
        <w:rPr>
          <w:b/>
          <w:bCs/>
          <w:color w:val="1F3352"/>
          <w:sz w:val="28"/>
          <w:szCs w:val="28"/>
        </w:rPr>
        <w:t xml:space="preserve">File 016 — apps/detector/.dockerignore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Same job as File 013, but the failure mode is worse. The venv holds 29 packages compiled for Windows — pydantic-core shipped as pydantic_core-2.46.5-cp313-cp313-win_amd64, a .pyd binary that is Windows-only and amd64-only. Copied into a Linux container it produces “cannot open shared object file”, an error that says nothing about the real cause. There is a second, Python-specific reason: local Python is 3.13 while the image pins 3.11, and site-packages layout is version-specific, so even Linux-compatible binaries would sit at paths the container cannot find.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Docker — .dockerignore must sit at the build context root, and we have two contexts. A root-level file would be ignored by both. Correct on the merits too: only about a third of the patterns overlap. The API excludes node_modules and dist; the detector excludes .venv, __pycache__, .pytest_cache and .ruff_cache.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virtual environment names (.venv, venv, env), bytecode and compiled extension modules (__pycache__, *.py[cod]), packaging metadata (*.egg-info), three tool caches, .env and variants, git and build metadata, markdown, tests, coverage output, Jupyter checkpoints, editor directories and OS junk. Deliberately absent: pyproject.toml, requirements.txt and app/ — exactly what the Dockerfile will copy.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apps/detector/.dockerignore, at the build context root. Read by the Docker CLI when computing the context for docker build apps/detector. First used at File 017.</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compiled extension module (.pyd on Windows, .so on Linux) · wheel and platform tags (cp313-cp313-win_amd64) · bytecode cache · egg-info · tool cache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separate file rather than one shared with the API</w:t>
      </w:r>
      <w:r>
        <w:rPr>
          <w:sz w:val="20"/>
          <w:szCs w:val="20"/>
        </w:rPr>
        <w:t xml:space="preserve"> — forced by Docker's context-root rule, and correct anyway — only about a third of the patterns overlap.</w:t>
      </w:r>
    </w:p>
    <w:p>
      <w:pPr>
        <w:pStyle w:val="ListParagraph"/>
        <w:numPr>
          <w:ilvl w:val="0"/>
          <w:numId w:val="1"/>
        </w:numPr>
        <w:spacing w:after="60"/>
      </w:pPr>
      <w:r>
        <w:rPr>
          <w:b/>
          <w:bCs/>
          <w:sz w:val="20"/>
          <w:szCs w:val="20"/>
        </w:rPr>
        <w:t xml:space="preserve">Excluding all three venv names</w:t>
      </w:r>
      <w:r>
        <w:rPr>
          <w:sz w:val="20"/>
          <w:szCs w:val="20"/>
        </w:rPr>
        <w:t xml:space="preserve"> — only .venv exists here, but the convention genuinely split: modern tooling defaults to .venv, older tutorials use venv, some use env. Two extra lines against a teammate following a different tutorial.</w:t>
      </w:r>
    </w:p>
    <w:p>
      <w:pPr>
        <w:pStyle w:val="ListParagraph"/>
        <w:numPr>
          <w:ilvl w:val="0"/>
          <w:numId w:val="1"/>
        </w:numPr>
        <w:spacing w:after="60"/>
      </w:pPr>
      <w:r>
        <w:rPr>
          <w:b/>
          <w:bCs/>
          <w:sz w:val="20"/>
          <w:szCs w:val="20"/>
        </w:rPr>
        <w:t xml:space="preserve">Listing tests/ and .mypy_cache before they exist</w:t>
      </w:r>
      <w:r>
        <w:rPr>
          <w:sz w:val="20"/>
          <w:szCs w:val="20"/>
        </w:rPr>
        <w:t xml:space="preserve"> — slightly against the usual rule about not building for hypotheticals, but the cost is one line each and the alternative is a directory silently entering the image later. Different from a hypothetical *abstraction*, which imposes cost every day it exists.</w:t>
      </w:r>
    </w:p>
    <w:p>
      <w:pPr>
        <w:pStyle w:val="ListParagraph"/>
        <w:numPr>
          <w:ilvl w:val="0"/>
          <w:numId w:val="1"/>
        </w:numPr>
        <w:spacing w:after="60"/>
      </w:pPr>
      <w:r>
        <w:rPr>
          <w:b/>
          <w:bCs/>
          <w:sz w:val="20"/>
          <w:szCs w:val="20"/>
        </w:rPr>
        <w:t xml:space="preserve">Denylist, and no negations at all</w:t>
      </w:r>
      <w:r>
        <w:rPr>
          <w:sz w:val="20"/>
          <w:szCs w:val="20"/>
        </w:rPr>
        <w:t xml:space="preserve"> — same reasoning as Files 002 and 013 — the allowlist form means every new file requires editing this file first, and negations are a known source of silent failure.</w:t>
      </w:r>
    </w:p>
    <w:p>
      <w:pPr>
        <w:pStyle w:val="Heading3"/>
        <w:spacing w:after="80" w:before="200"/>
      </w:pPr>
      <w:r>
        <w:rPr>
          <w:b/>
          <w:bCs/>
          <w:color w:val="8A6D1F"/>
          <w:sz w:val="21"/>
          <w:szCs w:val="21"/>
        </w:rPr>
        <w:t xml:space="preserve">Verification</w:t>
      </w:r>
    </w:p>
    <w:p>
      <w:pPr>
        <w:pStyle w:val="ListParagraph"/>
        <w:numPr>
          <w:ilvl w:val="0"/>
          <w:numId w:val="1"/>
        </w:numPr>
        <w:spacing w:after="60"/>
      </w:pPr>
      <w:r>
        <w:rPr>
          <w:sz w:val="20"/>
          <w:szCs w:val="20"/>
        </w:rPr>
        <w:t xml:space="preserve">Not testable by building, since the detector Dockerfile does not exist yet. Confirmed instead that the excluded directories are the ones actually present, and inspected the venv's .pyd files first-hand to see the win_amd64 platform tags.</w:t>
      </w:r>
    </w:p>
    <w:p>
      <w:pPr>
        <w:pStyle w:val="ListParagraph"/>
        <w:numPr>
          <w:ilvl w:val="0"/>
          <w:numId w:val="1"/>
        </w:numPr>
        <w:spacing w:after="60"/>
      </w:pPr>
      <w:r>
        <w:rPr>
          <w:sz w:val="20"/>
          <w:szCs w:val="20"/>
        </w:rPr>
        <w:t xml:space="preserve">Real test comes at File 017.</w:t>
      </w:r>
    </w:p>
    <w:p>
      <w:r>
        <w:br w:type="page"/>
      </w:r>
    </w:p>
    <w:p>
      <w:pPr>
        <w:pStyle w:val="Heading1"/>
        <w:pBdr>
          <w:bottom w:val="single" w:color="8A6D1F" w:sz="8" w:space="4"/>
        </w:pBdr>
        <w:spacing w:after="160" w:before="420"/>
      </w:pPr>
      <w:r>
        <w:rPr>
          <w:b/>
          <w:bCs/>
          <w:color w:val="1F3352"/>
          <w:sz w:val="28"/>
          <w:szCs w:val="28"/>
        </w:rPr>
        <w:t xml:space="preserve">File 017 — apps/detector/Dockerfile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local environment cannot be shipped. The .venv holds Windows binaries compiled for Python 3.13; the container needs Linux binaries for 3.11. There is no path from one to the other except reinstalling from requirements.txt inside the image. It also unblocks the compose revisit — a missing Dockerfile is why File 006 shipped with three services.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Dockerfile per app, forced by the build context rule and correct anyway — the API needs Node 22, the detector needs Python 3.11 with tree-sitter and eventually PyTorch. Separate from pyproject.toml by role: that declares what the project depends on, this describes how to package it.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on python:3.11-slim-bookworm. Build stage creates a venv at /opt/venv and installs from requirements.txt. Runtime stage sets PYTHONDONTWRITEBYTECODE and PYTHONUNBUFFERED, creates a non-root appuser, copies the venv wholesale, copies app/, drops privileges, and runs uvicorn in exec form bound to 0.0.0.0.</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apps/detector/Dockerfile, at the build context root. Invoked by docker build apps/detector and by Compose from File 018.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python:3.11-slim-bookworm — the same Debian 12 base as the Node images, so both containers share one OS.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manylinux wheel · loopback interface · binding to 0.0.0.0 · output buffering · PATH · UID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even though Python has no compile step</w:t>
      </w:r>
      <w:r>
        <w:rPr>
          <w:sz w:val="20"/>
          <w:szCs w:val="20"/>
        </w:rPr>
        <w:t xml:space="preserve"> — today it saves maybe 10MB, which is arguably building for a hypothetical. The difference is that the future need is *certain*: tree-sitter grammars need a C compiler, and with multi-stage that is one apt-get in the build stage while runtime stays clean. A hypothetical abstraction costs you every day; a hypothetical structure costs you once.</w:t>
      </w:r>
    </w:p>
    <w:p>
      <w:pPr>
        <w:pStyle w:val="ListParagraph"/>
        <w:numPr>
          <w:ilvl w:val="0"/>
          <w:numId w:val="1"/>
        </w:numPr>
        <w:spacing w:after="60"/>
      </w:pPr>
      <w:r>
        <w:rPr>
          <w:b/>
          <w:bCs/>
          <w:sz w:val="20"/>
          <w:szCs w:val="20"/>
        </w:rPr>
        <w:t xml:space="preserve">python:3.11-slim over alpine</w:t>
      </w:r>
      <w:r>
        <w:rPr>
          <w:sz w:val="20"/>
          <w:szCs w:val="20"/>
        </w:rPr>
        <w:t xml:space="preserve"> — stronger reason than on the Node side — many Python packages ship manylinux wheels targeting glibc, so on musl pip finds no compatible wheel and compiles from source. For pydantic-core that means a Rust toolchain; for PyTorch it is effectively impossible.</w:t>
      </w:r>
    </w:p>
    <w:p>
      <w:pPr>
        <w:pStyle w:val="ListParagraph"/>
        <w:numPr>
          <w:ilvl w:val="0"/>
          <w:numId w:val="1"/>
        </w:numPr>
        <w:spacing w:after="60"/>
      </w:pPr>
      <w:r>
        <w:rPr>
          <w:b/>
          <w:bCs/>
          <w:sz w:val="20"/>
          <w:szCs w:val="20"/>
        </w:rPr>
        <w:t xml:space="preserve">3.11 rather than 3.13, diverging from the local interpreter</w:t>
      </w:r>
      <w:r>
        <w:rPr>
          <w:sz w:val="20"/>
          <w:szCs w:val="20"/>
        </w:rPr>
        <w:t xml:space="preserve"> — PyTorch and tree-sitter lag Python releases, so a package with no 3.13 wheel will have a 3.11 one. The thing that must work in production is the thing we tested. ruff's target-version = py311 guards the gap.</w:t>
      </w:r>
    </w:p>
    <w:p>
      <w:pPr>
        <w:pStyle w:val="ListParagraph"/>
        <w:numPr>
          <w:ilvl w:val="0"/>
          <w:numId w:val="1"/>
        </w:numPr>
        <w:spacing w:after="60"/>
      </w:pPr>
      <w:r>
        <w:rPr>
          <w:b/>
          <w:bCs/>
          <w:sz w:val="20"/>
          <w:szCs w:val="20"/>
        </w:rPr>
        <w:t xml:space="preserve">Install from requirements.txt rather than pip install -e .</w:t>
      </w:r>
      <w:r>
        <w:rPr>
          <w:sz w:val="20"/>
          <w:szCs w:val="20"/>
        </w:rPr>
        <w:t xml:space="preserve"> — the lockfile pins exact versions while pyproject.toml has floors, and an editable install makes no sense in a built image.</w:t>
      </w:r>
    </w:p>
    <w:p>
      <w:pPr>
        <w:pStyle w:val="ListParagraph"/>
        <w:numPr>
          <w:ilvl w:val="0"/>
          <w:numId w:val="1"/>
        </w:numPr>
        <w:spacing w:after="60"/>
      </w:pPr>
      <w:r>
        <w:rPr>
          <w:b/>
          <w:bCs/>
          <w:sz w:val="20"/>
          <w:szCs w:val="20"/>
        </w:rPr>
        <w:t xml:space="preserve">Created a user rather than using an existing one</w:t>
      </w:r>
      <w:r>
        <w:rPr>
          <w:sz w:val="20"/>
          <w:szCs w:val="20"/>
        </w:rPr>
        <w:t xml:space="preserve"> — unlike the official Node images, the official Python images ship no non-root user at all.</w:t>
      </w:r>
    </w:p>
    <w:p>
      <w:pPr>
        <w:pStyle w:val="Heading3"/>
        <w:spacing w:after="80" w:before="200"/>
      </w:pPr>
      <w:r>
        <w:rPr>
          <w:b/>
          <w:bCs/>
          <w:color w:val="8A6D1F"/>
          <w:sz w:val="21"/>
          <w:szCs w:val="21"/>
        </w:rPr>
        <w:t xml:space="preserve">The line that would have cost hours</w:t>
      </w:r>
    </w:p>
    <w:p>
      <w:pPr>
        <w:pStyle w:val="ListParagraph"/>
        <w:numPr>
          <w:ilvl w:val="0"/>
          <w:numId w:val="1"/>
        </w:numPr>
        <w:spacing w:after="60"/>
      </w:pPr>
      <w:r>
        <w:rPr>
          <w:sz w:val="20"/>
          <w:szCs w:val="20"/>
        </w:rPr>
        <w:t xml:space="preserve">--host 0.0.0.0 in the CMD. Uvicorn defaults to 127.0.0.1, and inside a container that is the container's *own* loopback — a server bound there accepts connections from inside the container and nowhere else. Docker's port mapping arrives on the external interface, finds nothing listening, and refuses the connection. The container starts fine and the logs say nothing about a binding problem.</w:t>
      </w:r>
    </w:p>
    <w:p>
      <w:pPr>
        <w:pStyle w:val="ListParagraph"/>
        <w:numPr>
          <w:ilvl w:val="0"/>
          <w:numId w:val="1"/>
        </w:numPr>
        <w:spacing w:after="60"/>
      </w:pPr>
      <w:r>
        <w:rPr>
          <w:sz w:val="20"/>
          <w:szCs w:val="20"/>
        </w:rPr>
        <w:t xml:space="preserve">This is the mirror of the File 005 lesson: there we learned not to *connect* to localhost inside a container; here, not to *listen* on it. Same fact, both ends.</w:t>
      </w:r>
    </w:p>
    <w:p>
      <w:pPr>
        <w:pStyle w:val="ListParagraph"/>
        <w:numPr>
          <w:ilvl w:val="0"/>
          <w:numId w:val="1"/>
        </w:numPr>
        <w:spacing w:after="60"/>
      </w:pPr>
      <w:r>
        <w:rPr>
          <w:sz w:val="20"/>
          <w:szCs w:val="20"/>
        </w:rPr>
        <w:t xml:space="preserve">Why a venv inside a container at all: without one, pip scatters packages into /usr/local/lib and /usr/local/bin, so copying between stages means picking through system directories and risking overwriting base-image files. A venv puts everything under one path. ENV PATH="$VIRTUAL_ENV/bin:$PATH" is the equivalent of activate — activation is only a PATH change, and `source activate` cannot be used because each RUN is a separate shell.</w:t>
      </w:r>
    </w:p>
    <w:p>
      <w:pPr>
        <w:pStyle w:val="ListParagraph"/>
        <w:numPr>
          <w:ilvl w:val="0"/>
          <w:numId w:val="1"/>
        </w:numPr>
        <w:spacing w:after="60"/>
      </w:pPr>
      <w:r>
        <w:rPr>
          <w:sz w:val="20"/>
          <w:szCs w:val="20"/>
        </w:rPr>
        <w:t xml:space="preserve">PYTHONUNBUFFERED=1 matters more than it looks: Python buffers stdout when it is not a terminal, so container log lines sit in a buffer until it fills or the process exits. The symptom is docker logs showing nothing and then dumping everything at shutdown, with the last lines before a crash lost entirely.</w:t>
      </w:r>
    </w:p>
    <w:p>
      <w:r>
        <w:br w:type="page"/>
      </w:r>
    </w:p>
    <w:p>
      <w:pPr>
        <w:pStyle w:val="Heading1"/>
        <w:pBdr>
          <w:bottom w:val="single" w:color="8A6D1F" w:sz="8" w:space="4"/>
        </w:pBdr>
        <w:spacing w:after="160" w:before="420"/>
      </w:pPr>
      <w:r>
        <w:rPr>
          <w:b/>
          <w:bCs/>
          <w:color w:val="1F3352"/>
          <w:sz w:val="28"/>
          <w:szCs w:val="28"/>
        </w:rPr>
        <w:t xml:space="preserve">File 018 — infra/docker-compose.yml (revisit)</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006 stopped at three services because Compose errors on a missing Dockerfile. Both now exist. But the real addition is startup ordering — containers report running within a second while MongoDB takes 10–20 seconds to accept connections, so without it the API starts, fails to connect and crashes. The healthchecks written at File 006 finally do something. This is also what makes the README's “docker compose up” claim true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Not a separate file — a revisit. Compose describes how services relate, and these two relate to the existing three. A second compose file would mean two networks, no cross-file depends_on, and no way to bring the system up with one command.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api service building from ../apps/api with env_file, depends_on all three data services with condition: service_healthy, a 15-second stop grace period and a Node-based healthcheck. A detector service building from ../apps/detector with no dependencies and a urllib-based healthcheck.</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Build contexts resolve relative to the compose file's own directory, hence ../apps/api.</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Two images are now built rather than pulled.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The two healthcheck commands are one-line programs, but they run inside the containers.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startup ordering · service_healthy condition · build context path resolution · environment precedence · grace period · graceful degradation · least privilege · circuit breaker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condition: service_healthy rather than plain depends_on</w:t>
      </w:r>
      <w:r>
        <w:rPr>
          <w:sz w:val="20"/>
          <w:szCs w:val="20"/>
        </w:rPr>
        <w:t xml:space="preserve"> — the plain form waits about a second for the container to exist, not for it to be usable.</w:t>
      </w:r>
    </w:p>
    <w:p>
      <w:pPr>
        <w:pStyle w:val="ListParagraph"/>
        <w:numPr>
          <w:ilvl w:val="0"/>
          <w:numId w:val="1"/>
        </w:numPr>
        <w:spacing w:after="60"/>
      </w:pPr>
      <w:r>
        <w:rPr>
          <w:b/>
          <w:bCs/>
          <w:sz w:val="20"/>
          <w:szCs w:val="20"/>
        </w:rPr>
        <w:t xml:space="preserve">Rejected a wait-for-it script</w:t>
      </w:r>
      <w:r>
        <w:rPr>
          <w:sz w:val="20"/>
          <w:szCs w:val="20"/>
        </w:rPr>
        <w:t xml:space="preserve"> — the classic pre-healthcheck solution means a shell script in the image, a wrapper around CMD that reintroduces the PID 1 problem, and a TCP port check that says nothing about whether MongoDB finished initialising.</w:t>
      </w:r>
    </w:p>
    <w:p>
      <w:pPr>
        <w:pStyle w:val="ListParagraph"/>
        <w:numPr>
          <w:ilvl w:val="0"/>
          <w:numId w:val="1"/>
        </w:numPr>
        <w:spacing w:after="60"/>
      </w:pPr>
      <w:r>
        <w:rPr>
          <w:b/>
          <w:bCs/>
          <w:sz w:val="20"/>
          <w:szCs w:val="20"/>
        </w:rPr>
        <w:t xml:space="preserve">The API does NOT depend on the detector</w:t>
      </w:r>
      <w:r>
        <w:rPr>
          <w:sz w:val="20"/>
          <w:szCs w:val="20"/>
        </w:rPr>
        <w:t xml:space="preserve"> — it should start and serve logins, dashboards and uploads even if the detector is down, with jobs queuing in Redis until it recovers. Making the API wait would mean a detector failure takes down the whole platform — the same graceful-degradation principle as baseline confidence, applied to infrastructure.</w:t>
      </w:r>
    </w:p>
    <w:p>
      <w:pPr>
        <w:pStyle w:val="ListParagraph"/>
        <w:numPr>
          <w:ilvl w:val="0"/>
          <w:numId w:val="1"/>
        </w:numPr>
        <w:spacing w:after="60"/>
      </w:pPr>
      <w:r>
        <w:rPr>
          <w:b/>
          <w:bCs/>
          <w:sz w:val="20"/>
          <w:szCs w:val="20"/>
        </w:rPr>
        <w:t xml:space="preserve">stop_grace_period 15s, deliberately longer than the 10s force-exit timer</w:t>
      </w:r>
      <w:r>
        <w:rPr>
          <w:sz w:val="20"/>
          <w:szCs w:val="20"/>
        </w:rPr>
        <w:t xml:space="preserve"> — both at 10 would race, and Docker might SIGKILL at the same instant our code force-exits, losing the exit code and the final log line. The two numbers are now a deliberate pair.</w:t>
      </w:r>
    </w:p>
    <w:p>
      <w:pPr>
        <w:pStyle w:val="ListParagraph"/>
        <w:numPr>
          <w:ilvl w:val="0"/>
          <w:numId w:val="1"/>
        </w:numPr>
        <w:spacing w:after="60"/>
      </w:pPr>
      <w:r>
        <w:rPr>
          <w:b/>
          <w:bCs/>
          <w:sz w:val="20"/>
          <w:szCs w:val="20"/>
        </w:rPr>
        <w:t xml:space="preserve">env_file rather than eighteen explicit environment lines</w:t>
      </w:r>
      <w:r>
        <w:rPr>
          <w:sz w:val="20"/>
          <w:szCs w:val="20"/>
        </w:rPr>
        <w:t xml:space="preserve"> — honest trade-off — the container receives MONGO_ROOT_USER and _PASSWORD which it never uses, a small violation of least privilege. The alternative is eighteen lines that must stay in sync with env.ts, and both values are already in the same file.</w:t>
      </w:r>
    </w:p>
    <w:p>
      <w:pPr>
        <w:pStyle w:val="ListParagraph"/>
        <w:numPr>
          <w:ilvl w:val="0"/>
          <w:numId w:val="1"/>
        </w:numPr>
        <w:spacing w:after="60"/>
      </w:pPr>
      <w:r>
        <w:rPr>
          <w:b/>
          <w:bCs/>
          <w:sz w:val="20"/>
          <w:szCs w:val="20"/>
        </w:rPr>
        <w:t xml:space="preserve">No source volume mounts</w:t>
      </w:r>
      <w:r>
        <w:rPr>
          <w:sz w:val="20"/>
          <w:szCs w:val="20"/>
        </w:rPr>
        <w:t xml:space="preserve"> — the image runs compiled dist/, not src/, so a mount would achieve nothing without also running tsc --watch inside the container — putting a compiler in the production image.</w:t>
      </w:r>
    </w:p>
    <w:p>
      <w:pPr>
        <w:pStyle w:val="Heading3"/>
        <w:spacing w:after="80" w:before="200"/>
      </w:pPr>
      <w:r>
        <w:rPr>
          <w:b/>
          <w:bCs/>
          <w:color w:val="8A6D1F"/>
          <w:sz w:val="21"/>
          <w:szCs w:val="21"/>
        </w:rPr>
        <w:t xml:space="preserve">The healthcheck constraint, and localhost resolved</w:t>
      </w:r>
    </w:p>
    <w:p>
      <w:pPr>
        <w:pStyle w:val="ListParagraph"/>
        <w:numPr>
          <w:ilvl w:val="0"/>
          <w:numId w:val="1"/>
        </w:numPr>
        <w:spacing w:after="60"/>
      </w:pPr>
      <w:r>
        <w:rPr>
          <w:sz w:val="20"/>
          <w:szCs w:val="20"/>
        </w:rPr>
        <w:t xml:space="preserve">A healthcheck runs *inside* the container, so it can only use tools that image contains. Neither node:22-bookworm-slim nor python:3.11-slim has curl — slim variants strip it. A curl-based check would fail with “executable not found” and leave the container permanently unhealthy with a misleading error.</w:t>
      </w:r>
    </w:p>
    <w:p>
      <w:pPr>
        <w:pStyle w:val="ListParagraph"/>
        <w:numPr>
          <w:ilvl w:val="0"/>
          <w:numId w:val="1"/>
        </w:numPr>
        <w:spacing w:after="60"/>
      </w:pPr>
      <w:r>
        <w:rPr>
          <w:sz w:val="20"/>
          <w:szCs w:val="20"/>
        </w:rPr>
        <w:t xml:space="preserve">Solved by using each language runtime: Node 22 has fetch as a global, and Python has urllib.request in the standard library. Rejected installing curl — apt-get in both Dockerfiles, ~10MB each, and a larger attack surface for something both runtimes already do.</w:t>
      </w:r>
    </w:p>
    <w:p>
      <w:pPr>
        <w:pStyle w:val="ListParagraph"/>
        <w:numPr>
          <w:ilvl w:val="0"/>
          <w:numId w:val="1"/>
        </w:numPr>
        <w:spacing w:after="60"/>
      </w:pPr>
      <w:r>
        <w:rPr>
          <w:sz w:val="20"/>
          <w:szCs w:val="20"/>
        </w:rPr>
        <w:t xml:space="preserve">localhost, now fully resolved: inside a container it means *that container*. So it is correct in a healthcheck, which reaches the container's own service, and wrong when reaching another service, which needs the compose service name. Same word, opposite meaning depending on the target.</w:t>
      </w:r>
    </w:p>
    <w:p>
      <w:pPr>
        <w:pStyle w:val="ListParagraph"/>
        <w:numPr>
          <w:ilvl w:val="0"/>
          <w:numId w:val="1"/>
        </w:numPr>
        <w:spacing w:after="60"/>
      </w:pPr>
      <w:r>
        <w:rPr>
          <w:sz w:val="20"/>
          <w:szCs w:val="20"/>
        </w:rPr>
        <w:t xml:space="preserve">Verified: docker exec codeguard-api node -e "fetch('http://detector:8000/health')" returned the detector's response. The Node container calling the Python container by service name over the private network, with no port mapping involved.</w:t>
      </w:r>
    </w:p>
    <w:p>
      <w:r>
        <w:br w:type="page"/>
      </w:r>
    </w:p>
    <w:p>
      <w:pPr>
        <w:pStyle w:val="Heading1"/>
        <w:pBdr>
          <w:bottom w:val="single" w:color="8A6D1F" w:sz="8" w:space="4"/>
        </w:pBdr>
        <w:spacing w:after="160" w:before="420"/>
      </w:pPr>
      <w:r>
        <w:rPr>
          <w:b/>
          <w:bCs/>
          <w:color w:val="1F3352"/>
          <w:sz w:val="28"/>
          <w:szCs w:val="28"/>
        </w:rPr>
        <w:t xml:space="preserve">File 019 — apps/api/src/db/connect.ts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Mongoose needs an open connection before any model can be used, and that connection has a lifecycle — it can fail at startup, drop mid-life, recover, and must close cleanly. Without event listeners a dropped connection is silent: queries start hanging and nothing in the logs explains why.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Connection is infrastructure; schemas are domain. No model file should care how the connection was established or whether it retried. Also a leaf module, like config/env.ts — it imports mongoose and env and nothing else of ours, so tests can import it without pulling in the HTTP server. In db/ rather than services/ because it will gain company.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lifecycle listeners registered *before* connecting, a retry loop with exponential backoff (1s, 2s, 4s, 8s across five attempts), serverSelectionTimeoutMS 5000 and maxPoolSize 20, and a disconnectDb() wired into the graceful-shutdown path.</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11 Sep 2026 — server.ts now awaits connectDb() before creating the app and calls disconnectDb() inside the server.close callback. Ordering matters: HTTP drains first, then the database, because closing MongoDB while requests are in flight would make those requests fail.</w:t>
      </w:r>
    </w:p>
    <w:p>
      <w:pPr>
        <w:spacing w:after="120"/>
      </w:pPr>
      <w:r>
        <w:rPr>
          <w:b w:val="false"/>
          <w:bCs w:val="false"/>
          <w:i w:val="false"/>
          <w:iCs w:val="false"/>
          <w:sz w:val="20"/>
          <w:szCs w:val="20"/>
        </w:rPr>
        <w:t xml:space="preserve">15 Sep 2026 — .env hostnames changed from Docker service names to localhost, with docker-compose.yml overriding them for containers. The original values only resolved inside the Compose network, so npm run dev failed with getaddrinfo ENOTFOUND mongo.</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apps/api/src/db/connect.ts. Imports mongoose and env. Mongoose keeps a default connection as module-level state, so models use it implicitly and this function needs no return value.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mongoose — first use. An ODM adding schemas, validation, type casting, middleware and population on top of the raw driver. Chosen over the native mongodb driver (faster, no abstraction, but hand-written validation for every collection and no types on results) and over Prisma (excellent generated types, less mature MongoDB support, plus a separate schema language and a codegen step).</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connectDb() — registers listeners, then connects with up to five attempts and exponential backoff. Returns Promise&lt;void&gt;; throws the last error after five failures, which server.ts catches to exit 1.</w:t>
      </w:r>
    </w:p>
    <w:p>
      <w:pPr>
        <w:spacing w:after="120"/>
      </w:pPr>
      <w:r>
        <w:rPr>
          <w:b w:val="false"/>
          <w:bCs w:val="false"/>
          <w:i w:val="false"/>
          <w:iCs w:val="false"/>
          <w:sz w:val="20"/>
          <w:szCs w:val="20"/>
        </w:rPr>
        <w:t xml:space="preserve">disconnectDb() — closes the connection pool, awaited so it cannot race process.exit.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ODM vs ORM · connection pool · exponential backoff · server selection · Mongoose buffering · singleton · replica set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Retry despite compose already gating on healthchecks</w:t>
      </w:r>
      <w:r>
        <w:rPr>
          <w:sz w:val="20"/>
          <w:szCs w:val="20"/>
        </w:rPr>
        <w:t xml:space="preserve"> — they cover different situations. The healthcheck runs once, at boot, and only inside Compose. The retry loop covers local npm run dev and MongoDB restarting at 3pm on a Tuesday.</w:t>
      </w:r>
    </w:p>
    <w:p>
      <w:pPr>
        <w:pStyle w:val="ListParagraph"/>
        <w:numPr>
          <w:ilvl w:val="0"/>
          <w:numId w:val="1"/>
        </w:numPr>
        <w:spacing w:after="60"/>
      </w:pPr>
      <w:r>
        <w:rPr>
          <w:b/>
          <w:bCs/>
          <w:sz w:val="20"/>
          <w:szCs w:val="20"/>
        </w:rPr>
        <w:t xml:space="preserve">Listeners registered before connect(), not after</w:t>
      </w:r>
      <w:r>
        <w:rPr>
          <w:sz w:val="20"/>
          <w:szCs w:val="20"/>
        </w:rPr>
        <w:t xml:space="preserve"> — an event fired before its listener exists is lost, so connecting first would miss any error during the initial handshake.</w:t>
      </w:r>
    </w:p>
    <w:p>
      <w:pPr>
        <w:pStyle w:val="ListParagraph"/>
        <w:numPr>
          <w:ilvl w:val="0"/>
          <w:numId w:val="1"/>
        </w:numPr>
        <w:spacing w:after="60"/>
      </w:pPr>
      <w:r>
        <w:rPr>
          <w:b/>
          <w:bCs/>
          <w:sz w:val="20"/>
          <w:szCs w:val="20"/>
        </w:rPr>
        <w:t xml:space="preserve">serverSelectionTimeoutMS 5000 rather than the default 30000</w:t>
      </w:r>
      <w:r>
        <w:rPr>
          <w:sz w:val="20"/>
          <w:szCs w:val="20"/>
        </w:rPr>
        <w:t xml:space="preserve"> — thirty seconds is right when a replica set might be electing a primary; we run a standalone node, so either it is there or it is not. Five seconds lets the retry loop actually run.</w:t>
      </w:r>
    </w:p>
    <w:p>
      <w:pPr>
        <w:pStyle w:val="ListParagraph"/>
        <w:numPr>
          <w:ilvl w:val="0"/>
          <w:numId w:val="1"/>
        </w:numPr>
        <w:spacing w:after="60"/>
      </w:pPr>
      <w:r>
        <w:rPr>
          <w:b/>
          <w:bCs/>
          <w:sz w:val="20"/>
          <w:szCs w:val="20"/>
        </w:rPr>
        <w:t xml:space="preserve">Accepted strictQuery: false — a *security* choice</w:t>
      </w:r>
      <w:r>
        <w:rPr>
          <w:sz w:val="20"/>
          <w:szCs w:val="20"/>
        </w:rPr>
        <w:t xml:space="preserve"> — with strictQuery true, a filter field not in the schema is silently removed, so a typo like find({ studentld: id }) would drop the filter and return *every* submission. In an academic-integrity system a silently-widened query is a data leak.</w:t>
      </w:r>
    </w:p>
    <w:p>
      <w:pPr>
        <w:pStyle w:val="ListParagraph"/>
        <w:numPr>
          <w:ilvl w:val="0"/>
          <w:numId w:val="1"/>
        </w:numPr>
        <w:spacing w:after="60"/>
      </w:pPr>
      <w:r>
        <w:rPr>
          <w:b/>
          <w:bCs/>
          <w:sz w:val="20"/>
          <w:szCs w:val="20"/>
        </w:rPr>
        <w:t xml:space="preserve">Fail fast at startup, buffer during runtime</w:t>
      </w:r>
      <w:r>
        <w:rPr>
          <w:sz w:val="20"/>
          <w:szCs w:val="20"/>
        </w:rPr>
        <w:t xml:space="preserve"> — a missing database at boot means broken configuration; a database dropping mid-life is usually transient.</w:t>
      </w:r>
    </w:p>
    <w:p>
      <w:pPr>
        <w:pStyle w:val="Heading3"/>
        <w:spacing w:after="80" w:before="200"/>
      </w:pPr>
      <w:r>
        <w:rPr>
          <w:b/>
          <w:bCs/>
          <w:color w:val="8A6D1F"/>
          <w:sz w:val="21"/>
          <w:szCs w:val="21"/>
        </w:rPr>
        <w:t xml:space="preserve">LIMITATION — no transactions</w:t>
      </w:r>
    </w:p>
    <w:p>
      <w:pPr>
        <w:pStyle w:val="ListParagraph"/>
        <w:numPr>
          <w:ilvl w:val="0"/>
          <w:numId w:val="1"/>
        </w:numPr>
        <w:spacing w:after="60"/>
      </w:pPr>
      <w:r>
        <w:rPr>
          <w:sz w:val="20"/>
          <w:szCs w:val="20"/>
        </w:rPr>
        <w:t xml:space="preserve">MongoDB transactions require a replica set, and our compose file runs a standalone node. When faculty confirm a submission as clean we would ideally update the Submission, append to the AuditLog and update the baseline atomically. Without transactions those are three independent writes, and a crash between them leaves inconsistent state.</w:t>
      </w:r>
    </w:p>
    <w:p>
      <w:pPr>
        <w:pStyle w:val="ListParagraph"/>
        <w:numPr>
          <w:ilvl w:val="0"/>
          <w:numId w:val="1"/>
        </w:numPr>
        <w:spacing w:after="60"/>
      </w:pPr>
      <w:r>
        <w:rPr>
          <w:sz w:val="20"/>
          <w:szCs w:val="20"/>
        </w:rPr>
        <w:t xml:space="preserve">Options were: accept it and design for recoverable partial failure; convert to a single-node replica set with --replSet rs0 plus a bootstrap step; or defer. Taking the first, with the second as documented future work.</w:t>
      </w:r>
    </w:p>
    <w:p>
      <w:pPr>
        <w:pStyle w:val="ListParagraph"/>
        <w:numPr>
          <w:ilvl w:val="0"/>
          <w:numId w:val="1"/>
        </w:numPr>
        <w:spacing w:after="60"/>
      </w:pPr>
      <w:r>
        <w:rPr>
          <w:sz w:val="20"/>
          <w:szCs w:val="20"/>
        </w:rPr>
        <w:t xml:space="preserve">The concrete consequence: write the AuditLog entry *last*, so an interrupted operation leaves a real change with no log entry (bad) rather than a log entry for a change that never happened (worse, because it is a false record).</w:t>
      </w:r>
    </w:p>
    <w:p>
      <w:r>
        <w:br w:type="page"/>
      </w:r>
    </w:p>
    <w:p>
      <w:pPr>
        <w:pStyle w:val="Heading1"/>
        <w:pBdr>
          <w:bottom w:val="single" w:color="8A6D1F" w:sz="8" w:space="4"/>
        </w:pBdr>
        <w:spacing w:after="160" w:before="420"/>
      </w:pPr>
      <w:r>
        <w:rPr>
          <w:b/>
          <w:bCs/>
          <w:color w:val="1F3352"/>
          <w:sz w:val="28"/>
          <w:szCs w:val="28"/>
        </w:rPr>
        <w:t xml:space="preserve">File 020 — apps/api/src/models/User.ts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other collection points at this one — Course has faculty and enrolled students, Submission has a student, AuditLog records which faculty member decided. It also carries the role field that gates the entire authorisation model.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file per model, forced by a real constraint: mongoose.model("User", schema) can only be called once per process, or you get OverwriteModelError. Separate from auth logic because this defines *what a user is*; hashing, signing and permission checks are behaviours operating on users. Putting hashPassword here would mean importing bcrypt into every file that merely wants to read a name.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email (unique, lowercased, trimmed), passwordHash (required, select: false), name, role (enum of three, indexed), rollNo (unique + sparse, uppercased), isActive soft-delete flag, timestamps. Plus the serialisation plugin hiding passwordHash, and three exports: the model, the inferred type and the hydrated document type.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13 Sep 2026 — the toJSON transform was replaced by plugin(serialize, { hide: ["passwordHash"] }) when the shared plugin was extracted at File 027.</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apps/api/src/models/User.ts. The model name is “User”; the MongoDB collection becomes “users”, pluralised automatically.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Mongoose used as a schema tool for the first time: new Schema() for shape and validators, model() to register, InferSchemaType and HydratedDocument for typing.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 Fires on JSON.stringify(), which res.json() calls internally — but NOT on console.log(), so a deliberately-selected hash could still reach the logs.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model · document · collection · validator vs setter · index · unique index · sparse index · collection scan · soft delete · select: false · projection · E11000 · version key __v · InferSchemaType · HydratedDocument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select: false on passwordHash rather than relying on discipline</w:t>
      </w:r>
      <w:r>
        <w:rPr>
          <w:sz w:val="20"/>
          <w:szCs w:val="20"/>
        </w:rPr>
        <w:t xml:space="preserve"> — the dangerous case is the forgotten one — res.json(await UserModel.find()) in a list endpoint would serialise every hash. Secure by default, with exactly one place opting in via .select(“+passwordHash”).</w:t>
      </w:r>
    </w:p>
    <w:p>
      <w:pPr>
        <w:pStyle w:val="ListParagraph"/>
        <w:numPr>
          <w:ilvl w:val="0"/>
          <w:numId w:val="1"/>
        </w:numPr>
        <w:spacing w:after="60"/>
      </w:pPr>
      <w:r>
        <w:rPr>
          <w:b/>
          <w:bCs/>
          <w:sz w:val="20"/>
          <w:szCs w:val="20"/>
        </w:rPr>
        <w:t xml:space="preserve">A toJSON transform *as well as* select: false</w:t>
      </w:r>
      <w:r>
        <w:rPr>
          <w:sz w:val="20"/>
          <w:szCs w:val="20"/>
        </w:rPr>
        <w:t xml:space="preserve"> — deliberately redundant — two independent mechanisms must both fail for a hash to reach a client.</w:t>
      </w:r>
    </w:p>
    <w:p>
      <w:pPr>
        <w:pStyle w:val="ListParagraph"/>
        <w:numPr>
          <w:ilvl w:val="0"/>
          <w:numId w:val="1"/>
        </w:numPr>
        <w:spacing w:after="60"/>
      </w:pPr>
      <w:r>
        <w:rPr>
          <w:b/>
          <w:bCs/>
          <w:sz w:val="20"/>
          <w:szCs w:val="20"/>
        </w:rPr>
        <w:t xml:space="preserve">No pre(“save”) hashing hook, against the common Mongoose pattern</w:t>
      </w:r>
      <w:r>
        <w:rPr>
          <w:sz w:val="20"/>
          <w:szCs w:val="20"/>
        </w:rPr>
        <w:t xml:space="preserve"> — a hook guarantees hashing, but makes save() sometimes slow in a way the call site cannot see, makes the model depend on bcrypt so every importer pulls in a native module, and makes tests slow. Honest trade-off: the hook is safer against forgetting; we accepted a small risk for an explicit cost, with only two write paths.</w:t>
      </w:r>
    </w:p>
    <w:p>
      <w:pPr>
        <w:pStyle w:val="ListParagraph"/>
        <w:numPr>
          <w:ilvl w:val="0"/>
          <w:numId w:val="1"/>
        </w:numPr>
        <w:spacing w:after="60"/>
      </w:pPr>
      <w:r>
        <w:rPr>
          <w:b/>
          <w:bCs/>
          <w:sz w:val="20"/>
          <w:szCs w:val="20"/>
        </w:rPr>
        <w:t xml:space="preserve">InferSchemaType rather than a hand-written interface</w:t>
      </w:r>
      <w:r>
        <w:rPr>
          <w:sz w:val="20"/>
          <w:szCs w:val="20"/>
        </w:rPr>
        <w:t xml:space="preserve"> — one source of truth — the alternative duplicates every field, and forgetting one makes the type lie.</w:t>
      </w:r>
    </w:p>
    <w:p>
      <w:pPr>
        <w:pStyle w:val="ListParagraph"/>
        <w:numPr>
          <w:ilvl w:val="0"/>
          <w:numId w:val="1"/>
        </w:numPr>
        <w:spacing w:after="60"/>
      </w:pPr>
      <w:r>
        <w:rPr>
          <w:b/>
          <w:bCs/>
          <w:sz w:val="20"/>
          <w:szCs w:val="20"/>
        </w:rPr>
        <w:t xml:space="preserve">Soft delete via isActive rather than removing records</w:t>
      </w:r>
      <w:r>
        <w:rPr>
          <w:sz w:val="20"/>
          <w:szCs w:val="20"/>
        </w:rPr>
        <w:t xml:space="preserve"> — an AuditLog saying “faculty X flagged submission Y” is worthless if X no longer exists. In an evidence system, records must outlive the people in them.</w:t>
      </w:r>
    </w:p>
    <w:p>
      <w:pPr>
        <w:pStyle w:val="ListParagraph"/>
        <w:numPr>
          <w:ilvl w:val="0"/>
          <w:numId w:val="1"/>
        </w:numPr>
        <w:spacing w:after="60"/>
      </w:pPr>
      <w:r>
        <w:rPr>
          <w:b/>
          <w:bCs/>
          <w:sz w:val="20"/>
          <w:szCs w:val="20"/>
        </w:rPr>
        <w:t xml:space="preserve">role as a single string rather than an array of permissions</w:t>
      </w:r>
      <w:r>
        <w:rPr>
          <w:sz w:val="20"/>
          <w:szCs w:val="20"/>
        </w:rPr>
        <w:t xml:space="preserve"> — full RBAC is considerably more machinery; three roles with clear boundaries cover the spec. Per-course permissions would belong on Course, not User.</w:t>
      </w:r>
    </w:p>
    <w:p>
      <w:pPr>
        <w:pStyle w:val="Heading3"/>
        <w:spacing w:after="80" w:before="200"/>
      </w:pPr>
      <w:r>
        <w:rPr>
          <w:b/>
          <w:bCs/>
          <w:color w:val="8A6D1F"/>
          <w:sz w:val="21"/>
          <w:szCs w:val="21"/>
        </w:rPr>
        <w:t xml:space="preserve">Two gotchas worth remembering</w:t>
      </w:r>
    </w:p>
    <w:p>
      <w:pPr>
        <w:pStyle w:val="ListParagraph"/>
        <w:numPr>
          <w:ilvl w:val="0"/>
          <w:numId w:val="1"/>
        </w:numPr>
        <w:spacing w:after="60"/>
      </w:pPr>
      <w:r>
        <w:rPr>
          <w:sz w:val="20"/>
          <w:szCs w:val="20"/>
        </w:rPr>
        <w:t xml:space="preserve">unique is NOT a validator. It is an instruction to create a unique *index*, so enforcement is the database's and a duplicate throws E11000 rather than a Mongoose ValidationError — confirmed in testing, where the invalid role produced a ValidationError and the duplicate email produced E11000. It also does not work until the index is built: the first test run silently created a duplicate because Mongoose builds indexes in the background and the insert won the race. await Model.init() fixes it.</w:t>
      </w:r>
    </w:p>
    <w:p>
      <w:pPr>
        <w:pStyle w:val="ListParagraph"/>
        <w:numPr>
          <w:ilvl w:val="0"/>
          <w:numId w:val="1"/>
        </w:numPr>
        <w:spacing w:after="60"/>
      </w:pPr>
      <w:r>
        <w:rPr>
          <w:sz w:val="20"/>
          <w:szCs w:val="20"/>
        </w:rPr>
        <w:t xml:space="preserve">Sparse indexes skip *missing* fields, not null ones. Students have roll numbers and faculty do not, so unique: true alone would treat every faculty member as having rollNo: undefined and reject the second one. sparse: true excludes them — but explicitly setting rollNo: null would put the document back in the index. The seed script must omit the field, not null it.</w:t>
      </w:r>
    </w:p>
    <w:p>
      <w:r>
        <w:br w:type="page"/>
      </w:r>
    </w:p>
    <w:p>
      <w:pPr>
        <w:pStyle w:val="Heading1"/>
        <w:pBdr>
          <w:bottom w:val="single" w:color="8A6D1F" w:sz="8" w:space="4"/>
        </w:pBdr>
        <w:spacing w:after="160" w:before="420"/>
      </w:pPr>
      <w:r>
        <w:rPr>
          <w:b/>
          <w:bCs/>
          <w:color w:val="1F3352"/>
          <w:sz w:val="28"/>
          <w:szCs w:val="28"/>
        </w:rPr>
        <w:t xml:space="preserve">File 021 — apps/api/src/models/Course.ts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course is the unit of scope for almost everything. The faculty field decides who may configure detection weights and make decisions. The enrolledStudents list is what makes cohort-relative analysis possible, and two core ideas depend on it: difficulty-normalised similarity (z-scores against the cohort distribution, so “sort an array” does not flood the queue) and cohort-controlled change-point detection (if the whole class shifted, the instructor taught something; if only one student shifted, that is signal). This file is a prerequisite for the project's stated research contribution.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User because the lifecycles differ — a user exists for years across many courses, a course for one semester with many users. Separate from Assignment even though assignments always belong to a course, because a Submission must reference one assignment directly and embedded assignments have no stable _id to point at.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code (uppercased), title, academicYear validated by regex, a faculty reference, an array of enrolledStudents references with a multikey index, an isArchived flag, and a compound unique index on { code, academicYear }.</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apps/api/src/models/Course.ts. The hinge of the model — it points up at User and is pointed at by Assignment, DetectionConfig and DetectionResult.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references (Schema.Types.ObjectId with ref), populate(), compound indexes and multikey indexes.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reference · populate() · embedding · referential integrity · compound index · prefix rule · multikey index · unbounded array anti-pattern · document size limit · rule of three · regex validator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compound unique index on { code, academicYear }</w:t>
      </w:r>
      <w:r>
        <w:rPr>
          <w:sz w:val="20"/>
          <w:szCs w:val="20"/>
        </w:rPr>
        <w:t xml:space="preserve"> — the same course code runs every year, so uniqueness is a property of the *pair* — which field-level unique cannot express, since it only ever constrains one field.</w:t>
      </w:r>
    </w:p>
    <w:p>
      <w:pPr>
        <w:pStyle w:val="ListParagraph"/>
        <w:numPr>
          <w:ilvl w:val="0"/>
          <w:numId w:val="1"/>
        </w:numPr>
        <w:spacing w:after="60"/>
      </w:pPr>
      <w:r>
        <w:rPr>
          <w:b/>
          <w:bCs/>
          <w:sz w:val="20"/>
          <w:szCs w:val="20"/>
        </w:rPr>
        <w:t xml:space="preserve">Reference students rather than embed them</w:t>
      </w:r>
      <w:r>
        <w:rPr>
          <w:sz w:val="20"/>
          <w:szCs w:val="20"/>
        </w:rPr>
        <w:t xml:space="preserve"> — students belong to many courses, so embedding duplicates data that changes independently; submissions need a stable _id to point at; and the entities have different lifecycles. General rule: embed data owned by and read with its parent that has no independent identity; reference data that exists on its own.</w:t>
      </w:r>
    </w:p>
    <w:p>
      <w:pPr>
        <w:pStyle w:val="ListParagraph"/>
        <w:numPr>
          <w:ilvl w:val="0"/>
          <w:numId w:val="1"/>
        </w:numPr>
        <w:spacing w:after="60"/>
      </w:pPr>
      <w:r>
        <w:rPr>
          <w:b/>
          <w:bCs/>
          <w:sz w:val="20"/>
          <w:szCs w:val="20"/>
        </w:rPr>
        <w:t xml:space="preserve">An array of references rather than an Enrolment collection</w:t>
      </w:r>
      <w:r>
        <w:rPr>
          <w:sz w:val="20"/>
          <w:szCs w:val="20"/>
        </w:rPr>
        <w:t xml:space="preserve"> — at 30–60 students the array is comfortably bounded — even 500 ObjectIds is 6KB against a 16MB limit — and a third collection would mean a join on every query for metadata the spec does not require. Trigger to revisit: if enrolment date or dropped status is needed, which is plausible because a late-enrolling student has fewer anchors and therefore lower baseline confidence.</w:t>
      </w:r>
    </w:p>
    <w:p>
      <w:pPr>
        <w:pStyle w:val="ListParagraph"/>
        <w:numPr>
          <w:ilvl w:val="0"/>
          <w:numId w:val="1"/>
        </w:numPr>
        <w:spacing w:after="60"/>
      </w:pPr>
      <w:r>
        <w:rPr>
          <w:b/>
          <w:bCs/>
          <w:sz w:val="20"/>
          <w:szCs w:val="20"/>
        </w:rPr>
        <w:t xml:space="preserve">academicYear as a regex-validated string</w:t>
      </w:r>
      <w:r>
        <w:rPr>
          <w:sz w:val="20"/>
          <w:szCs w:val="20"/>
        </w:rPr>
        <w:t xml:space="preserve"> — a number cannot express “2026-27” spanning two calendar years; a date implies a precision nobody has. Without the regex, three people would enter three formats and the “courses this year” query would silently miss some.</w:t>
      </w:r>
    </w:p>
    <w:p>
      <w:pPr>
        <w:pStyle w:val="ListParagraph"/>
        <w:numPr>
          <w:ilvl w:val="0"/>
          <w:numId w:val="1"/>
        </w:numPr>
        <w:spacing w:after="60"/>
      </w:pPr>
      <w:r>
        <w:rPr>
          <w:b/>
          <w:bCs/>
          <w:sz w:val="20"/>
          <w:szCs w:val="20"/>
        </w:rPr>
        <w:t xml:space="preserve">Multikey index on enrolledStudents</w:t>
      </w:r>
      <w:r>
        <w:rPr>
          <w:sz w:val="20"/>
          <w:szCs w:val="20"/>
        </w:rPr>
        <w:t xml:space="preserve"> — makes find({ enrolledStudents: studentId }) fast — the student dashboard's primary query. Note the syntax matches the array as if it were a scalar.</w:t>
      </w:r>
    </w:p>
    <w:p>
      <w:pPr>
        <w:pStyle w:val="Heading3"/>
        <w:spacing w:after="80" w:before="200"/>
      </w:pPr>
      <w:r>
        <w:rPr>
          <w:b/>
          <w:bCs/>
          <w:color w:val="8A6D1F"/>
          <w:sz w:val="21"/>
          <w:szCs w:val="21"/>
        </w:rPr>
        <w:t xml:space="preserve">Concede this in the viva</w:t>
      </w:r>
    </w:p>
    <w:p>
      <w:pPr>
        <w:pStyle w:val="ListParagraph"/>
        <w:numPr>
          <w:ilvl w:val="0"/>
          <w:numId w:val="1"/>
        </w:numPr>
        <w:spacing w:after="60"/>
      </w:pPr>
      <w:r>
        <w:rPr>
          <w:sz w:val="20"/>
          <w:szCs w:val="20"/>
        </w:rPr>
        <w:t xml:space="preserve">MongoDB has no foreign keys. ref: “User” is Mongoose metadata for populate(), not a database constraint — we can store an ObjectId pointing at a user that does not exist and nothing objects. Postgres would enforce it.</w:t>
      </w:r>
    </w:p>
    <w:p>
      <w:pPr>
        <w:pStyle w:val="ListParagraph"/>
        <w:numPr>
          <w:ilvl w:val="0"/>
          <w:numId w:val="1"/>
        </w:numPr>
        <w:spacing w:after="60"/>
      </w:pPr>
      <w:r>
        <w:rPr>
          <w:sz w:val="20"/>
          <w:szCs w:val="20"/>
        </w:rPr>
        <w:t xml:space="preserve">We enforce it at the application layer instead, and a deleted user would leave dangling references. This is exactly why User has an isActive soft-delete flag rather than being removed. The two decisions connect directly.</w:t>
      </w:r>
    </w:p>
    <w:p>
      <w:pPr>
        <w:pStyle w:val="ListParagraph"/>
        <w:numPr>
          <w:ilvl w:val="0"/>
          <w:numId w:val="1"/>
        </w:numPr>
        <w:spacing w:after="60"/>
      </w:pPr>
      <w:r>
        <w:rPr>
          <w:sz w:val="20"/>
          <w:szCs w:val="20"/>
        </w:rPr>
        <w:t xml:space="preserve">The prefix rule: a compound index on { code, academicYear } serves queries on code alone, or on both, but not on academicYear alone. “All courses in 2026-27” would do a collection scan and need its own index.</w:t>
      </w:r>
    </w:p>
    <w:p>
      <w:r>
        <w:br w:type="page"/>
      </w:r>
    </w:p>
    <w:p>
      <w:pPr>
        <w:pStyle w:val="Heading1"/>
        <w:pBdr>
          <w:bottom w:val="single" w:color="8A6D1F" w:sz="8" w:space="4"/>
        </w:pBdr>
        <w:spacing w:after="160" w:before="420"/>
      </w:pPr>
      <w:r>
        <w:rPr>
          <w:b/>
          <w:bCs/>
          <w:color w:val="1F3352"/>
          <w:sz w:val="28"/>
          <w:szCs w:val="28"/>
        </w:rPr>
        <w:t xml:space="preserve">File 022 — apps/api/src/models/Assignment.ts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An assignment is the unit submissions are compared *within* — comparing a sorting exercise against a graph traversal is meaningless, so every Layer 1 computation is scoped to one assignment. Two fields shape the whole pipeline: language decides which tree-sitter grammar the detector loads, and provenance is what the entire baseline-integrity subsystem depends 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because a Submission must reference one assignment directly. Separate from DetectionConfig even though both hold configuration — an assignment describes what students must do (deadline, language, instructions) while DetectionConfig describes how faculty want detection tuned. Different owners, different change frequency.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course reference, title, description, a language enum limited to python and java, a provenance enum defaulting to takehome, dueAt as a Date, acceptsLate, maxSubmissions bounded 1–20, an isPublished draft flag, and two compound indexes: { course, title } unique and { course, dueAt: -1 } for the dashboard. Exports LANGUAGES and PROVENANCE as `as const` arrays.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apps/api/src/models/Assignment.ts. Its two exported arrays are imported by Submission.ts, so a submission can never claim a language an assignment could not have specified.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`as const` exported arrays, index direction (-1), range validators and Date casting.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as const · literal union type · denormalisation · covering a sort · index direction · BSON · range validator · draft state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provenance on Assignment, and denormalised onto Submission</w:t>
      </w:r>
      <w:r>
        <w:rPr>
          <w:sz w:val="20"/>
          <w:szCs w:val="20"/>
        </w:rPr>
        <w:t xml:space="preserve"> — it is a property of the *conditions*, which are set per assignment — if a lab ran under supervision, every submission to it was supervised, so storing it per submission would mean 30 copies that could disagree. But Submission carries a copy too, for immutability (a result scored under invigilated assumptions must not become a take-home result if faculty correct the assignment) and query cost (the anchor lookup would otherwise join across every course).</w:t>
      </w:r>
    </w:p>
    <w:p>
      <w:pPr>
        <w:pStyle w:val="ListParagraph"/>
        <w:numPr>
          <w:ilvl w:val="0"/>
          <w:numId w:val="1"/>
        </w:numPr>
        <w:spacing w:after="60"/>
      </w:pPr>
      <w:r>
        <w:rPr>
          <w:b/>
          <w:bCs/>
          <w:sz w:val="20"/>
          <w:szCs w:val="20"/>
        </w:rPr>
        <w:t xml:space="preserve">default provenance is takehome, not invigilated</w:t>
      </w:r>
      <w:r>
        <w:rPr>
          <w:sz w:val="20"/>
          <w:szCs w:val="20"/>
        </w:rPr>
        <w:t xml:space="preserve"> — a forgotten field should fail toward caution. Defaulting to invigilated would silently make unsupervised work baseline-eligible — exactly the poisoning the subsystem exists to prevent.</w:t>
      </w:r>
    </w:p>
    <w:p>
      <w:pPr>
        <w:pStyle w:val="ListParagraph"/>
        <w:numPr>
          <w:ilvl w:val="0"/>
          <w:numId w:val="1"/>
        </w:numPr>
        <w:spacing w:after="60"/>
      </w:pPr>
      <w:r>
        <w:rPr>
          <w:b/>
          <w:bCs/>
          <w:sz w:val="20"/>
          <w:szCs w:val="20"/>
        </w:rPr>
        <w:t xml:space="preserve">Two languages, not three</w:t>
      </w:r>
      <w:r>
        <w:rPr>
          <w:sz w:val="20"/>
          <w:szCs w:val="20"/>
        </w:rPr>
        <w:t xml:space="preserve"> — the spec says C++ only if time allows, and an enum listing a language the detector cannot parse would let faculty create assignments that fail at detection time. Scope enforced by schema rather than by intention.</w:t>
      </w:r>
    </w:p>
    <w:p>
      <w:pPr>
        <w:pStyle w:val="ListParagraph"/>
        <w:numPr>
          <w:ilvl w:val="0"/>
          <w:numId w:val="1"/>
        </w:numPr>
        <w:spacing w:after="60"/>
      </w:pPr>
      <w:r>
        <w:rPr>
          <w:b/>
          <w:bCs/>
          <w:sz w:val="20"/>
          <w:szCs w:val="20"/>
        </w:rPr>
        <w:t xml:space="preserve">acceptsLate defaults to true</w:t>
      </w:r>
      <w:r>
        <w:rPr>
          <w:sz w:val="20"/>
          <w:szCs w:val="20"/>
        </w:rPr>
        <w:t xml:space="preserve"> — a late submission is still analysed, just marked. Refusing it means the student contributes no baseline sample and no cohort data point. Our job is evidence-gathering; deadline enforcement is the LMS's.</w:t>
      </w:r>
    </w:p>
    <w:p>
      <w:pPr>
        <w:pStyle w:val="ListParagraph"/>
        <w:numPr>
          <w:ilvl w:val="0"/>
          <w:numId w:val="1"/>
        </w:numPr>
        <w:spacing w:after="60"/>
      </w:pPr>
      <w:r>
        <w:rPr>
          <w:b/>
          <w:bCs/>
          <w:sz w:val="20"/>
          <w:szCs w:val="20"/>
        </w:rPr>
        <w:t xml:space="preserve">maxSubmissions bounded, default 3</w:t>
      </w:r>
      <w:r>
        <w:rPr>
          <w:sz w:val="20"/>
          <w:szCs w:val="20"/>
        </w:rPr>
        <w:t xml:space="preserve"> — unlimited resubmission means unbounded storage and detection work, and a student iterating fifteen times produces stylometric noise rather than signal.</w:t>
      </w:r>
    </w:p>
    <w:p>
      <w:pPr>
        <w:pStyle w:val="Heading3"/>
        <w:spacing w:after="80" w:before="200"/>
      </w:pPr>
      <w:r>
        <w:rPr>
          <w:b/>
          <w:bCs/>
          <w:color w:val="8A6D1F"/>
          <w:sz w:val="21"/>
          <w:szCs w:val="21"/>
        </w:rPr>
        <w:t xml:space="preserve">The as const pattern, and a timezone note</w:t>
      </w:r>
    </w:p>
    <w:p>
      <w:pPr>
        <w:pStyle w:val="ListParagraph"/>
        <w:numPr>
          <w:ilvl w:val="0"/>
          <w:numId w:val="1"/>
        </w:numPr>
        <w:spacing w:after="60"/>
      </w:pPr>
      <w:r>
        <w:rPr>
          <w:sz w:val="20"/>
          <w:szCs w:val="20"/>
        </w:rPr>
        <w:t xml:space="preserve">Without `as const`, LANGUAGES is string[]; with it, it is readonly [“python”,“java”] — a tuple of exact literals. One declaration then serves three purposes: Mongoose validation via enum: LANGUAGES, a TypeScript union via typeof LANGUAGES[number] so lang === “c++” is a compile error, and runtime reuse so a Zod schema can do z.enum(LANGUAGES). One source of truth for the database, the type system and the API boundary.</w:t>
      </w:r>
    </w:p>
    <w:p>
      <w:pPr>
        <w:pStyle w:val="ListParagraph"/>
        <w:numPr>
          <w:ilvl w:val="0"/>
          <w:numId w:val="1"/>
        </w:numPr>
        <w:spacing w:after="60"/>
      </w:pPr>
      <w:r>
        <w:rPr>
          <w:sz w:val="20"/>
          <w:szCs w:val="20"/>
        </w:rPr>
        <w:t xml:space="preserve">{ course: 1, dueAt: -1 } is the first index created for *query performance* rather than a constraint. A compound index can serve both the filter and the sort, so MongoDB returns results already ordered instead of sorting in memory. Direction matters for sorts but not for equality filters.</w:t>
      </w:r>
    </w:p>
    <w:p>
      <w:pPr>
        <w:pStyle w:val="ListParagraph"/>
        <w:numPr>
          <w:ilvl w:val="0"/>
          <w:numId w:val="1"/>
        </w:numPr>
        <w:spacing w:after="60"/>
      </w:pPr>
      <w:r>
        <w:rPr>
          <w:sz w:val="20"/>
          <w:szCs w:val="20"/>
        </w:rPr>
        <w:t xml:space="preserve">Timezone, deferred deliberately: MongoDB stores dates in UTC and we are in IST (+5:30). A deadline of “midnight on the 20th” must be converted before storage or it lands 5.5 hours off. That belongs at the API boundary in a Zod schema, not in the schema — the database's job is to store an unambiguous instant. Recorded now because everything looks fine until someone submits at 11pm.</w:t>
      </w:r>
    </w:p>
    <w:p>
      <w:r>
        <w:br w:type="page"/>
      </w:r>
    </w:p>
    <w:p>
      <w:pPr>
        <w:pStyle w:val="Heading1"/>
        <w:pBdr>
          <w:bottom w:val="single" w:color="8A6D1F" w:sz="8" w:space="4"/>
        </w:pBdr>
        <w:spacing w:after="160" w:before="420"/>
      </w:pPr>
      <w:r>
        <w:rPr>
          <w:b/>
          <w:bCs/>
          <w:color w:val="1F3352"/>
          <w:sz w:val="28"/>
          <w:szCs w:val="28"/>
        </w:rPr>
        <w:t xml:space="preserve">File 023 — apps/api/src/models/Submission.ts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the system does happens to a submission — uploaded, stored, queued, parsed, fingerprinted, compared, scored, reviewed. Four fields carry the core design: provenance decides baseline eligibility, contentHash enables an exact-duplicate short-circuit before any parsing, objectKey points at the bytes in MinIO, and status distinguishes a running job from a dead one.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because a submission is *what the student gave us* — immutable evidence — while a result is *what the system concluded*, and will be recomputed when weights are retuned or the parser improves. Merged, re-running detection would overwrite the record of what was submitted. Separate from the file bytes because MongoDB caps documents at 16MB, but the better reason is that presigned URLs let a browser download directly from object storage without proxying through the API.</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References to assignment and student, attempt number, provenance and language denormalised from the assignment, originalFilename, objectKey, sizeBytes, a SHA-256 contentHash validated by regex, lineCount, submittedAt, isLate, a five-state status machine, failureReason, and a baselineEligible flag. Three compound indexes and a transform hiding objectKey — nine indexes in total.</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apps/api/src/models/Submission.ts. Imports LANGUAGES and PROVENANCE from Assignment.ts.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cross-model enum reuse — the `as const` pattern paying off.</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and the first that differed meaningfully: it strips objectKey as well as __v. That difference is what told us the common part was __v and the variable part was per-model, which shaped the plugin at File 027.</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avalanche effect · object key · state machine · short-circuit · atomicity gap</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contentHash indexed but NOT unique</w:t>
      </w:r>
      <w:r>
        <w:rPr>
          <w:sz w:val="20"/>
          <w:szCs w:val="20"/>
        </w:rPr>
        <w:t xml:space="preserve"> — two students legitimately submitting identical trivial code should not be blocked. Detecting duplication is the system's job; preventing submission is not.</w:t>
      </w:r>
    </w:p>
    <w:p>
      <w:pPr>
        <w:pStyle w:val="ListParagraph"/>
        <w:numPr>
          <w:ilvl w:val="0"/>
          <w:numId w:val="1"/>
        </w:numPr>
        <w:spacing w:after="60"/>
      </w:pPr>
      <w:r>
        <w:rPr>
          <w:b/>
          <w:bCs/>
          <w:sz w:val="20"/>
          <w:szCs w:val="20"/>
        </w:rPr>
        <w:t xml:space="preserve">objectKey stripped from JSON output</w:t>
      </w:r>
      <w:r>
        <w:rPr>
          <w:sz w:val="20"/>
          <w:szCs w:val="20"/>
        </w:rPr>
        <w:t xml:space="preserve"> — two reasons. Information disclosure — the key encodes bucket layout and other students' identifiers. And enforcing the access path — files are downloaded via presigned URLs generated after an authorisation check, so if the key were in every response a client might construct a direct MinIO URL and bypass it. MinIO being bound to localhost today is a deployment accident, not a design guarantee.</w:t>
      </w:r>
    </w:p>
    <w:p>
      <w:pPr>
        <w:pStyle w:val="ListParagraph"/>
        <w:numPr>
          <w:ilvl w:val="0"/>
          <w:numId w:val="1"/>
        </w:numPr>
        <w:spacing w:after="60"/>
      </w:pPr>
      <w:r>
        <w:rPr>
          <w:b/>
          <w:bCs/>
          <w:sz w:val="20"/>
          <w:szCs w:val="20"/>
        </w:rPr>
        <w:t xml:space="preserve">isLate stored rather than computed on read</w:t>
      </w:r>
      <w:r>
        <w:rPr>
          <w:sz w:val="20"/>
          <w:szCs w:val="20"/>
        </w:rPr>
        <w:t xml:space="preserve"> — if faculty extend a deadline, submissions that *were* late should stay marked late. The record describes what happened, not what the current configuration implies.</w:t>
      </w:r>
    </w:p>
    <w:p>
      <w:pPr>
        <w:pStyle w:val="ListParagraph"/>
        <w:numPr>
          <w:ilvl w:val="0"/>
          <w:numId w:val="1"/>
        </w:numPr>
        <w:spacing w:after="60"/>
      </w:pPr>
      <w:r>
        <w:rPr>
          <w:b/>
          <w:bCs/>
          <w:sz w:val="20"/>
          <w:szCs w:val="20"/>
        </w:rPr>
        <w:t xml:space="preserve">No grade or feedback field</w:t>
      </w:r>
      <w:r>
        <w:rPr>
          <w:sz w:val="20"/>
          <w:szCs w:val="20"/>
        </w:rPr>
        <w:t xml:space="preserve"> — out of scope — that is the LMS's job. This system produces evidence, not marks.</w:t>
      </w:r>
    </w:p>
    <w:p>
      <w:pPr>
        <w:pStyle w:val="ListParagraph"/>
        <w:numPr>
          <w:ilvl w:val="0"/>
          <w:numId w:val="1"/>
        </w:numPr>
        <w:spacing w:after="60"/>
      </w:pPr>
      <w:r>
        <w:rPr>
          <w:b/>
          <w:bCs/>
          <w:sz w:val="20"/>
          <w:szCs w:val="20"/>
        </w:rPr>
        <w:t xml:space="preserve">No previousAttempt back-reference</w:t>
      </w:r>
      <w:r>
        <w:rPr>
          <w:sz w:val="20"/>
          <w:szCs w:val="20"/>
        </w:rPr>
        <w:t xml:space="preserve"> — the { assignment, student } prefix of the compound index already finds every attempt in one query.</w:t>
      </w:r>
    </w:p>
    <w:p>
      <w:pPr>
        <w:pStyle w:val="Heading3"/>
        <w:spacing w:after="80" w:before="200"/>
      </w:pPr>
      <w:r>
        <w:rPr>
          <w:b/>
          <w:bCs/>
          <w:color w:val="8A6D1F"/>
          <w:sz w:val="21"/>
          <w:szCs w:val="21"/>
        </w:rPr>
        <w:t xml:space="preserve">The hash, the flag, and an atomicity gap</w:t>
      </w:r>
    </w:p>
    <w:p>
      <w:pPr>
        <w:pStyle w:val="ListParagraph"/>
        <w:numPr>
          <w:ilvl w:val="0"/>
          <w:numId w:val="1"/>
        </w:numPr>
        <w:spacing w:after="60"/>
      </w:pPr>
      <w:r>
        <w:rPr>
          <w:sz w:val="20"/>
          <w:szCs w:val="20"/>
        </w:rPr>
        <w:t xml:space="preserve">SHA-256 is hex-encoded as exactly 64 characters, hence the regex; lowercase normalises because hex can be written either case. Identical bytes give an identical hash, so one indexed lookup finds byte-exact copies before any tree-sitter parse. Honest scope: this catches *only* exact copies — change one space and the hash is completely different. That is precisely why Layers 1, 2 and 3 exist. It is a free short-circuit, not a detection layer.</w:t>
      </w:r>
    </w:p>
    <w:p>
      <w:pPr>
        <w:pStyle w:val="ListParagraph"/>
        <w:numPr>
          <w:ilvl w:val="0"/>
          <w:numId w:val="1"/>
        </w:numPr>
        <w:spacing w:after="60"/>
      </w:pPr>
      <w:r>
        <w:rPr>
          <w:sz w:val="20"/>
          <w:szCs w:val="20"/>
        </w:rPr>
        <w:t xml:space="preserve">baselineEligible is mitigation 2 made concrete. It defaults to false and becomes true only when provenance is invigilated, or the submission passed all three layers cleanly *and* faculty confirmed it. A submission is evaluated against the baseline but never joins it automatically — that is what blocks slow poisoning across a semester. Stored rather than derived, because take-home work *can* become eligible at trust weight 0.3, and because it must be auditable.</w:t>
      </w:r>
    </w:p>
    <w:p>
      <w:pPr>
        <w:pStyle w:val="ListParagraph"/>
        <w:numPr>
          <w:ilvl w:val="0"/>
          <w:numId w:val="1"/>
        </w:numPr>
        <w:spacing w:after="60"/>
      </w:pPr>
      <w:r>
        <w:rPr>
          <w:sz w:val="20"/>
          <w:szCs w:val="20"/>
        </w:rPr>
        <w:t xml:space="preserve">LIMITATION — atomicity gap. Enforcing maxSubmissions needs a count before insert, and count-then-insert is not atomic. Two simultaneous uploads could both read “2 existing” and both insert attempt 3. The unique index rejects the second, which is the right outcome, but it surfaces as E11000 rather than a clean “limit reached” message. Same class of problem as the missing transactions at File 019.</w:t>
      </w:r>
    </w:p>
    <w:p>
      <w:r>
        <w:br w:type="page"/>
      </w:r>
    </w:p>
    <w:p>
      <w:pPr>
        <w:pStyle w:val="Heading1"/>
        <w:pBdr>
          <w:bottom w:val="single" w:color="8A6D1F" w:sz="8" w:space="4"/>
        </w:pBdr>
        <w:spacing w:after="160" w:before="420"/>
      </w:pPr>
      <w:r>
        <w:rPr>
          <w:b/>
          <w:bCs/>
          <w:color w:val="1F3352"/>
          <w:sz w:val="28"/>
          <w:szCs w:val="28"/>
        </w:rPr>
        <w:t xml:space="preserve">File 024 — apps/api/src/models/DetectionConfig.ts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RPS formula needs weights faculty can change, and the spec is explicit about per-course configurability. The right weighting genuinely differs by course — a first-year course where everyone writes the same twenty-line exercise has naturally high structural similarity, so w1 should be low or the queue floods. This file is also where transparency becomes a data structure: a black box says “0.82”, an evidence system says “0.82 = 0.5×0.9 + 0.3×0.7 + 0.2×0.85, with weights set by your department on 3 March”.</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despite being keyed by course — different owners (administrative versus operational tuning), different change frequency, and it is *optional*, so embedding four nullable fields in every course document to serve the minority that override them is wasteful and makes “is this configured?” ambiguous.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w1, w2, w3 bounded [0,1] with a pre-validate hook forcing them to sum to 1 within 1e-6; reviewThreshold; minBaselineConfidence; lowVariancePercentile; minAnchorsForBaseline; a version counter and updatedBy. Plus an exported DEFAULT_DETECTION_CONFIG constant.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apps/api/src/models/DetectionConfig.ts. Read as `findOne({ course }) ?? DEFAULT_DETECTION_CONFIG` — an override table, not a settings table.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middleware — schema.pre(“validate”, fn).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pre-validate hook — sums the three weights from `this` and calls this.invalidate(“w1”, message) if the absolute difference from 1 exceeds 1e-6. Written as `function`, not an arrow, because arrows do not bind `this`.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middleware/hook · cross-field validation · floating-point representation error · epsilon comparison · override table · spread syntax · configuration versioning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Defaults in code, overrides in the database</w:t>
      </w:r>
      <w:r>
        <w:rPr>
          <w:sz w:val="20"/>
          <w:szCs w:val="20"/>
        </w:rPr>
        <w:t xml:space="preserve"> — a “global default” row with course: null breaks — MongoDB's unique index treats null as a value, and sparse excludes *missing* fields, not null ones. Constants give one version-controlled source of truth, no bootstrap step, and course stays required and unique with no null cases.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 and break cross-course queue ordering.</w:t>
      </w:r>
    </w:p>
    <w:p>
      <w:pPr>
        <w:pStyle w:val="ListParagraph"/>
        <w:numPr>
          <w:ilvl w:val="0"/>
          <w:numId w:val="1"/>
        </w:numPr>
        <w:spacing w:after="60"/>
      </w:pPr>
      <w:r>
        <w:rPr>
          <w:b/>
          <w:bCs/>
          <w:sz w:val="20"/>
          <w:szCs w:val="20"/>
        </w:rPr>
        <w:t xml:space="preserve">A hook here, when one was rejected at File 020</w:t>
      </w:r>
      <w:r>
        <w:rPr>
          <w:sz w:val="20"/>
          <w:szCs w:val="20"/>
        </w:rPr>
        <w:t xml:space="preserve"> — the distinction is cost and purity. The bcrypt hook was ~100ms, pulled a native module into every importer, and made save() mysteriously slow. This one is two additions and a comparison, has no dependency, and is instant.</w:t>
      </w:r>
    </w:p>
    <w:p>
      <w:pPr>
        <w:pStyle w:val="ListParagraph"/>
        <w:numPr>
          <w:ilvl w:val="0"/>
          <w:numId w:val="1"/>
        </w:numPr>
        <w:spacing w:after="60"/>
      </w:pPr>
      <w:r>
        <w:rPr>
          <w:b/>
          <w:bCs/>
          <w:sz w:val="20"/>
          <w:szCs w:val="20"/>
        </w:rPr>
        <w:t xml:space="preserve">version and updatedBy both required</w:t>
      </w:r>
      <w:r>
        <w:rPr>
          <w:sz w:val="20"/>
          <w:szCs w:val="20"/>
        </w:rPr>
        <w:t xml:space="preserve"> — DetectionResult stores a snapshot of the weights plus this version number. Without it, a result computed in March under w1=0.4 is indistinguishable from one computed in April under w1=0.6, and “we cannot tell you which weights produced this score” is a fatal answer in a hearing.</w:t>
      </w:r>
    </w:p>
    <w:p>
      <w:pPr>
        <w:pStyle w:val="ListParagraph"/>
        <w:numPr>
          <w:ilvl w:val="0"/>
          <w:numId w:val="1"/>
        </w:numPr>
        <w:spacing w:after="60"/>
      </w:pPr>
      <w:r>
        <w:rPr>
          <w:b/>
          <w:bCs/>
          <w:sz w:val="20"/>
          <w:szCs w:val="20"/>
        </w:rPr>
        <w:t xml:space="preserve">No enabledLayers array</w:t>
      </w:r>
      <w:r>
        <w:rPr>
          <w:sz w:val="20"/>
          <w:szCs w:val="20"/>
        </w:rPr>
        <w:t xml:space="preserve"> — setting w3: 0 already disables Layer 3, and two mechanisms for one outcome invite inconsistency.</w:t>
      </w:r>
    </w:p>
    <w:p>
      <w:pPr>
        <w:pStyle w:val="Heading3"/>
        <w:spacing w:after="80" w:before="200"/>
      </w:pPr>
      <w:r>
        <w:rPr>
          <w:b/>
          <w:bCs/>
          <w:color w:val="8A6D1F"/>
          <w:sz w:val="21"/>
          <w:szCs w:val="21"/>
        </w:rPr>
        <w:t xml:space="preserve">The weights are placeholders — say so</w:t>
      </w:r>
    </w:p>
    <w:p>
      <w:pPr>
        <w:pStyle w:val="ListParagraph"/>
        <w:numPr>
          <w:ilvl w:val="0"/>
          <w:numId w:val="1"/>
        </w:numPr>
        <w:spacing w:after="60"/>
      </w:pPr>
      <w:r>
        <w:rPr>
          <w:sz w:val="20"/>
          <w:szCs w:val="20"/>
        </w:rPr>
        <w:t xml:space="preserve">0.4 / 0.3 / 0.3 are defensible placeholders, not empirically derived values. There is no labelled data, so nobody could derive them. The reasoning: w1 is slightly highest because structural similarity is the most *reliable* signal — deterministic and needing no student history — while w2 and w3 are equal because behavioural is the most informative when it works but depends entirely on baseline quality, and AI-content is tuned for precision so it fires rarely but meaningfully.</w:t>
      </w:r>
    </w:p>
    <w:p>
      <w:pPr>
        <w:pStyle w:val="ListParagraph"/>
        <w:numPr>
          <w:ilvl w:val="0"/>
          <w:numId w:val="1"/>
        </w:numPr>
        <w:spacing w:after="60"/>
      </w:pPr>
      <w:r>
        <w:rPr>
          <w:sz w:val="20"/>
          <w:szCs w:val="20"/>
        </w:rPr>
        <w:t xml:space="preserve">The report must say this plainly: initial weights are reasonable defaults, faculty-configurable, and deriving optimal weights requires labelled outcome data, which is explicit future work. Claiming they were optimised would be indefensible under questioning.</w:t>
      </w:r>
    </w:p>
    <w:p>
      <w:pPr>
        <w:pStyle w:val="ListParagraph"/>
        <w:numPr>
          <w:ilvl w:val="0"/>
          <w:numId w:val="1"/>
        </w:numPr>
        <w:spacing w:after="60"/>
      </w:pPr>
      <w:r>
        <w:rPr>
          <w:sz w:val="20"/>
          <w:szCs w:val="20"/>
        </w:rPr>
        <w:t xml:space="preserve">Correction on the floating-point example: I claimed 0.5 + 0.3 + 0.2 is 1.0000000000000002. It is exactly 1. But 204 of 4,851 valid two-decimal weight triples *do* fail strict equality — 0.06 + 0.57 + 0.37 gives 0.9999999999999999 — so the epsilon is right for a reason other than the one first given. Verify the mechanism, not just the conclusion.</w:t>
      </w:r>
    </w:p>
    <w:p>
      <w:pPr>
        <w:pStyle w:val="ListParagraph"/>
        <w:numPr>
          <w:ilvl w:val="0"/>
          <w:numId w:val="1"/>
        </w:numPr>
        <w:spacing w:after="60"/>
      </w:pPr>
      <w:r>
        <w:rPr>
          <w:sz w:val="20"/>
          <w:szCs w:val="20"/>
        </w:rPr>
        <w:t xml:space="preserve">Battle: the callback-style hook pre(“validate”, function (next) {...}) produced four TypeScript errors, because schema.pre() has several overloads and TS inferred `next` as an options object. Fixed by dropping the callback — a zero-argument hook is treated as promise-returning — and using this.invalidate() rather than throwing, which also made the error shape a proper ValidationError, consistent with field-level failures.</w:t>
      </w:r>
    </w:p>
    <w:p>
      <w:r>
        <w:br w:type="page"/>
      </w:r>
    </w:p>
    <w:p>
      <w:pPr>
        <w:pStyle w:val="Heading1"/>
        <w:pBdr>
          <w:bottom w:val="single" w:color="8A6D1F" w:sz="8" w:space="4"/>
        </w:pBdr>
        <w:spacing w:after="160" w:before="420"/>
      </w:pPr>
      <w:r>
        <w:rPr>
          <w:b/>
          <w:bCs/>
          <w:color w:val="1F3352"/>
          <w:sz w:val="28"/>
          <w:szCs w:val="28"/>
        </w:rPr>
        <w:t xml:space="preserve">File 025 — apps/api/src/models/DetectionResult.ts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before this stored inputs; this stores conclusions *with their evidence*. The spec's central claim is that CodeGuard AI is an evidence system rather than a verdict machine, and that claim is true or false depending on what this schema holds. If it stored { submission, rps: 0.82 } we would have built a verdict machine with extra steps — a number nobody can interrogate.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Submission because a submission is immutable evidence while a result is recomputable. Separate from AuditLog because a result is what the *system* computed and a log entry is what a *person* did — different actors, different immutability guarantees.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Five subdocument schemas (span, structural match, feature deviation, token attribution, window score), three layer blocks each with independent status/reason/duration, the RPS with a full weight snapshot including effectiveW2, configVersion and detectorVersion, a signalDisagreement flag, revision and isCurrent for versioning, and a mutable review subdocument. Three compound indexes.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apps/api/src/models/DetectionResult.ts. Denormalises assignment, course, student and language so the review queue needs no joins.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subdocument schemas with _id: false, and of dot-notation nested paths in an index.</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subdocument · _id: false · z-score · difficulty normalisation · calibration / temperature scaling · token attribution · sliding window · ablation study · versioned record · dot notation in indexes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Per-layer status — mitigation 5 as a data structure</w:t>
      </w:r>
      <w:r>
        <w:rPr>
          <w:sz w:val="20"/>
          <w:szCs w:val="20"/>
        </w:rPr>
        <w:t xml:space="preserve"> — three states with genuinely different meanings: ok, skipped (could not run, for a stated reason) and failed (tried and broke). A student with two anchors against a minimum of three is *correct system behaviour*; a tree-sitter crash is a bug. Collapse them and monitoring cannot tell “working as designed” from “broken”.</w:t>
      </w:r>
    </w:p>
    <w:p>
      <w:pPr>
        <w:pStyle w:val="ListParagraph"/>
        <w:numPr>
          <w:ilvl w:val="0"/>
          <w:numId w:val="1"/>
        </w:numPr>
        <w:spacing w:after="60"/>
      </w:pPr>
      <w:r>
        <w:rPr>
          <w:b/>
          <w:bCs/>
          <w:sz w:val="20"/>
          <w:szCs w:val="20"/>
        </w:rPr>
        <w:t xml:space="preserve">score optional rather than defaulting to 0</w:t>
      </w:r>
      <w:r>
        <w:rPr>
          <w:sz w:val="20"/>
          <w:szCs w:val="20"/>
        </w:rPr>
        <w:t xml:space="preserve"> — zero means “ran and found nothing suspicious”, a positive finding. Undefined means “we do not know”. The spec puts it exactly right: the system must be able to say “I do not know this student well enough to judge” rather than guessing. Defaulting to 0 would guess, in the student's favour, while looking like evidence.</w:t>
      </w:r>
    </w:p>
    <w:p>
      <w:pPr>
        <w:pStyle w:val="ListParagraph"/>
        <w:numPr>
          <w:ilvl w:val="0"/>
          <w:numId w:val="1"/>
        </w:numPr>
        <w:spacing w:after="60"/>
      </w:pPr>
      <w:r>
        <w:rPr>
          <w:b/>
          <w:bCs/>
          <w:sz w:val="20"/>
          <w:szCs w:val="20"/>
        </w:rPr>
        <w:t xml:space="preserve">Both w2 and effectiveW2 stored</w:t>
      </w:r>
      <w:r>
        <w:rPr>
          <w:sz w:val="20"/>
          <w:szCs w:val="20"/>
        </w:rPr>
        <w:t xml:space="preserve"> — only the pair lets the evidence view say “your department configured w2 = 0.3, but this student has two anchors giving confidence 0.28, below the 0.4 threshold, so the weight was reduced to 0.09”. Store only effectiveW2 and the attenuation is invisible; store only w2 and the arithmetic does not reconcile.</w:t>
      </w:r>
    </w:p>
    <w:p>
      <w:pPr>
        <w:pStyle w:val="ListParagraph"/>
        <w:numPr>
          <w:ilvl w:val="0"/>
          <w:numId w:val="1"/>
        </w:numPr>
        <w:spacing w:after="60"/>
      </w:pPr>
      <w:r>
        <w:rPr>
          <w:b/>
          <w:bCs/>
          <w:sz w:val="20"/>
          <w:szCs w:val="20"/>
        </w:rPr>
        <w:t xml:space="preserve">lowVariance as a separate block, not folded into the score</w:t>
      </w:r>
      <w:r>
        <w:rPr>
          <w:sz w:val="20"/>
          <w:szCs w:val="20"/>
        </w:rPr>
        <w:t xml:space="preserve"> — it is a different *kind* of claim — deviation says “this does not match your history”, low variance says “your history is implausibly uniform for a human”. Crucially it works when the baseline is poisoned, because it needs no clean reference, so folding it in would let poisoning suppress its own detector.</w:t>
      </w:r>
    </w:p>
    <w:p>
      <w:pPr>
        <w:pStyle w:val="ListParagraph"/>
        <w:numPr>
          <w:ilvl w:val="0"/>
          <w:numId w:val="1"/>
        </w:numPr>
        <w:spacing w:after="60"/>
      </w:pPr>
      <w:r>
        <w:rPr>
          <w:b/>
          <w:bCs/>
          <w:sz w:val="20"/>
          <w:szCs w:val="20"/>
        </w:rPr>
        <w:t xml:space="preserve">Results versioned, not overwritten</w:t>
      </w:r>
      <w:r>
        <w:rPr>
          <w:sz w:val="20"/>
          <w:szCs w:val="20"/>
        </w:rPr>
        <w:t xml:space="preserve"> — reviewed evidence must stay retrievable, the ablation study needs to compare detector versions on identical inputs, and it is consistent with the project's own append-only philosophy. Honest cost: every query must filter isCurrent, and forgetting that is a real bug class — mitigated by both indexes routing through it.</w:t>
      </w:r>
    </w:p>
    <w:p>
      <w:pPr>
        <w:pStyle w:val="ListParagraph"/>
        <w:numPr>
          <w:ilvl w:val="0"/>
          <w:numId w:val="1"/>
        </w:numPr>
        <w:spacing w:after="60"/>
      </w:pPr>
      <w:r>
        <w:rPr>
          <w:b/>
          <w:bCs/>
          <w:sz w:val="20"/>
          <w:szCs w:val="20"/>
        </w:rPr>
        <w:t xml:space="preserve">No guilty or plagiarised review status</w:t>
      </w:r>
      <w:r>
        <w:rPr>
          <w:sz w:val="20"/>
          <w:szCs w:val="20"/>
        </w:rPr>
        <w:t xml:space="preserve"> — five states ending at escalated. The system escalates to a human and stops. That boundary is the entire “evidence not verdict” claim, enforced by an enum rather than by policy.</w:t>
      </w:r>
    </w:p>
    <w:p>
      <w:pPr>
        <w:pStyle w:val="Heading3"/>
        <w:spacing w:after="80" w:before="200"/>
      </w:pPr>
      <w:r>
        <w:rPr>
          <w:b/>
          <w:bCs/>
          <w:color w:val="8A6D1F"/>
          <w:sz w:val="21"/>
          <w:szCs w:val="21"/>
        </w:rPr>
        <w:t xml:space="preserve">Two numbers, and one honest inconsistency</w:t>
      </w:r>
    </w:p>
    <w:p>
      <w:pPr>
        <w:pStyle w:val="ListParagraph"/>
        <w:numPr>
          <w:ilvl w:val="0"/>
          <w:numId w:val="1"/>
        </w:numPr>
        <w:spacing w:after="60"/>
      </w:pPr>
      <w:r>
        <w:rPr>
          <w:sz w:val="20"/>
          <w:szCs w:val="20"/>
        </w:rPr>
        <w:t xml:space="preserve">Each structural match stores similarity *and* cohortZScore. A “reverse a linked list” assignment has high baseline similarity — 0.85 might be the cohort median — while on an open-ended project 0.85 is extraordinary. The queue ranks on the z-score and the evidence view shows both. cohortZScore has no min/max because a z-score is unbounded and can legitimately be negative.</w:t>
      </w:r>
    </w:p>
    <w:p>
      <w:pPr>
        <w:pStyle w:val="ListParagraph"/>
        <w:numPr>
          <w:ilvl w:val="0"/>
          <w:numId w:val="1"/>
        </w:numPr>
        <w:spacing w:after="60"/>
      </w:pPr>
      <w:r>
        <w:rPr>
          <w:sz w:val="20"/>
          <w:szCs w:val="20"/>
        </w:rPr>
        <w:t xml:space="preserve">cohortMeanShift and studentShift are the stated research contribution in two numbers. If the whole class shifted between assignments the instructor taught something; if only this student shifted, that is signal. Storing both lets the evidence view show the comparison directly — the difference between an accusation and an observation.</w:t>
      </w:r>
    </w:p>
    <w:p>
      <w:pPr>
        <w:pStyle w:val="ListParagraph"/>
        <w:numPr>
          <w:ilvl w:val="0"/>
          <w:numId w:val="1"/>
        </w:numPr>
        <w:spacing w:after="60"/>
      </w:pPr>
      <w:r>
        <w:rPr>
          <w:sz w:val="20"/>
          <w:szCs w:val="20"/>
        </w:rPr>
        <w:t xml:space="preserve">The review subdocument breaks the immutability claimed above, and that is a deliberate compromise. A separate Review collection would mean a join on every queue page load for a field that is “pending” in the vast majority of documents. Review state is the one mutable region; every state change also writes an AuditLog entry, so the review *history* is append-only even though the current state is not.</w:t>
      </w:r>
    </w:p>
    <w:p>
      <w:pPr>
        <w:pStyle w:val="ListParagraph"/>
        <w:numPr>
          <w:ilvl w:val="0"/>
          <w:numId w:val="1"/>
        </w:numPr>
        <w:spacing w:after="60"/>
      </w:pPr>
      <w:r>
        <w:rPr>
          <w:sz w:val="20"/>
          <w:szCs w:val="20"/>
        </w:rPr>
        <w:t xml:space="preserve">baselineModelScore is stored alongside score so the ablation study becomes a *query* rather than a separate experiment — the delta across thousands of real submissions, instead of re-running everything.</w:t>
      </w:r>
    </w:p>
    <w:p>
      <w:r>
        <w:br w:type="page"/>
      </w:r>
    </w:p>
    <w:p>
      <w:pPr>
        <w:pStyle w:val="Heading1"/>
        <w:pBdr>
          <w:bottom w:val="single" w:color="8A6D1F" w:sz="8" w:space="4"/>
        </w:pBdr>
        <w:spacing w:after="160" w:before="420"/>
      </w:pPr>
      <w:r>
        <w:rPr>
          <w:b/>
          <w:bCs/>
          <w:color w:val="1F3352"/>
          <w:sz w:val="28"/>
          <w:szCs w:val="28"/>
        </w:rPr>
        <w:t xml:space="preserve">File 026 — apps/api/src/models/AuditLog.ts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DetectionResult records what the *system* computed; this records what a *person* did. When a submission reaches a disciplinary committee two separate questions get asked — what evidence did the system produce, and who looked at it, when, and what did they decide. Without the second, a faculty member could dismiss a flag and later deny it. An evidence system whose own operation is unauditable is not credible.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by actor and by immutability. A result has one mutable region; an audit entry has none. Mixing mutable and immutable data in one document means neither guarantee holds. The complementarity is worth naming: DetectionResult.review holds the *current* state and is fast to query; AuditLog holds the *history* and is complete.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actor with a snapshotted actorRole, an eleven-value dotted action vocabulary, a polymorphic targetType/targetId pair, an optional course scope, a Mixed before/after changes object, a reason string, and an explicit `at` timestamp with Mongoose's own timestamps fully disabled. Two compound indexes and two hooks enforcing append-only.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apps/api/src/models/AuditLog.ts. Written *after* the state change it records, so a crash leaves a real change with no log entry rather than a false record.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regex hook registration, Schema.Types.Mixed, and selectively disabled timestamps.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save guard — throws if !this.isNew, so creating works and re-saving a loaded document does not.</w:t>
      </w:r>
    </w:p>
    <w:p>
      <w:pPr>
        <w:spacing w:after="120"/>
      </w:pPr>
      <w:r>
        <w:rPr>
          <w:b w:val="false"/>
          <w:bCs w:val="false"/>
          <w:i w:val="false"/>
          <w:iCs w:val="false"/>
          <w:sz w:val="20"/>
          <w:szCs w:val="20"/>
        </w:rPr>
        <w:t xml:space="preserve">The query guard — one regex registration covering eight middleware names. Both are needed because document middleware catches doc.save() while query middleware catches Model.updateOne(), which never loads a document at all.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audit trail · polymorphic reference · refPath · Schema.Types.Mixed · markModified() · document vs query middleware · isNew · hash chain · operational log vs audit log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Eleven actions, not everything</w:t>
      </w:r>
      <w:r>
        <w:rPr>
          <w:sz w:val="20"/>
          <w:szCs w:val="20"/>
        </w:rPr>
        <w:t xml:space="preserve"> — no user.login, no result.viewed. Those are *operational* logs — logging every page view would mean thousands of entries a day drowning the roughly fifty decisions that matter. The test for inclusion: would a disciplinary committee ask about this?</w:t>
      </w:r>
    </w:p>
    <w:p>
      <w:pPr>
        <w:pStyle w:val="ListParagraph"/>
        <w:numPr>
          <w:ilvl w:val="0"/>
          <w:numId w:val="1"/>
        </w:numPr>
        <w:spacing w:after="60"/>
      </w:pPr>
      <w:r>
        <w:rPr>
          <w:b/>
          <w:bCs/>
          <w:sz w:val="20"/>
          <w:szCs w:val="20"/>
        </w:rPr>
        <w:t xml:space="preserve">Dotted domain.verb namespacing</w:t>
      </w:r>
      <w:r>
        <w:rPr>
          <w:sz w:val="20"/>
          <w:szCs w:val="20"/>
        </w:rPr>
        <w:t xml:space="preserve"> — a flat vocabulary drifts — three developers write “dismissed”, “dismiss” and “review_dismissed” for one event. The prefix also enables find({ action: /^baseline\./ }).</w:t>
      </w:r>
    </w:p>
    <w:p>
      <w:pPr>
        <w:pStyle w:val="ListParagraph"/>
        <w:numPr>
          <w:ilvl w:val="0"/>
          <w:numId w:val="1"/>
        </w:numPr>
        <w:spacing w:after="60"/>
      </w:pPr>
      <w:r>
        <w:rPr>
          <w:b/>
          <w:bCs/>
          <w:sz w:val="20"/>
          <w:szCs w:val="20"/>
        </w:rPr>
        <w:t xml:space="preserve">actorRole snapshotted</w:t>
      </w:r>
      <w:r>
        <w:rPr>
          <w:sz w:val="20"/>
          <w:szCs w:val="20"/>
        </w:rPr>
        <w:t xml:space="preserve"> — if a faculty member later becomes admin, the entry must still say what authority they held at the time. Populating actor would show their *current* role — a subtly false statement about a past event.</w:t>
      </w:r>
    </w:p>
    <w:p>
      <w:pPr>
        <w:pStyle w:val="ListParagraph"/>
        <w:numPr>
          <w:ilvl w:val="0"/>
          <w:numId w:val="1"/>
        </w:numPr>
        <w:spacing w:after="60"/>
      </w:pPr>
      <w:r>
        <w:rPr>
          <w:b/>
          <w:bCs/>
          <w:sz w:val="20"/>
          <w:szCs w:val="20"/>
        </w:rPr>
        <w:t xml:space="preserve">Mixed for changes, despite Mixed normally being a smell</w:t>
      </w:r>
      <w:r>
        <w:rPr>
          <w:sz w:val="20"/>
          <w:szCs w:val="20"/>
        </w:rPr>
        <w:t xml:space="preserve"> — the shape genuinely differs per action, and a union of eleven subdocument schemas is considerable machinery for data that is only ever displayed, never queried into. Mixed's known trap — undetected mutation without markModified() — only bites on updates, which this collection rejects entirely.</w:t>
      </w:r>
    </w:p>
    <w:p>
      <w:pPr>
        <w:pStyle w:val="ListParagraph"/>
        <w:numPr>
          <w:ilvl w:val="0"/>
          <w:numId w:val="1"/>
        </w:numPr>
        <w:spacing w:after="60"/>
      </w:pPr>
      <w:r>
        <w:rPr>
          <w:b/>
          <w:bCs/>
          <w:sz w:val="20"/>
          <w:szCs w:val="20"/>
        </w:rPr>
        <w:t xml:space="preserve">No refPath despite the polymorphic reference</w:t>
      </w:r>
      <w:r>
        <w:rPr>
          <w:sz w:val="20"/>
          <w:szCs w:val="20"/>
        </w:rPr>
        <w:t xml:space="preserve"> — populate() would show the target's *current* state, contradicting the snapshot stored in changes. The stored before/after is the truth; the live document is not.</w:t>
      </w:r>
    </w:p>
    <w:p>
      <w:pPr>
        <w:pStyle w:val="ListParagraph"/>
        <w:numPr>
          <w:ilvl w:val="0"/>
          <w:numId w:val="1"/>
        </w:numPr>
        <w:spacing w:after="60"/>
      </w:pPr>
      <w:r>
        <w:rPr>
          <w:b/>
          <w:bCs/>
          <w:sz w:val="20"/>
          <w:szCs w:val="20"/>
        </w:rPr>
        <w:t xml:space="preserve">timestamps fully disabled in favour of an explicit `at`</w:t>
      </w:r>
      <w:r>
        <w:rPr>
          <w:sz w:val="20"/>
          <w:szCs w:val="20"/>
        </w:rPr>
        <w:t xml:space="preserve"> — updatedAt on an append-only collection is a lie about the data model, and an explicit field makes the timestamp deliberate rather than framework magic.</w:t>
      </w:r>
    </w:p>
    <w:p>
      <w:pPr>
        <w:pStyle w:val="Heading3"/>
        <w:spacing w:after="80" w:before="200"/>
      </w:pPr>
      <w:r>
        <w:rPr>
          <w:b/>
          <w:bCs/>
          <w:color w:val="8A6D1F"/>
          <w:sz w:val="21"/>
          <w:szCs w:val="21"/>
        </w:rPr>
        <w:t xml:space="preserve">MAJOR LIMITATION — a guardrail, not a guarantee</w:t>
      </w:r>
    </w:p>
    <w:p>
      <w:pPr>
        <w:pStyle w:val="ListParagraph"/>
        <w:numPr>
          <w:ilvl w:val="0"/>
          <w:numId w:val="1"/>
        </w:numPr>
        <w:spacing w:after="60"/>
      </w:pPr>
      <w:r>
        <w:rPr>
          <w:sz w:val="20"/>
          <w:szCs w:val="20"/>
        </w:rPr>
        <w:t xml:space="preserve">Three ways around the hooks. Model.collection.* bypasses Mongoose entirely, because middleware sits above the driver — our own clearAllCollections() helper has to use exactly this. mongosh bypasses the application: anyone with database credentials can run db.auditlogs.deleteMany({}). And MongoDB has no native immutability — no append-only collection type, no write-once storage.</w:t>
      </w:r>
    </w:p>
    <w:p>
      <w:pPr>
        <w:pStyle w:val="ListParagraph"/>
        <w:numPr>
          <w:ilvl w:val="0"/>
          <w:numId w:val="1"/>
        </w:numPr>
        <w:spacing w:after="60"/>
      </w:pPr>
      <w:r>
        <w:rPr>
          <w:sz w:val="20"/>
          <w:szCs w:val="20"/>
        </w:rPr>
        <w:t xml:space="preserve">What real systems do: a hash chain (each entry stores the previous entry's hash, so tampering breaks the chain and becomes *detectable*), a write-only database user, or external log shipping to append-only storage.</w:t>
      </w:r>
    </w:p>
    <w:p>
      <w:pPr>
        <w:pStyle w:val="ListParagraph"/>
        <w:numPr>
          <w:ilvl w:val="0"/>
          <w:numId w:val="1"/>
        </w:numPr>
        <w:spacing w:after="60"/>
      </w:pPr>
      <w:r>
        <w:rPr>
          <w:sz w:val="20"/>
          <w:szCs w:val="20"/>
        </w:rPr>
        <w:t xml:space="preserve">Decision: accept the limitation now, add a hash chain at Tier 2 — about fifteen lines plus a verification function, converting “we hope nobody tampered” into “tampering is detectable”, which is a genuinely different claim.</w:t>
      </w:r>
    </w:p>
    <w:p>
      <w:pPr>
        <w:pStyle w:val="ListParagraph"/>
        <w:numPr>
          <w:ilvl w:val="0"/>
          <w:numId w:val="1"/>
        </w:numPr>
        <w:spacing w:after="60"/>
      </w:pPr>
      <w:r>
        <w:rPr>
          <w:sz w:val="20"/>
          <w:szCs w:val="20"/>
        </w:rPr>
        <w:t xml:space="preserve">Report wording: “Append-only is enforced at the application layer through Mongoose middleware. Anyone with direct database access can modify entries. A hash chain, making tampering detectable rather than merely inconvenient, is the identified next step.”</w:t>
      </w:r>
    </w:p>
    <w:p>
      <w:r>
        <w:br w:type="page"/>
      </w:r>
    </w:p>
    <w:p>
      <w:pPr>
        <w:pStyle w:val="Heading1"/>
        <w:pBdr>
          <w:bottom w:val="single" w:color="8A6D1F" w:sz="8" w:space="4"/>
        </w:pBdr>
        <w:spacing w:after="160" w:before="420"/>
      </w:pPr>
      <w:r>
        <w:rPr>
          <w:b/>
          <w:bCs/>
          <w:color w:val="1F3352"/>
          <w:sz w:val="28"/>
          <w:szCs w:val="28"/>
        </w:rPr>
        <w:t xml:space="preserve">File 027 — apps/api/src/models/plugins.ts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toJSON transform had been written seven times, six lines each, differing only in which extra fields get hidden. But duplication alone is not the argument. The real one is forward-looking: the React frontend will receive { “_id”: “6aa3...” } and shared-types will want `id`. That rename is a *global* serialisation decision — seven edits with a chance to miss one, or one line with a plugin.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a circular import. A Mongoose plugin must be applied before model() is called, and each model file calls model() at import — so a plugin living in index.ts would mean every model importing the barrel, which imports every model. It is also correct on the merits: a plugin is behaviour applied *to* schemas, a model file is one schema's definition.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eighteen-line serialize(schema, options) plugin stripping __v plus any fields passed as { hide: [...] }. Applied to all seven schemas, replacing forty-two lines.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apps/api/src/models/plugins.ts. A leaf — imports only a Mongoose type, so no cycle risk. Imported by all seven models.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plugins, which turn out to be nothing more than a function (schema, options) =&gt; void applied with schema.plugin(). No base class, no registration, no interface — the plugin system is a convention rather than machinery.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serialize(schema, options) — configures toJSON to strip __v and every field in options.hide. Mutates the schema, returns nothing. No failure modes: a non-existent field name is a silent no-op, since delete on a missing key is harmless. Must run before model() compiles the schema.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plugin · closure · nullish coalescing (??) · toJSON vs toObject · virtual · DRY · rule of three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Rule of three, deliberately over-applied</w:t>
      </w:r>
      <w:r>
        <w:rPr>
          <w:sz w:val="20"/>
          <w:szCs w:val="20"/>
        </w:rPr>
        <w:t xml:space="preserve"> — the threshold was met at File 022 and extraction was deferred to seven instances on purpose. With three I would have been guessing at the variation axis; with seven it is visible and exactly one wide — which fields to hide. The cost of waiting was 24 duplicated lines; the cost of guessing wrong would have been an abstraction shaped around the wrong thing.</w:t>
      </w:r>
    </w:p>
    <w:p>
      <w:pPr>
        <w:pStyle w:val="ListParagraph"/>
        <w:numPr>
          <w:ilvl w:val="0"/>
          <w:numId w:val="1"/>
        </w:numPr>
        <w:spacing w:after="60"/>
      </w:pPr>
      <w:r>
        <w:rPr>
          <w:b/>
          <w:bCs/>
          <w:sz w:val="20"/>
          <w:szCs w:val="20"/>
        </w:rPr>
        <w:t xml:space="preserve">Configured toJSON only, deliberately NOT toObject</w:t>
      </w:r>
      <w:r>
        <w:rPr>
          <w:sz w:val="20"/>
          <w:szCs w:val="20"/>
        </w:rPr>
        <w:t xml:space="preserve"> — toJSON fires on JSON.stringify(), which res.json() calls, so it governs what *clients* see. toObject() is for internal conversion, where we want the full document — server-side code needs objectKey to generate presigned URLs, and stripping it internally would break that in a way that is hard to trace. Hide fields on the way *out to a client*, not on the way *into our own code*.</w:t>
      </w:r>
    </w:p>
    <w:p>
      <w:pPr>
        <w:pStyle w:val="ListParagraph"/>
        <w:numPr>
          <w:ilvl w:val="0"/>
          <w:numId w:val="1"/>
        </w:numPr>
        <w:spacing w:after="60"/>
      </w:pPr>
      <w:r>
        <w:rPr>
          <w:b/>
          <w:bCs/>
          <w:sz w:val="20"/>
          <w:szCs w:val="20"/>
        </w:rPr>
        <w:t xml:space="preserve">_id → id rename deferred</w:t>
      </w:r>
      <w:r>
        <w:rPr>
          <w:sz w:val="20"/>
          <w:szCs w:val="20"/>
        </w:rPr>
        <w:t xml:space="preserve"> — it would change every API response shape today, before a frontend exists to consume it. The plugin makes it a one-line change when the frontend needs it — which was the whole justification for extracting.</w:t>
      </w:r>
    </w:p>
    <w:p>
      <w:pPr>
        <w:pStyle w:val="ListParagraph"/>
        <w:numPr>
          <w:ilvl w:val="0"/>
          <w:numId w:val="1"/>
        </w:numPr>
        <w:spacing w:after="60"/>
      </w:pPr>
      <w:r>
        <w:rPr>
          <w:b/>
          <w:bCs/>
          <w:sz w:val="20"/>
          <w:szCs w:val="20"/>
        </w:rPr>
        <w:t xml:space="preserve">A plugin rather than a shared base schema</w:t>
      </w:r>
      <w:r>
        <w:rPr>
          <w:sz w:val="20"/>
          <w:szCs w:val="20"/>
        </w:rPr>
        <w:t xml:space="preserve"> — Mongoose supports inheritance via clone() or discriminators, but discriminators are for storing multiple types in one collection. A plugin composes without imposing a hierarchy.</w:t>
      </w:r>
    </w:p>
    <w:p>
      <w:pPr>
        <w:pStyle w:val="ListParagraph"/>
        <w:numPr>
          <w:ilvl w:val="0"/>
          <w:numId w:val="1"/>
        </w:numPr>
        <w:spacing w:after="60"/>
      </w:pPr>
      <w:r>
        <w:rPr>
          <w:b/>
          <w:bCs/>
          <w:sz w:val="20"/>
          <w:szCs w:val="20"/>
        </w:rPr>
        <w:t xml:space="preserve">hide as an array parameter rather than seven per-model functions</w:t>
      </w:r>
      <w:r>
        <w:rPr>
          <w:sz w:val="20"/>
          <w:szCs w:val="20"/>
        </w:rPr>
        <w:t xml:space="preserve"> — serializeUser, serializeSubmission and so on would move the duplication rather than remove it.</w:t>
      </w:r>
    </w:p>
    <w:p>
      <w:pPr>
        <w:pStyle w:val="Heading3"/>
        <w:spacing w:after="80" w:before="200"/>
      </w:pPr>
      <w:r>
        <w:rPr>
          <w:b/>
          <w:bCs/>
          <w:color w:val="8A6D1F"/>
          <w:sz w:val="21"/>
          <w:szCs w:val="21"/>
        </w:rPr>
        <w:t xml:space="preserve">Two notes</w:t>
      </w:r>
    </w:p>
    <w:p>
      <w:pPr>
        <w:pStyle w:val="ListParagraph"/>
        <w:numPr>
          <w:ilvl w:val="0"/>
          <w:numId w:val="1"/>
        </w:numPr>
        <w:spacing w:after="60"/>
      </w:pPr>
      <w:r>
        <w:rPr>
          <w:sz w:val="20"/>
          <w:szCs w:val="20"/>
        </w:rPr>
        <w:t xml:space="preserve">The call site now reads userSchema.plugin(serialize, { hide: [“passwordHash”] }), which is *more* informative than six lines of delete statements — it names the intent directly. The indirection costs one jump to read the mechanism and buys a clearer statement of purpose at every call site.</w:t>
      </w:r>
    </w:p>
    <w:p>
      <w:pPr>
        <w:pStyle w:val="ListParagraph"/>
        <w:numPr>
          <w:ilvl w:val="0"/>
          <w:numId w:val="1"/>
        </w:numPr>
        <w:spacing w:after="60"/>
      </w:pPr>
      <w:r>
        <w:rPr>
          <w:sz w:val="20"/>
          <w:szCs w:val="20"/>
        </w:rPr>
        <w:t xml:space="preserve">Battle: the first commit of this refactor said “2 files changed” for a change that should have touched nine. The seven models were never edited, so the plugin was dead code and every test passed because the *original* transforms were still doing the work. A second bug surfaced at the same time — the file was created as Plugins.ts while the import said plugins.js, which resolves on case-insensitive Windows and would fail in the Linux container.</w:t>
      </w:r>
    </w:p>
    <w:p>
      <w:r>
        <w:br w:type="page"/>
      </w:r>
    </w:p>
    <w:p>
      <w:pPr>
        <w:pStyle w:val="Heading1"/>
        <w:pBdr>
          <w:bottom w:val="single" w:color="8A6D1F" w:sz="8" w:space="4"/>
        </w:pBdr>
        <w:spacing w:after="160" w:before="420"/>
      </w:pPr>
      <w:r>
        <w:rPr>
          <w:b/>
          <w:bCs/>
          <w:color w:val="1F3352"/>
          <w:sz w:val="28"/>
          <w:szCs w:val="28"/>
        </w:rPr>
        <w:t xml:space="preserve">File 028 — apps/api/src/models/index.ts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One import instead of seven at each call site, and one place that knows what the model layer contains. But the real reason is initModels(): the unique index at File 020 did not fire because Mongoose builds indexes in the background, and every scratch script since has repeated await Model.init() — and forgotten it at least twice. Until now nothing called init() at startup at all, so a fresh deployment would accept uploads before its unique indexes existed.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plugins.ts — that is behaviour applied *to* schemas, this is an inventory *of* models — and merging them would be circular. Separate from db/connect.ts because connecting and registering models are different concerns; connect.ts is a leaf importing no model, so a test can open a connection without loading the schema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Explicit re-exports of all seven models, their inferred types, their hydrated document types and their `as const` vocabularies. Plus initModels(), which waits for every model's indexes, and clearAllCollections(), a guarded test and seed helper.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the models array was annotated Model&lt;unknown&gt;[] because TypeScript could not narrow a seven-way union into a usable deleteMany signature, and clearAllCollections switched to Model.collection.deleteMany() because the AuditLog middleware rejects deleteMany by design.</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apps/api/src/models/index.ts. initModels() is wired into server.ts between connectDb() and listen() — connect, build indexes, then bind the port.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real use of Promise.all.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initModels() — Promise.all over Model.init() for all seven. Rejects on the first index-build failure; server.ts catches and exits 1.</w:t>
      </w:r>
    </w:p>
    <w:p>
      <w:pPr>
        <w:spacing w:after="120"/>
      </w:pPr>
      <w:r>
        <w:rPr>
          <w:b w:val="false"/>
          <w:bCs w:val="false"/>
          <w:i w:val="false"/>
          <w:iCs w:val="false"/>
          <w:sz w:val="20"/>
          <w:szCs w:val="20"/>
        </w:rPr>
        <w:t xml:space="preserve">clearAllCollections() — Promise.all over collection.deleteMany({}) behind a NODE_ENV guard. Empties collections but keeps indexes.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barrel file · re-export · tree-shaking · Promise.all · Promise.allSettled · index build race · tripwire vs lock</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Promise.all rather than sequential awaits</w:t>
      </w:r>
      <w:r>
        <w:rPr>
          <w:sz w:val="20"/>
          <w:szCs w:val="20"/>
        </w:rPr>
        <w:t xml:space="preserve"> — init() is I/O-bound, so seven sequential awaits means seven round trips. The failure semantics matter too: Promise.all rejects as soon as any promise rejects and does not cancel the others — exactly right, because a failed index build means a broken constraint and the server should refuse to start.</w:t>
      </w:r>
    </w:p>
    <w:p>
      <w:pPr>
        <w:pStyle w:val="ListParagraph"/>
        <w:numPr>
          <w:ilvl w:val="0"/>
          <w:numId w:val="1"/>
        </w:numPr>
        <w:spacing w:after="60"/>
      </w:pPr>
      <w:r>
        <w:rPr>
          <w:b/>
          <w:bCs/>
          <w:sz w:val="20"/>
          <w:szCs w:val="20"/>
        </w:rPr>
        <w:t xml:space="preserve">Model.init() rather than mongoose.syncIndexes()</w:t>
      </w:r>
      <w:r>
        <w:rPr>
          <w:sz w:val="20"/>
          <w:szCs w:val="20"/>
        </w:rPr>
        <w:t xml:space="preserve"> — syncIndexes also *drops* indexes not present in the schema — convenient in development, dangerous in production, where an accidental schema edit would drop a live index and silently degrade every query using it.</w:t>
      </w:r>
    </w:p>
    <w:p>
      <w:pPr>
        <w:pStyle w:val="ListParagraph"/>
        <w:numPr>
          <w:ilvl w:val="0"/>
          <w:numId w:val="1"/>
        </w:numPr>
        <w:spacing w:after="60"/>
      </w:pPr>
      <w:r>
        <w:rPr>
          <w:b/>
          <w:bCs/>
          <w:sz w:val="20"/>
          <w:szCs w:val="20"/>
        </w:rPr>
        <w:t xml:space="preserve">Wired into server.ts rather than called on import</w:t>
      </w:r>
      <w:r>
        <w:rPr>
          <w:sz w:val="20"/>
          <w:szCs w:val="20"/>
        </w:rPr>
        <w:t xml:space="preserve"> — index building is slow I/O that can fail, and a test merely importing a model should not trigger it. Deliberately the opposite of env.ts, which *does* run on import because validation is instant and must precede everything.</w:t>
      </w:r>
    </w:p>
    <w:p>
      <w:pPr>
        <w:pStyle w:val="ListParagraph"/>
        <w:numPr>
          <w:ilvl w:val="0"/>
          <w:numId w:val="1"/>
        </w:numPr>
        <w:spacing w:after="60"/>
      </w:pPr>
      <w:r>
        <w:rPr>
          <w:b/>
          <w:bCs/>
          <w:sz w:val="20"/>
          <w:szCs w:val="20"/>
        </w:rPr>
        <w:t xml:space="preserve">Explicit re-exports rather than export *</w:t>
      </w:r>
      <w:r>
        <w:rPr>
          <w:sz w:val="20"/>
          <w:szCs w:val="20"/>
        </w:rPr>
        <w:t xml:space="preserve"> — one line versus thirty, but export * hides what is exported and silently forwards anything a model file adds later. Being the inventory is this file's job.</w:t>
      </w:r>
    </w:p>
    <w:p>
      <w:pPr>
        <w:pStyle w:val="ListParagraph"/>
        <w:numPr>
          <w:ilvl w:val="0"/>
          <w:numId w:val="1"/>
        </w:numPr>
        <w:spacing w:after="60"/>
      </w:pPr>
      <w:r>
        <w:rPr>
          <w:b/>
          <w:bCs/>
          <w:sz w:val="20"/>
          <w:szCs w:val="20"/>
        </w:rPr>
        <w:t xml:space="preserve">Named exports rather than a models object</w:t>
      </w:r>
      <w:r>
        <w:rPr>
          <w:sz w:val="20"/>
          <w:szCs w:val="20"/>
        </w:rPr>
        <w:t xml:space="preserve"> — models.User is no shorter than UserModel, and object properties cannot be tree-shaken.</w:t>
      </w:r>
    </w:p>
    <w:p>
      <w:pPr>
        <w:pStyle w:val="Heading3"/>
        <w:spacing w:after="80" w:before="200"/>
      </w:pPr>
      <w:r>
        <w:rPr>
          <w:b/>
          <w:bCs/>
          <w:color w:val="8A6D1F"/>
          <w:sz w:val="21"/>
          <w:szCs w:val="21"/>
        </w:rPr>
        <w:t xml:space="preserve">Two guards colliding, and an honest guard</w:t>
      </w:r>
    </w:p>
    <w:p>
      <w:pPr>
        <w:pStyle w:val="ListParagraph"/>
        <w:numPr>
          <w:ilvl w:val="0"/>
          <w:numId w:val="1"/>
        </w:numPr>
        <w:spacing w:after="60"/>
      </w:pPr>
      <w:r>
        <w:rPr>
          <w:sz w:val="20"/>
          <w:szCs w:val="20"/>
        </w:rPr>
        <w:t xml:space="preserve">clearAllCollections() calls deleteMany on all seven models — and File 026's middleware rejects deleteMany by design, so it threw on its own audit log. The guard was right: at the Mongoose layer a test cleanup and a tamper are the same operation. Fixed with Model.collection.deleteMany(), the native driver below the middleware, which is the same escape hatch already documented as the limitation. The workaround and the limitation are the same fact.</w:t>
      </w:r>
    </w:p>
    <w:p>
      <w:pPr>
        <w:pStyle w:val="ListParagraph"/>
        <w:numPr>
          <w:ilvl w:val="0"/>
          <w:numId w:val="1"/>
        </w:numPr>
        <w:spacing w:after="60"/>
      </w:pPr>
      <w:r>
        <w:rPr>
          <w:sz w:val="20"/>
          <w:szCs w:val="20"/>
        </w:rPr>
        <w:t xml:space="preserve">The production guard reads process.env.NODE_ENV directly rather than the validated env, deliberately — importing env.ts here would make the model layer depend on configuration, and env.ts exits the process on invalid config, a harsh side effect of importing a model. The cost is that if NODE_ENV is unset the guard does not fire. It is a tripwire, not a lock.</w:t>
      </w:r>
    </w:p>
    <w:p>
      <w:pPr>
        <w:pStyle w:val="ListParagraph"/>
        <w:numPr>
          <w:ilvl w:val="0"/>
          <w:numId w:val="1"/>
        </w:numPr>
        <w:spacing w:after="60"/>
      </w:pPr>
      <w:r>
        <w:rPr>
          <w:sz w:val="20"/>
          <w:szCs w:val="20"/>
        </w:rPr>
        <w:t xml:space="preserve">deleteMany rather than drop(), because drop() returns before the drop completes and a following init() races it. Confirmed in testing: nine submission indexes survived a clear, and a unique constraint fired immediately afterwards.</w:t>
      </w:r>
    </w:p>
    <w:p>
      <w:r>
        <w:br w:type="page"/>
      </w:r>
    </w:p>
    <w:p>
      <w:pPr>
        <w:pStyle w:val="Heading1"/>
        <w:pBdr>
          <w:bottom w:val="single" w:color="8A6D1F" w:sz="8" w:space="4"/>
        </w:pBdr>
        <w:spacing w:after="160" w:before="420"/>
      </w:pPr>
      <w:r>
        <w:rPr>
          <w:b/>
          <w:bCs/>
          <w:color w:val="1F3352"/>
          <w:sz w:val="28"/>
          <w:szCs w:val="28"/>
        </w:rPr>
        <w:t xml:space="preserve">File 029 — apps/api/src/scripts/seed.ts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Seven collections and an empty database. Every screen from here — review queue, evidence view, student dashboard — needs data to render against, and hand-creating 30 students through a UI that does not exist yet is impossible. It also gives four people shared reality, so “works on my machine” becomes checkable, and gives the examiner a populated system in two commands.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models because it *uses* them. Separate from tests, which need tiny precise fixtures created inline so each test reads as a self-contained statement — sharing them would make tests depend on a 200-line dataset that breaks whenever a student is added.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deterministic script producing 1 admin, 2 faculty, 30 students, 2 courses (one with a config override), 3 assignments, ~81 submissions from four source variants, a detection result per take-home submission with computed RPS and attenuation, and three audit entries.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two fixes. variantFor now takes an assignment tag and byHash is keyed per assignment, because a student's hw1 and hw2 were receiving identical source and being flagged as duplicates of each other. Also stopped hardcoding assignment: hw1._id on every result.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apps/api/src/scripts/seed.ts, run via npm run seed. In src/ rather than a root scripts/ because tsconfig's rootDir and include would otherwise leave it neither type-checked nor compiled.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node:crypto for SHA-256; Mongoose's Model.create() with an array for bulk insert.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makeRng(seed) — returns a deterministic PRNG closure (mulberry32).</w:t>
      </w:r>
    </w:p>
    <w:p>
      <w:pPr>
        <w:spacing w:after="120"/>
      </w:pPr>
      <w:r>
        <w:rPr>
          <w:b w:val="false"/>
          <w:bCs w:val="false"/>
          <w:i w:val="false"/>
          <w:iCs w:val="false"/>
          <w:sz w:val="20"/>
          <w:szCs w:val="20"/>
        </w:rPr>
        <w:t xml:space="preserve">pick(xs) — generic, returns a random element typed as the array's element type.</w:t>
      </w:r>
    </w:p>
    <w:p>
      <w:pPr>
        <w:spacing w:after="120"/>
      </w:pPr>
      <w:r>
        <w:rPr>
          <w:b w:val="false"/>
          <w:bCs w:val="false"/>
          <w:i w:val="false"/>
          <w:iCs w:val="false"/>
          <w:sz w:val="20"/>
          <w:szCs w:val="20"/>
        </w:rPr>
        <w:t xml:space="preserve">variantFor(i, tag) — selects one of four source templates. Deterministic rather than random, so the duplicate distribution is exactly reproducible.</w:t>
      </w:r>
    </w:p>
    <w:p>
      <w:pPr>
        <w:spacing w:after="120"/>
      </w:pPr>
      <w:r>
        <w:rPr>
          <w:b w:val="false"/>
          <w:bCs w:val="false"/>
          <w:i w:val="false"/>
          <w:iCs w:val="false"/>
          <w:sz w:val="20"/>
          <w:szCs w:val="20"/>
        </w:rPr>
        <w:t xml:space="preserve">seed() — the script. Any rejection propagates to a bottom handler that logs, disconnects and exits 1.</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seed data / fixture · deterministic PRNG · mulberry32 · generic function · bulk insert · idempotence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seeded PRNG rather than Math.random()</w:t>
      </w:r>
      <w:r>
        <w:rPr>
          <w:sz w:val="20"/>
          <w:szCs w:val="20"/>
        </w:rPr>
        <w:t xml:space="preserve"> — with Math.random, two teammates get different data: her review queue has different students at the top, and a bug one sees the other cannot reproduce. Worth contrasting with the JWT secrets at File 005, where cryptographic *unpredictability* was the entire point. Same tool category, opposite requirement.</w:t>
      </w:r>
    </w:p>
    <w:p>
      <w:pPr>
        <w:pStyle w:val="ListParagraph"/>
        <w:numPr>
          <w:ilvl w:val="0"/>
          <w:numId w:val="1"/>
        </w:numPr>
        <w:spacing w:after="60"/>
      </w:pPr>
      <w:r>
        <w:rPr>
          <w:b/>
          <w:bCs/>
          <w:sz w:val="20"/>
          <w:szCs w:val="20"/>
        </w:rPr>
        <w:t xml:space="preserve">Hardcoded names and code samples rather than faker</w:t>
      </w:r>
      <w:r>
        <w:rPr>
          <w:sz w:val="20"/>
          <w:szCs w:val="20"/>
        </w:rPr>
        <w:t xml:space="preserve"> — a dependency for something forty lines of arrays solve, whose output is not deterministic without extra configuration, and which cannot produce AST-similar Python variants — which the code samples must be anyway.</w:t>
      </w:r>
    </w:p>
    <w:p>
      <w:pPr>
        <w:pStyle w:val="ListParagraph"/>
        <w:numPr>
          <w:ilvl w:val="0"/>
          <w:numId w:val="1"/>
        </w:numPr>
        <w:spacing w:after="60"/>
      </w:pPr>
      <w:r>
        <w:rPr>
          <w:b/>
          <w:bCs/>
          <w:sz w:val="20"/>
          <w:szCs w:val="20"/>
        </w:rPr>
        <w:t xml:space="preserve">Realistic distributions rather than uniform data</w:t>
      </w:r>
      <w:r>
        <w:rPr>
          <w:sz w:val="20"/>
          <w:szCs w:val="20"/>
        </w:rPr>
        <w:t xml:space="preserve"> — every RPS at 0.5 would let us build a queue UI that looks fine and breaks on real data. 15% skipped baselines and a long tail of low scores make layout and threshold problems visible now.</w:t>
      </w:r>
    </w:p>
    <w:p>
      <w:pPr>
        <w:pStyle w:val="ListParagraph"/>
        <w:numPr>
          <w:ilvl w:val="0"/>
          <w:numId w:val="1"/>
        </w:numPr>
        <w:spacing w:after="60"/>
      </w:pPr>
      <w:r>
        <w:rPr>
          <w:b/>
          <w:bCs/>
          <w:sz w:val="20"/>
          <w:szCs w:val="20"/>
        </w:rPr>
        <w:t xml:space="preserve">Clear-then-insert rather than upsert</w:t>
      </w:r>
      <w:r>
        <w:rPr>
          <w:sz w:val="20"/>
          <w:szCs w:val="20"/>
        </w:rPr>
        <w:t xml:space="preserve"> — upserting would be idempotent without wiping, but means matching on natural keys and reconciling partial data.</w:t>
      </w:r>
    </w:p>
    <w:p>
      <w:pPr>
        <w:pStyle w:val="ListParagraph"/>
        <w:numPr>
          <w:ilvl w:val="0"/>
          <w:numId w:val="1"/>
        </w:numPr>
        <w:spacing w:after="60"/>
      </w:pPr>
      <w:r>
        <w:rPr>
          <w:b/>
          <w:bCs/>
          <w:sz w:val="20"/>
          <w:szCs w:val="20"/>
        </w:rPr>
        <w:t xml:space="preserve">No BullMQ jobs enqueued</w:t>
      </w:r>
      <w:r>
        <w:rPr>
          <w:sz w:val="20"/>
          <w:szCs w:val="20"/>
        </w:rPr>
        <w:t xml:space="preserve"> — the queue arrives in Phase 3, and seeding jobs for a worker that does not exist would leave Redis holding entries nothing will consume.</w:t>
      </w:r>
    </w:p>
    <w:p>
      <w:pPr>
        <w:pStyle w:val="Heading3"/>
        <w:spacing w:after="80" w:before="200"/>
      </w:pPr>
      <w:r>
        <w:rPr>
          <w:b/>
          <w:bCs/>
          <w:color w:val="8A6D1F"/>
          <w:sz w:val="21"/>
          <w:szCs w:val="21"/>
        </w:rPr>
        <w:t xml:space="preserve">Three attempts at one number</w:t>
      </w:r>
    </w:p>
    <w:p>
      <w:pPr>
        <w:pStyle w:val="ListParagraph"/>
        <w:numPr>
          <w:ilvl w:val="0"/>
          <w:numId w:val="1"/>
        </w:numPr>
        <w:spacing w:after="60"/>
      </w:pPr>
      <w:r>
        <w:rPr>
          <w:sz w:val="20"/>
          <w:szCs w:val="20"/>
        </w:rPr>
        <w:t xml:space="preserve">First run reported 30 exact duplicates of 51 results; the design intended about 5. Added a per-student suffix to two variants — still 26.</w:t>
      </w:r>
    </w:p>
    <w:p>
      <w:pPr>
        <w:pStyle w:val="ListParagraph"/>
        <w:numPr>
          <w:ilvl w:val="0"/>
          <w:numId w:val="1"/>
        </w:numPr>
        <w:spacing w:after="60"/>
      </w:pPr>
      <w:r>
        <w:rPr>
          <w:sz w:val="20"/>
          <w:szCs w:val="20"/>
        </w:rPr>
        <w:t xml:space="preserve">The arithmetic found it in one step. 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pStyle w:val="ListParagraph"/>
        <w:numPr>
          <w:ilvl w:val="0"/>
          <w:numId w:val="1"/>
        </w:numPr>
        <w:spacing w:after="60"/>
      </w:pPr>
      <w:r>
        <w:rPr>
          <w:sz w:val="20"/>
          <w:szCs w:val="20"/>
        </w:rPr>
        <w:t xml:space="preserve">It was also a design mismatch: the real short-circuit query is scoped to one assignment, because comparing a sorting exercise against a graph traversal is meaningless. The global map was doing exactly that. Fixed, and the count dropped to 7 — which matches the arithmetic.</w:t>
      </w:r>
    </w:p>
    <w:p>
      <w:pPr>
        <w:pStyle w:val="ListParagraph"/>
        <w:numPr>
          <w:ilvl w:val="0"/>
          <w:numId w:val="1"/>
        </w:numPr>
        <w:spacing w:after="60"/>
      </w:pPr>
      <w:r>
        <w:rPr>
          <w:sz w:val="20"/>
          <w:szCs w:val="20"/>
        </w:rPr>
        <w:t xml:space="preserve">Also learned: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pStyle w:val="ListParagraph"/>
        <w:numPr>
          <w:ilvl w:val="0"/>
          <w:numId w:val="1"/>
        </w:numPr>
        <w:spacing w:after="60"/>
      </w:pPr>
      <w:r>
        <w:rPr>
          <w:sz w:val="20"/>
          <w:szCs w:val="20"/>
        </w:rPr>
        <w:t xml:space="preserve">PLACEHOLDER_HASH is a scheduled revisit — deliberately not an invented bcrypt-format string, because one that looks like a hash and silently fails every comparison is worse than one that obviously is not.</w:t>
      </w:r>
    </w:p>
    <w:p>
      <w:r>
        <w:br w:type="page"/>
      </w:r>
    </w:p>
    <w:p>
      <w:pPr>
        <w:pStyle w:val="Heading1"/>
        <w:pBdr>
          <w:bottom w:val="single" w:color="8A6D1F" w:sz="8" w:space="4"/>
        </w:pBdr>
        <w:spacing w:after="160" w:before="420"/>
      </w:pPr>
      <w:r>
        <w:rPr>
          <w:b/>
          <w:bCs/>
          <w:color w:val="1F3352"/>
          <w:sz w:val="28"/>
          <w:szCs w:val="28"/>
        </w:rPr>
        <w:t xml:space="preserve">File 030 — apps/api/src/utils/AppError.ts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had no way to fail properly — throwing anything gave Express's default 500 with a stack trace. A plain Error carries only a message, so a handler seeing “Course not found” has no idea whether that is a 404 (genuinely absent) or a 403 (exists, but not yours). In an academic-integrity system that difference is a real information leak: a 404 tells you nothing, a 403 confirms the resource exists.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error handler by role — this defines *what an error is*, that defines *what to do with it*. Controllers import this and never touch the handler, and tests can assert on an AppError with no HTTP layer. In utils/ rather than middleware/ because it is a value type, not a function with the (req, res, next) signature.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class extending Error with statusCode, a machine-readable code from a fourteen-value `as const` vocabulary, an isOperational flag and optional details. Eleven static factories, and an isAppError type guard.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apps/api/src/utils/AppError.ts. The first file in the project with *zero imports* — a true leaf, importable anywhere with no cycle risk.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Pure TypeScript.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constructor — super(message), assigns the three extras, then Error.captureStackTrace to fix the stack origin.</w:t>
      </w:r>
    </w:p>
    <w:p>
      <w:pPr>
        <w:spacing w:after="120"/>
      </w:pPr>
      <w:r>
        <w:rPr>
          <w:b w:val="false"/>
          <w:bCs w:val="false"/>
          <w:i w:val="false"/>
          <w:iCs w:val="false"/>
          <w:sz w:val="20"/>
          <w:szCs w:val="20"/>
        </w:rPr>
        <w:t xml:space="preserve">Eleven static factories, each returning a pre-configured instance. Pure, no side effects.</w:t>
      </w:r>
    </w:p>
    <w:p>
      <w:pPr>
        <w:spacing w:after="120"/>
      </w:pPr>
      <w:r>
        <w:rPr>
          <w:b w:val="false"/>
          <w:bCs w:val="false"/>
          <w:i w:val="false"/>
          <w:iCs w:val="false"/>
          <w:sz w:val="20"/>
          <w:szCs w:val="20"/>
        </w:rPr>
        <w:t xml:space="preserve">isAppError(err) — a type guard returning `err is AppError`, narrowing the type in the caller's scope.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custom error class · operational vs programmer error · static factory method · type guard / type predicate · Error.captureStackTrace · error envelope · user enumeration · readonly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Codes as well as HTTP statuses</w:t>
      </w:r>
      <w:r>
        <w:rPr>
          <w:sz w:val="20"/>
          <w:szCs w:val="20"/>
        </w:rPr>
        <w:t xml:space="preserve"> — statuses are too coarse. A 401 could mean no token, an expired token or a malformed token, and the frontend must respond differently — TOKEN_EXPIRED triggers a silent refresh while TOKEN_INVALID forces a re-login. With only the status, the frontend would have to match on message text.</w:t>
      </w:r>
    </w:p>
    <w:p>
      <w:pPr>
        <w:pStyle w:val="ListParagraph"/>
        <w:numPr>
          <w:ilvl w:val="0"/>
          <w:numId w:val="1"/>
        </w:numPr>
        <w:spacing w:after="60"/>
      </w:pPr>
      <w:r>
        <w:rPr>
          <w:b/>
          <w:bCs/>
          <w:sz w:val="20"/>
          <w:szCs w:val="20"/>
        </w:rPr>
        <w:t xml:space="preserve">Static factories rather than a bare constructor</w:t>
      </w:r>
      <w:r>
        <w:rPr>
          <w:sz w:val="20"/>
          <w:szCs w:val="20"/>
        </w:rPr>
        <w:t xml:space="preserve"> — shorter at the call site, but the real benefit is that invalid pairings become unconstructable. Nothing stops new AppError(200, “NOT_FOUND”, ...) — a 200 response announcing a failure.</w:t>
      </w:r>
    </w:p>
    <w:p>
      <w:pPr>
        <w:pStyle w:val="ListParagraph"/>
        <w:numPr>
          <w:ilvl w:val="0"/>
          <w:numId w:val="1"/>
        </w:numPr>
        <w:spacing w:after="60"/>
      </w:pPr>
      <w:r>
        <w:rPr>
          <w:b/>
          <w:bCs/>
          <w:sz w:val="20"/>
          <w:szCs w:val="20"/>
        </w:rPr>
        <w:t xml:space="preserve">No 500 factory</w:t>
      </w:r>
      <w:r>
        <w:rPr>
          <w:sz w:val="20"/>
          <w:szCs w:val="20"/>
        </w:rPr>
        <w:t xml:space="preserve"> — a 500 is by definition unanticipated. Providing a way to raise one invites marking genuine bugs as operational, hiding them from the logs.</w:t>
      </w:r>
    </w:p>
    <w:p>
      <w:pPr>
        <w:pStyle w:val="ListParagraph"/>
        <w:numPr>
          <w:ilvl w:val="0"/>
          <w:numId w:val="1"/>
        </w:numPr>
        <w:spacing w:after="60"/>
      </w:pPr>
      <w:r>
        <w:rPr>
          <w:b/>
          <w:bCs/>
          <w:sz w:val="20"/>
          <w:szCs w:val="20"/>
        </w:rPr>
        <w:t xml:space="preserve">details typed unknown rather than any</w:t>
      </w:r>
      <w:r>
        <w:rPr>
          <w:sz w:val="20"/>
          <w:szCs w:val="20"/>
        </w:rPr>
        <w:t xml:space="preserve"> — forces the handler to decide rather than silently serialising something unexpected. Note the contrast with File 029, where I used unknown for values whose type I *knew* — that was lazy. unknown is right when you actually do not know.</w:t>
      </w:r>
    </w:p>
    <w:p>
      <w:pPr>
        <w:pStyle w:val="ListParagraph"/>
        <w:numPr>
          <w:ilvl w:val="0"/>
          <w:numId w:val="1"/>
        </w:numPr>
        <w:spacing w:after="60"/>
      </w:pPr>
      <w:r>
        <w:rPr>
          <w:b/>
          <w:bCs/>
          <w:sz w:val="20"/>
          <w:szCs w:val="20"/>
        </w:rPr>
        <w:t xml:space="preserve">An as const array rather than a TypeScript enum</w:t>
      </w:r>
      <w:r>
        <w:rPr>
          <w:sz w:val="20"/>
          <w:szCs w:val="20"/>
        </w:rPr>
        <w:t xml:space="preserve"> — a TS enum generates a runtime object and has known pitfalls with const enum and bundlers; as const gives the same union type with a plain array the frontend can import.</w:t>
      </w:r>
    </w:p>
    <w:p>
      <w:pPr>
        <w:pStyle w:val="ListParagraph"/>
        <w:numPr>
          <w:ilvl w:val="0"/>
          <w:numId w:val="1"/>
        </w:numPr>
        <w:spacing w:after="60"/>
      </w:pPr>
      <w:r>
        <w:rPr>
          <w:b/>
          <w:bCs/>
          <w:sz w:val="20"/>
          <w:szCs w:val="20"/>
        </w:rPr>
        <w:t xml:space="preserve">isAppError as a function rather than inline instanceof</w:t>
      </w:r>
      <w:r>
        <w:rPr>
          <w:sz w:val="20"/>
          <w:szCs w:val="20"/>
        </w:rPr>
        <w:t xml:space="preserve"> — one place to change if the check needs to get cleverer — instanceof compares prototype chains and fails if two copies of a module are loaded.</w:t>
      </w:r>
    </w:p>
    <w:p>
      <w:pPr>
        <w:pStyle w:val="Heading3"/>
        <w:spacing w:after="80" w:before="200"/>
      </w:pPr>
      <w:r>
        <w:rPr>
          <w:b/>
          <w:bCs/>
          <w:color w:val="8A6D1F"/>
          <w:sz w:val="21"/>
          <w:szCs w:val="21"/>
        </w:rPr>
        <w:t xml:space="preserve">Two security decisions, and one correction</w:t>
      </w:r>
    </w:p>
    <w:p>
      <w:pPr>
        <w:pStyle w:val="ListParagraph"/>
        <w:numPr>
          <w:ilvl w:val="0"/>
          <w:numId w:val="1"/>
        </w:numPr>
        <w:spacing w:after="60"/>
      </w:pPr>
      <w:r>
        <w:rPr>
          <w:sz w:val="20"/>
          <w:szCs w:val="20"/>
        </w:rPr>
        <w:t xml:space="preserve">notFound(resource) takes a resource *type*, never an id, so the message is “Course not found” and never “Course 6aa3e707 not found”. Echoing the id confirms the guess was well-formed.</w:t>
      </w:r>
    </w:p>
    <w:p>
      <w:pPr>
        <w:pStyle w:val="ListParagraph"/>
        <w:numPr>
          <w:ilvl w:val="0"/>
          <w:numId w:val="1"/>
        </w:numPr>
        <w:spacing w:after="60"/>
      </w:pPr>
      <w:r>
        <w:rPr>
          <w:sz w:val="20"/>
          <w:szCs w:val="20"/>
        </w:rPr>
        <w:t xml:space="preserve">unauthenticated() is deliberately vague and will be used for *both* an unknown email and a wrong password. If those differed, an attacker could enumerate every valid institutional email by reading which error came back — a list worth having for phishing. There is a subtler timing leak, since the wrong-password path runs bcrypt and the unknown-email path does not, but that belongs to the login controller.</w:t>
      </w:r>
    </w:p>
    <w:p>
      <w:pPr>
        <w:pStyle w:val="ListParagraph"/>
        <w:numPr>
          <w:ilvl w:val="0"/>
          <w:numId w:val="1"/>
        </w:numPr>
        <w:spacing w:after="60"/>
      </w:pPr>
      <w:r>
        <w:rPr>
          <w:sz w:val="20"/>
          <w:szCs w:val="20"/>
        </w:rPr>
        <w:t xml:space="preserve">isOperational distinguishes expected failures we chose to raise from genuine bugs, and drives three behaviours in the handler: log at warn versus error; send the real message versus “something went wrong”; omit versus log the full stack. A stack trace leaks file paths and library versions, and “Cannot read property 'passwordHash' of undefined” hands an attacker our field names.</w:t>
      </w:r>
    </w:p>
    <w:p>
      <w:pPr>
        <w:pStyle w:val="ListParagraph"/>
        <w:numPr>
          <w:ilvl w:val="0"/>
          <w:numId w:val="1"/>
        </w:numPr>
        <w:spacing w:after="60"/>
      </w:pPr>
      <w:r>
        <w:rPr>
          <w:sz w:val="20"/>
          <w:szCs w:val="20"/>
        </w:rPr>
        <w:t xml:space="preserve">Correction: I claimed Error.captureStackTrace(this, this.constructor) would make the first stack frame the throw site. It does not — it removes frames up to and including the *constructor*, and the static factory sits above it, so the throw site is the *second* frame. Fixing it properly would mean an extra call in all eleven factories. Left as is, with a comment. Same lesson as the floating-point example: verify what a mechanism produces, not what you expect.</w:t>
      </w:r>
    </w:p>
    <w:p>
      <w:r>
        <w:br w:type="page"/>
      </w:r>
    </w:p>
    <w:p>
      <w:pPr>
        <w:pStyle w:val="Heading1"/>
        <w:pBdr>
          <w:bottom w:val="single" w:color="8A6D1F" w:sz="8" w:space="4"/>
        </w:pBdr>
        <w:spacing w:after="160" w:before="420"/>
      </w:pPr>
      <w:r>
        <w:rPr>
          <w:b/>
          <w:bCs/>
          <w:color w:val="1F3352"/>
          <w:sz w:val="28"/>
          <w:szCs w:val="28"/>
        </w:rPr>
        <w:t xml:space="preserve">File 031 — apps/api/src/middleware/errorHandler.ts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030 gave us a way to *raise* errors; this is where they land. An unhandled error previously produced Express's default 500 with a full stack trace in the response body, leaking file paths, Node and library versions, and field names. But the more interesting job is reconciliation: errors arrive in four incompatible shapes, and File 020 proved the first two are genuinely different — an invalid role gives a Mongoose ValidationError while a duplicate email gives a MongoDB E11000. A client should not have to know which of our internal libraries produced a failure.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AppError by role — that defines *what an error is* and has zero imports; this defines *what to do with it* and imports Express, Zod, Mongoose and AppError. Separate from app.ts because it is registered there but defined here, the same split as route files. In middleware/ because it genuinely is middleware, and a specific kind.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translators (AppError, ZodError, Mongoose ValidationError, MongoDB E11000, plus CastError), one response envelope { code, message, details?, requestId }, a per-error request ID, and operational-versus-programmer logging. Plus a notFoundHandler that routes unmatched routes through the same funnel.</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console.warn and console.error replaced with pino when File 032 landed.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apps/api/src/middleware/errorHandler.ts. Registered last in app.ts, after notFoundHandler and after every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Express's Request/Response/NextFunction types (import type, per verbatimModuleSyntax), ZodError, and Mongoose's Error namespace renamed on import because `Error` would shadow the global.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errorHandler(err, req, res, next) — classifies any thrown value, logs appropriately, sends one envelope. Cannot fail: if every branch misses, the 500 defaults apply.</w:t>
      </w:r>
    </w:p>
    <w:p>
      <w:pPr>
        <w:spacing w:after="120"/>
      </w:pPr>
      <w:r>
        <w:rPr>
          <w:b w:val="false"/>
          <w:bCs w:val="false"/>
          <w:i w:val="false"/>
          <w:iCs w:val="false"/>
          <w:sz w:val="20"/>
          <w:szCs w:val="20"/>
        </w:rPr>
        <w:t xml:space="preserve">notFoundHandler(req, res, next) — converts an unmatched route into an AppError and calls next(err).</w:t>
      </w:r>
    </w:p>
    <w:p>
      <w:pPr>
        <w:spacing w:after="120"/>
      </w:pPr>
      <w:r>
        <w:rPr>
          <w:b w:val="false"/>
          <w:bCs w:val="false"/>
          <w:i w:val="false"/>
          <w:iCs w:val="false"/>
          <w:sz w:val="20"/>
          <w:szCs w:val="20"/>
        </w:rPr>
        <w:t xml:space="preserve">isDuplicateKeyError(err) — a type guard, duck-typed on code === 11000 rather than instanceof, because the driver's error class is not reliably exported across versions.</w:t>
      </w:r>
    </w:p>
    <w:p>
      <w:pPr>
        <w:spacing w:after="120"/>
      </w:pPr>
      <w:r>
        <w:rPr>
          <w:b w:val="false"/>
          <w:bCs w:val="false"/>
          <w:i w:val="false"/>
          <w:iCs w:val="false"/>
          <w:sz w:val="20"/>
          <w:szCs w:val="20"/>
        </w:rPr>
        <w:t xml:space="preserve">fromZod, fromMongooseValidation, fromDuplicateKey — pure translators, separate so the main handler stays a flat else-if chain and each can be unit-tested without HTTP.</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error middleware · arity · error envelope · request ID / correlation ID · CastError · keyPattern vs keyValue · duck typing · destructuring assignment to existing variables · fail-closed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One central handler over per-route try/catch</w:t>
      </w:r>
      <w:r>
        <w:rPr>
          <w:sz w:val="20"/>
          <w:szCs w:val="20"/>
        </w:rPr>
        <w:t xml:space="preserve"> — every controller would otherwise repeat the same Mongoose translation, and one that forgot would leak a stack trace.</w:t>
      </w:r>
    </w:p>
    <w:p>
      <w:pPr>
        <w:pStyle w:val="ListParagraph"/>
        <w:numPr>
          <w:ilvl w:val="0"/>
          <w:numId w:val="1"/>
        </w:numPr>
        <w:spacing w:after="60"/>
      </w:pPr>
      <w:r>
        <w:rPr>
          <w:b/>
          <w:bCs/>
          <w:sz w:val="20"/>
          <w:szCs w:val="20"/>
        </w:rPr>
        <w:t xml:space="preserve">Translating at the boundary over letting library errors through</w:t>
      </w:r>
      <w:r>
        <w:rPr>
          <w:sz w:val="20"/>
          <w:szCs w:val="20"/>
        </w:rPr>
        <w:t xml:space="preserve"> — a client should not have to know we use Mongoose. If we switched to Prisma, E11000 would become something else — and only this file would change.</w:t>
      </w:r>
    </w:p>
    <w:p>
      <w:pPr>
        <w:pStyle w:val="ListParagraph"/>
        <w:numPr>
          <w:ilvl w:val="0"/>
          <w:numId w:val="1"/>
        </w:numPr>
        <w:spacing w:after="60"/>
      </w:pPr>
      <w:r>
        <w:rPr>
          <w:b/>
          <w:bCs/>
          <w:sz w:val="20"/>
          <w:szCs w:val="20"/>
        </w:rPr>
        <w:t xml:space="preserve">Never echoing the duplicate value</w:t>
      </w:r>
      <w:r>
        <w:rPr>
          <w:sz w:val="20"/>
          <w:szCs w:val="20"/>
        </w:rPr>
        <w:t xml:space="preserve"> — MongoDB offers keyValue; using it would leak whether an email is registered, the same enumeration vector AppError.unauthenticated() closes. Naming the field is enough for the UI, and fields.join(“ and ”) handles compound indexes.</w:t>
      </w:r>
    </w:p>
    <w:p>
      <w:pPr>
        <w:pStyle w:val="ListParagraph"/>
        <w:numPr>
          <w:ilvl w:val="0"/>
          <w:numId w:val="1"/>
        </w:numPr>
        <w:spacing w:after="60"/>
      </w:pPr>
      <w:r>
        <w:rPr>
          <w:b/>
          <w:bCs/>
          <w:sz w:val="20"/>
          <w:szCs w:val="20"/>
        </w:rPr>
        <w:t xml:space="preserve">Generic 500 message over the real one</w:t>
      </w:r>
      <w:r>
        <w:rPr>
          <w:sz w:val="20"/>
          <w:szCs w:val="20"/>
        </w:rPr>
        <w:t xml:space="preserve"> — stack traces leak absolute file paths, library versions and field names.</w:t>
      </w:r>
    </w:p>
    <w:p>
      <w:pPr>
        <w:pStyle w:val="ListParagraph"/>
        <w:numPr>
          <w:ilvl w:val="0"/>
          <w:numId w:val="1"/>
        </w:numPr>
        <w:spacing w:after="60"/>
      </w:pPr>
      <w:r>
        <w:rPr>
          <w:b/>
          <w:bCs/>
          <w:sz w:val="20"/>
          <w:szCs w:val="20"/>
        </w:rPr>
        <w:t xml:space="preserve">Development detail gated on validated env.NODE_ENV</w:t>
      </w:r>
      <w:r>
        <w:rPr>
          <w:sz w:val="20"/>
          <w:szCs w:val="20"/>
        </w:rPr>
        <w:t xml:space="preserve"> — using raw process.env would mean an unset variable silently enables it in production. And only the message is attached, never the stack, so a screenshot of a dev response cannot leak paths.</w:t>
      </w:r>
    </w:p>
    <w:p>
      <w:pPr>
        <w:pStyle w:val="ListParagraph"/>
        <w:numPr>
          <w:ilvl w:val="0"/>
          <w:numId w:val="1"/>
        </w:numPr>
        <w:spacing w:after="60"/>
      </w:pPr>
      <w:r>
        <w:rPr>
          <w:b/>
          <w:bCs/>
          <w:sz w:val="20"/>
          <w:szCs w:val="20"/>
        </w:rPr>
        <w:t xml:space="preserve">next(err) from the 404 handler over responding directly</w:t>
      </w:r>
      <w:r>
        <w:rPr>
          <w:sz w:val="20"/>
          <w:szCs w:val="20"/>
        </w:rPr>
        <w:t xml:space="preserve"> — one envelope for every failure. File 010's version returned { error: “Not found” } with error as a *string* while everything else returns an object — a frontend would have had to handle both.</w:t>
      </w:r>
    </w:p>
    <w:p>
      <w:pPr>
        <w:pStyle w:val="ListParagraph"/>
        <w:numPr>
          <w:ilvl w:val="0"/>
          <w:numId w:val="1"/>
        </w:numPr>
        <w:spacing w:after="60"/>
      </w:pPr>
      <w:r>
        <w:rPr>
          <w:b/>
          <w:bCs/>
          <w:sz w:val="20"/>
          <w:szCs w:val="20"/>
        </w:rPr>
        <w:t xml:space="preserve">Duck-typed E11000 check over instanceof MongoServerError</w:t>
      </w:r>
      <w:r>
        <w:rPr>
          <w:sz w:val="20"/>
          <w:szCs w:val="20"/>
        </w:rPr>
        <w:t xml:space="preserve"> — the driver's error classes are not reliably exported across versions, and code === 11000 is stable and documented.</w:t>
      </w:r>
    </w:p>
    <w:p>
      <w:pPr>
        <w:pStyle w:val="Heading3"/>
        <w:spacing w:after="80" w:before="200"/>
      </w:pPr>
      <w:r>
        <w:rPr>
          <w:b/>
          <w:bCs/>
          <w:color w:val="8A6D1F"/>
          <w:sz w:val="21"/>
          <w:szCs w:val="21"/>
        </w:rPr>
        <w:t xml:space="preserve">The four-parameter rule, and a minor inaccuracy</w:t>
      </w:r>
    </w:p>
    <w:p>
      <w:pPr>
        <w:pStyle w:val="ListParagraph"/>
        <w:numPr>
          <w:ilvl w:val="0"/>
          <w:numId w:val="1"/>
        </w:numPr>
        <w:spacing w:after="60"/>
      </w:pPr>
      <w:r>
        <w:rPr>
          <w:sz w:val="20"/>
          <w:szCs w:val="20"/>
        </w:rPr>
        <w:t xml:space="preserve">Express counts parameters to decide what a function is — three means normal middleware, four means error middleware, read from fn.length at registration time. So removing the unused `_next` silently turns this into normal middleware: it stops receiving errors, every failure falls through to Express's default handler, and nothing tells you why.</w:t>
      </w:r>
    </w:p>
    <w:p>
      <w:pPr>
        <w:pStyle w:val="ListParagraph"/>
        <w:numPr>
          <w:ilvl w:val="0"/>
          <w:numId w:val="1"/>
        </w:numPr>
        <w:spacing w:after="60"/>
      </w:pPr>
      <w:r>
        <w:rPr>
          <w:sz w:val="20"/>
          <w:szCs w:val="20"/>
        </w:rPr>
        <w:t xml:space="preserve">err is typed unknown, not Error. JavaScript lets you throw anything — a string, a number, null. Confirmed in testing: a thrown string produced a clean 500 rather than crashing the handler.</w:t>
      </w:r>
    </w:p>
    <w:p>
      <w:pPr>
        <w:pStyle w:val="ListParagraph"/>
        <w:numPr>
          <w:ilvl w:val="0"/>
          <w:numId w:val="1"/>
        </w:numPr>
        <w:spacing w:after="60"/>
      </w:pPr>
      <w:r>
        <w:rPr>
          <w:sz w:val="20"/>
          <w:szCs w:val="20"/>
        </w:rPr>
        <w:t xml:space="preserve">Minor inaccuracy found in testing: the duplicate-key details lists each field of a compound index as separately “must be unique”, but for { code, academicYear } neither is unique alone — the pair is. A frontend highlighting both as individually-invalid would be showing something untrue. Low impact; the message itself is correct. Revisit if the UI needs per-field accuracy.</w:t>
      </w:r>
    </w:p>
    <w:p>
      <w:pPr>
        <w:pStyle w:val="ListParagraph"/>
        <w:numPr>
          <w:ilvl w:val="0"/>
          <w:numId w:val="1"/>
        </w:numPr>
        <w:spacing w:after="60"/>
      </w:pPr>
      <w:r>
        <w:rPr>
          <w:sz w:val="20"/>
          <w:szCs w:val="20"/>
        </w:rPr>
        <w:t xml:space="preserve">Known limitation: the request ID is generated at *error* time, so it only exists on failures. A proper implementation attaches one to every request in middleware. Small addition when pino-http is wired.</w:t>
      </w:r>
    </w:p>
    <w:p>
      <w:r>
        <w:br w:type="page"/>
      </w:r>
    </w:p>
    <w:p>
      <w:pPr>
        <w:pStyle w:val="Heading1"/>
        <w:pBdr>
          <w:bottom w:val="single" w:color="8A6D1F" w:sz="8" w:space="4"/>
        </w:pBdr>
        <w:spacing w:after="160" w:before="420"/>
      </w:pPr>
      <w:r>
        <w:rPr>
          <w:b/>
          <w:bCs/>
          <w:color w:val="1F3352"/>
          <w:sz w:val="28"/>
          <w:szCs w:val="28"/>
        </w:rPr>
        <w:t xml:space="preserve">File 032 — apps/api/src/config/logger.ts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Three reasons. console.log produces unsearchable prose — “403 FORBIDDEN GET /app-error” cannot answer “show me every 403 for this student in the last hour” without a regex against English. There is no runtime-filterable severity, so the warn-versus-error distinction from File 019 exists only by convention. And redaction: in two files we handle passwords and in three, JWTs, and the commonest way a credential leaks is not an attack but a developer logging a request body while debugging. The mechanism has to exist *before* the code that handles secrets, or adding it means auditing every call site.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In config/ beside env.ts because logging is configuration — level, format, redaction paths — and it imports env, so it is not a leaf. Separate from errorHandler because logging is not error handling; the handler is one consumer among several.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shared pino instance — level from LOG_LEVEL, ISO timestamps, a service field on every line, pino-pretty in development only, and nineteen redaction paths. Plus componentLogger(), returning a child logger with a component field bound.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apps/api/src/config/logger.ts. Consumed by server.ts, db/connect.ts, middleware/errorHandler.ts and middleware/auth.ts. Output goes to stdout, which Docker collects.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pino (structured JSON logging, chosen over winston for speed and because redaction is the feature we actually need), pino-http (installed, not yet wired), pino-pretty (devDependency — development-only terminal formatting).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componentLogger(component) — returns logger.child({ component }). The module body runs once at import, constructing the logger and opening its transport, a deliberate side effect on import like env.ts.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structured logging · log level · redaction · child logger · transport · NDJSON · serialiser · non-enumerable property · spread-a-conditional-object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Redaction configured centrally over remembering at call sites</w:t>
      </w:r>
      <w:r>
        <w:rPr>
          <w:sz w:val="20"/>
          <w:szCs w:val="20"/>
        </w:rPr>
        <w:t xml:space="preserve"> — the mistake being guarded against is forgetting. A config file updated once beats a discipline sustained across ninety files.</w:t>
      </w:r>
    </w:p>
    <w:p>
      <w:pPr>
        <w:pStyle w:val="ListParagraph"/>
        <w:numPr>
          <w:ilvl w:val="0"/>
          <w:numId w:val="1"/>
        </w:numPr>
        <w:spacing w:after="60"/>
      </w:pPr>
      <w:r>
        <w:rPr>
          <w:b/>
          <w:bCs/>
          <w:sz w:val="20"/>
          <w:szCs w:val="20"/>
        </w:rPr>
        <w:t xml:space="preserve">More redaction paths than strictly necessary</w:t>
      </w:r>
      <w:r>
        <w:rPr>
          <w:sz w:val="20"/>
          <w:szCs w:val="20"/>
        </w:rPr>
        <w:t xml:space="preserve"> — password, *.password and body.password overlap. Cheap, and the failure mode of missing one is a credential on disk.</w:t>
      </w:r>
    </w:p>
    <w:p>
      <w:pPr>
        <w:pStyle w:val="ListParagraph"/>
        <w:numPr>
          <w:ilvl w:val="0"/>
          <w:numId w:val="1"/>
        </w:numPr>
        <w:spacing w:after="60"/>
      </w:pPr>
      <w:r>
        <w:rPr>
          <w:b/>
          <w:bCs/>
          <w:sz w:val="20"/>
          <w:szCs w:val="20"/>
        </w:rPr>
        <w:t xml:space="preserve">stdout over a file transport</w:t>
      </w:r>
      <w:r>
        <w:rPr>
          <w:sz w:val="20"/>
          <w:szCs w:val="20"/>
        </w:rPr>
        <w:t xml:space="preserve"> — Twelve-Factor, and Docker already collects stdout. A file inside a container dies with the container and would need volume mounts and rotation.</w:t>
      </w:r>
    </w:p>
    <w:p>
      <w:pPr>
        <w:pStyle w:val="ListParagraph"/>
        <w:numPr>
          <w:ilvl w:val="0"/>
          <w:numId w:val="1"/>
        </w:numPr>
        <w:spacing w:after="60"/>
      </w:pPr>
      <w:r>
        <w:rPr>
          <w:b/>
          <w:bCs/>
          <w:sz w:val="20"/>
          <w:szCs w:val="20"/>
        </w:rPr>
        <w:t xml:space="preserve">pino-pretty in development only</w:t>
      </w:r>
      <w:r>
        <w:rPr>
          <w:sz w:val="20"/>
          <w:szCs w:val="20"/>
        </w:rPr>
        <w:t xml:space="preserve"> — not merely aesthetic — it runs in a worker thread and adds overhead, and log aggregators expect newline-delimited JSON, so pretty output would have to be re-parsed badly.</w:t>
      </w:r>
    </w:p>
    <w:p>
      <w:pPr>
        <w:pStyle w:val="ListParagraph"/>
        <w:numPr>
          <w:ilvl w:val="0"/>
          <w:numId w:val="1"/>
        </w:numPr>
        <w:spacing w:after="60"/>
      </w:pPr>
      <w:r>
        <w:rPr>
          <w:b/>
          <w:bCs/>
          <w:sz w:val="20"/>
          <w:szCs w:val="20"/>
        </w:rPr>
        <w:t xml:space="preserve">ISO timestamps over pino's epoch-millis default</w:t>
      </w:r>
      <w:r>
        <w:rPr>
          <w:sz w:val="20"/>
          <w:szCs w:val="20"/>
        </w:rPr>
        <w:t xml:space="preserve"> — the default exists because generating a number is faster and pino optimises hard for throughput, but at our volume 1758024293115 is simply not legible.</w:t>
      </w:r>
    </w:p>
    <w:p>
      <w:pPr>
        <w:pStyle w:val="ListParagraph"/>
        <w:numPr>
          <w:ilvl w:val="0"/>
          <w:numId w:val="1"/>
        </w:numPr>
        <w:spacing w:after="60"/>
      </w:pPr>
      <w:r>
        <w:rPr>
          <w:b/>
          <w:bCs/>
          <w:sz w:val="20"/>
          <w:szCs w:val="20"/>
        </w:rPr>
        <w:t xml:space="preserve">One shared instance over a factory</w:t>
      </w:r>
      <w:r>
        <w:rPr>
          <w:sz w:val="20"/>
          <w:szCs w:val="20"/>
        </w:rPr>
        <w:t xml:space="preserve"> — the transport should open once per process. Deliberately the opposite of createApp() at File 010, for a concrete reason rather than inconsistency.</w:t>
      </w:r>
    </w:p>
    <w:p>
      <w:pPr>
        <w:pStyle w:val="ListParagraph"/>
        <w:numPr>
          <w:ilvl w:val="0"/>
          <w:numId w:val="1"/>
        </w:numPr>
        <w:spacing w:after="60"/>
      </w:pPr>
      <w:r>
        <w:rPr>
          <w:b/>
          <w:bCs/>
          <w:sz w:val="20"/>
          <w:szCs w:val="20"/>
        </w:rPr>
        <w:t xml:space="preserve">initModels()'s console.log left alone</w:t>
      </w:r>
      <w:r>
        <w:rPr>
          <w:sz w:val="20"/>
          <w:szCs w:val="20"/>
        </w:rPr>
        <w:t xml:space="preserve"> — importing config/logger.ts into the model layer would mean a test that merely imports a model constructs a logger and opens a transport. One inconsistency is cheaper than that coupling.</w:t>
      </w:r>
    </w:p>
    <w:p>
      <w:pPr>
        <w:pStyle w:val="Heading3"/>
        <w:spacing w:after="80" w:before="200"/>
      </w:pPr>
      <w:r>
        <w:rPr>
          <w:b/>
          <w:bCs/>
          <w:color w:val="8A6D1F"/>
          <w:sz w:val="21"/>
          <w:szCs w:val="21"/>
        </w:rPr>
        <w:t xml:space="preserve">Two gotchas and an honest limit</w:t>
      </w:r>
    </w:p>
    <w:p>
      <w:pPr>
        <w:pStyle w:val="ListParagraph"/>
        <w:numPr>
          <w:ilvl w:val="0"/>
          <w:numId w:val="1"/>
        </w:numPr>
        <w:spacing w:after="60"/>
      </w:pPr>
      <w:r>
        <w:rPr>
          <w:sz w:val="20"/>
          <w:szCs w:val="20"/>
        </w:rPr>
        <w:t xml:space="preserve">The signature is log.level(mergingObject, message) — the object comes *first*, the reverse of console.log. Getting it backwards produces “[object Object]” as the message text.</w:t>
      </w:r>
    </w:p>
    <w:p>
      <w:pPr>
        <w:pStyle w:val="ListParagraph"/>
        <w:numPr>
          <w:ilvl w:val="0"/>
          <w:numId w:val="1"/>
        </w:numPr>
        <w:spacing w:after="60"/>
      </w:pPr>
      <w:r>
        <w:rPr>
          <w:sz w:val="20"/>
          <w:szCs w:val="20"/>
        </w:rPr>
        <w:t xml:space="preserve">The error key must be exactly `err` for the built-in serialiser to fire. { error: err } serialises as {} because Error's message and stack are non-enumerable properties, which JSON.stringify skips. Confirmed in testing, and it is the kind of thing that costs twenty confused minutes once.</w:t>
      </w:r>
    </w:p>
    <w:p>
      <w:pPr>
        <w:pStyle w:val="ListParagraph"/>
        <w:numPr>
          <w:ilvl w:val="0"/>
          <w:numId w:val="1"/>
        </w:numPr>
        <w:spacing w:after="60"/>
      </w:pPr>
      <w:r>
        <w:rPr>
          <w:sz w:val="20"/>
          <w:szCs w:val="20"/>
        </w:rPr>
        <w:t xml:space="preserve">Redaction is **path-based, not value-based**. Log a token under a key not in the list and pino has no idea what it is. It is a safety net for the obvious mistakes, not a guarantee — the same honest framing as the AuditLog hooks at File 026. Demonstrated in testing with a `credential` key that was not redacted.</w:t>
      </w:r>
    </w:p>
    <w:p>
      <w:pPr>
        <w:pStyle w:val="ListParagraph"/>
        <w:numPr>
          <w:ilvl w:val="0"/>
          <w:numId w:val="1"/>
        </w:numPr>
        <w:spacing w:after="60"/>
      </w:pPr>
      <w:r>
        <w:rPr>
          <w:sz w:val="20"/>
          <w:szCs w:val="20"/>
        </w:rPr>
        <w:t xml:space="preserve">Caught by checking rather than assuming: one console.error survived in connect.ts, in the disconnectDb function rather than with the three at the top. Select-String -Pattern “console\\.” across the changed files is a two-second check; “the type-check passed” does not catch it.</w:t>
      </w:r>
    </w:p>
    <w:p>
      <w:r>
        <w:br w:type="page"/>
      </w:r>
    </w:p>
    <w:p>
      <w:pPr>
        <w:pStyle w:val="Heading1"/>
        <w:pBdr>
          <w:bottom w:val="single" w:color="8A6D1F" w:sz="8" w:space="4"/>
        </w:pBdr>
        <w:spacing w:after="160" w:before="420"/>
      </w:pPr>
      <w:r>
        <w:rPr>
          <w:b/>
          <w:bCs/>
          <w:color w:val="1F3352"/>
          <w:sz w:val="28"/>
          <w:szCs w:val="28"/>
        </w:rPr>
        <w:t xml:space="preserve">File 033 — apps/api/src/utils/password.ts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We cannot store passwords, only something that lets us *check* one. Plaintext means a leaked backup or a misconfigured bucket hands over every student's password — and because people reuse passwords, their email accounts too. A plain fast hash is not enough either: SHA-256 is deliberately fast, so a GPU computes billions per second and a dictionary attack recovers weak passwords in minutes. bcrypt is deliberately *slow* and its slowness is tunable.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File 020 argument — a model defines what a user *is*; hashing is a behaviour operating on one. In the model, every file importing User would pull in a native module and user.save() would become unpredictably slow in a way the call site cannot see. Separate from authController because these are pure functions with no HTTP, unit-testable without a request or a database.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hashPassword (validates length in bytes, hashes at cost 12), verifyPassword (returns false rather than throwing on a malformed hash), fakeVerify (burns the same ~250ms against a throwaway hash), and needsRehash (reads the stored cost for future upgrades).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the seed's PLACEHOLDER_HASH became a real hash of “codeguard-dev-2026”, hashed once and reused for all 33 users. Later moved inside seed() after an audit found it at module scope, outside the error handler.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apps/api/src/utils/password.ts, beside AppError.ts and jwt.ts. Used by the seed script,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bcrypt, plus @types/bcrypt — verified against the published tarball that bcrypt ships no types of its own. This is the File 012 decision paying off: bcrypt is a native module whose prebuilt binaries target glibc, and node:22-bookworm-slim was chosen over Alpine specifically so it installs rather than compiling from source.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hashPassword(plain) — ~250ms, deliberately. Throws AppError.validation outside 8 characters to 72 bytes.</w:t>
      </w:r>
    </w:p>
    <w:p>
      <w:pPr>
        <w:spacing w:after="120"/>
      </w:pPr>
      <w:r>
        <w:rPr>
          <w:b w:val="false"/>
          <w:bCs w:val="false"/>
          <w:i w:val="false"/>
          <w:iCs w:val="false"/>
          <w:sz w:val="20"/>
          <w:szCs w:val="20"/>
        </w:rPr>
        <w:t xml:space="preserve">verifyPassword(plain, hash) — returns boolean; a malformed hash returns false rather than throwing.</w:t>
      </w:r>
    </w:p>
    <w:p>
      <w:pPr>
        <w:spacing w:after="120"/>
      </w:pPr>
      <w:r>
        <w:rPr>
          <w:b w:val="false"/>
          <w:bCs w:val="false"/>
          <w:i w:val="false"/>
          <w:iCs w:val="false"/>
          <w:sz w:val="20"/>
          <w:szCs w:val="20"/>
        </w:rPr>
        <w:t xml:space="preserve">fakeVerify() — runs a real comparison against a dummy hash computed once at module load.</w:t>
      </w:r>
    </w:p>
    <w:p>
      <w:pPr>
        <w:spacing w:after="120"/>
      </w:pPr>
      <w:r>
        <w:rPr>
          <w:b w:val="false"/>
          <w:bCs w:val="false"/>
          <w:i w:val="false"/>
          <w:iCs w:val="false"/>
          <w:sz w:val="20"/>
          <w:szCs w:val="20"/>
        </w:rPr>
        <w:t xml:space="preserve">needsRehash(hash) — bcrypt.getRounds(hash) &lt; COST_FACTOR; returns true on a malformed hash.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hash function · salt · rainbow table · work factor / cost · adaptive hashing · memory-hard function · timing attack · constant-time comparison · hashSync · transparent rehashing · k-anonymity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Cost factor 12</w:t>
      </w:r>
      <w:r>
        <w:rPr>
          <w:sz w:val="20"/>
          <w:szCs w:val="20"/>
        </w:rPr>
        <w:t xml:space="preserve"> — bcrypt's cost is exponential — 2^cost iterations — so roughly 65ms at 10, 250ms at 12, 1s at 14. Higher is not free: the cost falls on *our* server on every login, so at 14 thirty students logging in at 9am is thirty seconds of CPU and a denial-of-service vector. Lower quadruples an attacker's throughput.</w:t>
      </w:r>
    </w:p>
    <w:p>
      <w:pPr>
        <w:pStyle w:val="ListParagraph"/>
        <w:numPr>
          <w:ilvl w:val="0"/>
          <w:numId w:val="1"/>
        </w:numPr>
        <w:spacing w:after="60"/>
      </w:pPr>
      <w:r>
        <w:rPr>
          <w:b/>
          <w:bCs/>
          <w:sz w:val="20"/>
          <w:szCs w:val="20"/>
        </w:rPr>
        <w:t xml:space="preserve">Reject over 72 bytes rather than truncating</w:t>
      </w:r>
      <w:r>
        <w:rPr>
          <w:sz w:val="20"/>
          <w:szCs w:val="20"/>
        </w:rPr>
        <w:t xml:space="preserve"> — bcrypt silently *ignores* anything past 72 — it truncates rather than erroring — so a user with a 100-character passphrase would have only the first 72 bytes checked and anyone knowing those could log in with any suffix.</w:t>
      </w:r>
    </w:p>
    <w:p>
      <w:pPr>
        <w:pStyle w:val="ListParagraph"/>
        <w:numPr>
          <w:ilvl w:val="0"/>
          <w:numId w:val="1"/>
        </w:numPr>
        <w:spacing w:after="60"/>
      </w:pPr>
      <w:r>
        <w:rPr>
          <w:b/>
          <w:bCs/>
          <w:sz w:val="20"/>
          <w:szCs w:val="20"/>
        </w:rPr>
        <w:t xml:space="preserve">Buffer.byteLength, not .length</w:t>
      </w:r>
      <w:r>
        <w:rPr>
          <w:sz w:val="20"/>
          <w:szCs w:val="20"/>
        </w:rPr>
        <w:t xml:space="preserve"> — bcrypt's limit is in *bytes* while a JavaScript string's length counts UTF-16 code units. An emoji is four bytes and most Devanagari characters are three — directly relevant for an Indian university. Confirmed: 73 ASCII bytes rejected, 57 Devanagari bytes accepted, 25 emoji (100 bytes) rejected.</w:t>
      </w:r>
    </w:p>
    <w:p>
      <w:pPr>
        <w:pStyle w:val="ListParagraph"/>
        <w:numPr>
          <w:ilvl w:val="0"/>
          <w:numId w:val="1"/>
        </w:numPr>
        <w:spacing w:after="60"/>
      </w:pPr>
      <w:r>
        <w:rPr>
          <w:b/>
          <w:bCs/>
          <w:sz w:val="20"/>
          <w:szCs w:val="20"/>
        </w:rPr>
        <w:t xml:space="preserve">verifyPassword returns false on a malformed hash</w:t>
      </w:r>
      <w:r>
        <w:rPr>
          <w:sz w:val="20"/>
          <w:szCs w:val="20"/>
        </w:rPr>
        <w:t xml:space="preserve"> — a corrupted record producing a 500 while a wrong password produces a 401 would identify which accounts have bad data — a form of the same enumeration leak.</w:t>
      </w:r>
    </w:p>
    <w:p>
      <w:pPr>
        <w:pStyle w:val="ListParagraph"/>
        <w:numPr>
          <w:ilvl w:val="0"/>
          <w:numId w:val="1"/>
        </w:numPr>
        <w:spacing w:after="60"/>
      </w:pPr>
      <w:r>
        <w:rPr>
          <w:b/>
          <w:bCs/>
          <w:sz w:val="20"/>
          <w:szCs w:val="20"/>
        </w:rPr>
        <w:t xml:space="preserve">Length-only validation, no composition rules</w:t>
      </w:r>
      <w:r>
        <w:rPr>
          <w:sz w:val="20"/>
          <w:szCs w:val="20"/>
        </w:rPr>
        <w:t xml:space="preserve"> — current NIST guidance advises against “must contain a symbol” requirements — they push users toward Password1! rather than genuine entropy, and length matters far more.</w:t>
      </w:r>
    </w:p>
    <w:p>
      <w:pPr>
        <w:pStyle w:val="ListParagraph"/>
        <w:numPr>
          <w:ilvl w:val="0"/>
          <w:numId w:val="1"/>
        </w:numPr>
        <w:spacing w:after="60"/>
      </w:pPr>
      <w:r>
        <w:rPr>
          <w:b/>
          <w:bCs/>
          <w:sz w:val="20"/>
          <w:szCs w:val="20"/>
        </w:rPr>
        <w:t xml:space="preserve">**argon2 is the technically better choice**</w:t>
      </w:r>
      <w:r>
        <w:rPr>
          <w:sz w:val="20"/>
          <w:szCs w:val="20"/>
        </w:rPr>
        <w:t xml:space="preserve"> — argon2id won the 2015 Password Hashing Competition and is memory-hard. bcrypt was chosen for two decades of deployment without a practical break, better ecosystem support, and one tunable parameter rather than three interacting ones. Name it in the report as a considered trade-off, not an oversight.</w:t>
      </w:r>
    </w:p>
    <w:p>
      <w:pPr>
        <w:pStyle w:val="Heading3"/>
        <w:spacing w:after="80" w:before="200"/>
      </w:pPr>
      <w:r>
        <w:rPr>
          <w:b/>
          <w:bCs/>
          <w:color w:val="8A6D1F"/>
          <w:sz w:val="21"/>
          <w:szCs w:val="21"/>
        </w:rPr>
        <w:t xml:space="preserve">No salt field, and the timing leak closed</w:t>
      </w:r>
    </w:p>
    <w:p>
      <w:pPr>
        <w:pStyle w:val="ListParagraph"/>
        <w:numPr>
          <w:ilvl w:val="0"/>
          <w:numId w:val="1"/>
        </w:numPr>
        <w:spacing w:after="60"/>
      </w:pPr>
      <w:r>
        <w:rPr>
          <w:sz w:val="20"/>
          <w:szCs w:val="20"/>
        </w:rPr>
        <w:t xml:space="preserve">There is no separate salt column, and that is not an oversight. A salt is random data mixed in before hashing so two users with the same password get different hashes, defeating precomputed rainbow tables. bcrypt generates one per call and *embeds* it in the output along with the algorithm variant and the cost: $2b$12$&lt;22-char salt&gt;&lt;digest&gt;. So compare() reads the cost from the stored hash rather than being told it, and raising COST_FACTOR tomorrow leaves every existing password verifiable.</w:t>
      </w:r>
    </w:p>
    <w:p>
      <w:pPr>
        <w:pStyle w:val="ListParagraph"/>
        <w:numPr>
          <w:ilvl w:val="0"/>
          <w:numId w:val="1"/>
        </w:numPr>
        <w:spacing w:after="60"/>
      </w:pPr>
      <w:r>
        <w:rPr>
          <w:sz w:val="20"/>
          <w:szCs w:val="20"/>
        </w:rPr>
        <w:t xml:space="preserve">fakeVerify closes the timing leak flagged at File 030. The vague “Authentication required” message stops an attacker *reading* which emails exist, but a naive login still leaks it by timing: an unknown email returns in ~5ms while a wrong password takes ~255ms, because only the second runs bcrypt. That gap is trivially measurable over a network, so scripting a few thousand addresses yields a clean list of registered accounts and the vague message buys nothing.</w:t>
      </w:r>
    </w:p>
    <w:p>
      <w:pPr>
        <w:pStyle w:val="ListParagraph"/>
        <w:numPr>
          <w:ilvl w:val="0"/>
          <w:numId w:val="1"/>
        </w:numPr>
        <w:spacing w:after="60"/>
      </w:pPr>
      <w:r>
        <w:rPr>
          <w:sz w:val="20"/>
          <w:szCs w:val="20"/>
        </w:rPr>
        <w:t xml:space="preserve">The dummy hash is computed with hashSync once at module load — blocking is acceptable there precisely because it is before the server accepts requests, and would be a serious mistake anywhere else.</w:t>
      </w:r>
    </w:p>
    <w:p>
      <w:pPr>
        <w:pStyle w:val="ListParagraph"/>
        <w:numPr>
          <w:ilvl w:val="0"/>
          <w:numId w:val="1"/>
        </w:numPr>
        <w:spacing w:after="60"/>
      </w:pPr>
      <w:r>
        <w:rPr>
          <w:sz w:val="20"/>
          <w:szCs w:val="20"/>
        </w:rPr>
        <w:t xml:space="preserve">Honest limitation: fakeVerify equalises the *bcrypt* cost, not the *database* cost. A findOne that misses may be marginally faster than one that hits. That residual is low single-digit milliseconds against a 250ms baseline, far below network noise, but the report should say so rather than claiming the leak is fully closed.</w:t>
      </w:r>
    </w:p>
    <w:p>
      <w:pPr>
        <w:pStyle w:val="ListParagraph"/>
        <w:numPr>
          <w:ilvl w:val="0"/>
          <w:numId w:val="1"/>
        </w:numPr>
        <w:spacing w:after="60"/>
      </w:pPr>
      <w:r>
        <w:rPr>
          <w:sz w:val="20"/>
          <w:szCs w:val="20"/>
        </w:rPr>
        <w:t xml:space="preserve">Future work named: breach-list checking via Have I Been Pwned's k-anonymity API would catch known-compromised passwords. Rejected for now as an external HTTP dependency on the registration path.</w:t>
      </w:r>
    </w:p>
    <w:p>
      <w:r>
        <w:br w:type="page"/>
      </w:r>
    </w:p>
    <w:p>
      <w:pPr>
        <w:pStyle w:val="Heading1"/>
        <w:pBdr>
          <w:bottom w:val="single" w:color="8A6D1F" w:sz="8" w:space="4"/>
        </w:pBdr>
        <w:spacing w:after="160" w:before="420"/>
      </w:pPr>
      <w:r>
        <w:rPr>
          <w:b/>
          <w:bCs/>
          <w:color w:val="1F3352"/>
          <w:sz w:val="28"/>
          <w:szCs w:val="28"/>
        </w:rPr>
        <w:t xml:space="preserve">File 034 — apps/api/src/utils/jwt.ts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HTTP is stateless, so something must let a request say “I am Sam, and I logged in.” A server-side session stores { sessionId -&gt; userId } and costs a lookup per request; a JWT carries the claims inside itself, signed so they cannot be altered, so the server reads the user id straight out. That matters here because the spec requires one API serving both a React app and an Android app — a token in an Authorization header works identically for both, while cookie sessions are a browser mechanism.</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middleware/auth.ts by concern — this answers “is this token valid and what does it say?”, a pure function over a string, while the middleware answers “should this request proceed?”, which involves req, res and HTTP semantics. That split lets us unit-test expiry, tampering and type confusion with no HTTP request, the same reasoning as password.ts. Separate from authController because the controller *composes* these.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signAccessToken and signRefreshToken with separate secrets, HS256 with the algorithm pinned on verify, registered claims (sub, iss, aud, exp, jti) plus private role and type claims, error translation into AppError, and a bearer-header parser.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required a revisit to User.ts adding `export const ROLES = [...] as const` and `export type Role`, the inconsistency noticed at File 022 when Assignment.ts exported LANGUAGES the same way.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apps/api/src/utils/jwt.ts, beside AppError.ts and password.ts. Used by middleware/auth.ts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jsonwebtoken, plus @types/jsonwebtoken — verified that the package ships no types of its own, the same situation as bcrypt. Chosen over jose, which is more modern and supports the full JOSE suite including encryption, because jsonwebtoken is the ecosystem standard and we need none of the extra surface.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signAccessToken({ userId, role }) — 15-minute HS256 token.</w:t>
      </w:r>
    </w:p>
    <w:p>
      <w:pPr>
        <w:spacing w:after="120"/>
      </w:pPr>
      <w:r>
        <w:rPr>
          <w:b w:val="false"/>
          <w:bCs w:val="false"/>
          <w:i w:val="false"/>
          <w:iCs w:val="false"/>
          <w:sz w:val="20"/>
          <w:szCs w:val="20"/>
        </w:rPr>
        <w:t xml:space="preserve">signRefreshToken({ userId, role }) — returns { token, jti }, 7 days. The jti is returned so the caller can store it for revocation without decoding the token again.</w:t>
      </w:r>
    </w:p>
    <w:p>
      <w:pPr>
        <w:spacing w:after="120"/>
      </w:pPr>
      <w:r>
        <w:rPr>
          <w:b w:val="false"/>
          <w:bCs w:val="false"/>
          <w:i w:val="false"/>
          <w:iCs w:val="false"/>
          <w:sz w:val="20"/>
          <w:szCs w:val="20"/>
        </w:rPr>
        <w:t xml:space="preserve">verify(token, secret, expected) — private. Checks signature, algorithm, issuer, audience and expiry, then the type claim and required fields.</w:t>
      </w:r>
    </w:p>
    <w:p>
      <w:pPr>
        <w:spacing w:after="120"/>
      </w:pPr>
      <w:r>
        <w:rPr>
          <w:b w:val="false"/>
          <w:bCs w:val="false"/>
          <w:i w:val="false"/>
          <w:iCs w:val="false"/>
          <w:sz w:val="20"/>
          <w:szCs w:val="20"/>
        </w:rPr>
        <w:t xml:space="preserve">verifyAccessToken / verifyRefreshToken — thin wrappers binding the right secret and expected type.</w:t>
      </w:r>
    </w:p>
    <w:p>
      <w:pPr>
        <w:spacing w:after="120"/>
      </w:pPr>
      <w:r>
        <w:rPr>
          <w:b w:val="false"/>
          <w:bCs w:val="false"/>
          <w:i w:val="false"/>
          <w:iCs w:val="false"/>
          <w:sz w:val="20"/>
          <w:szCs w:val="20"/>
        </w:rPr>
        <w:t xml:space="preserve">extractBearerToken(header) — returns the token or null, never throws, so policy belongs to the middleware.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JWT · claim · registered claims · HMAC · symmetric vs asymmetric signing · alg:none attack · algorithm confusion attack · token type confusion · bearer token · deny-list · TTL · satisfies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HS256 rather than RS256</w:t>
      </w:r>
      <w:r>
        <w:rPr>
          <w:sz w:val="20"/>
          <w:szCs w:val="20"/>
        </w:rPr>
        <w:t xml:space="preserve"> — asymmetric signing matters when a *separate* service must verify without being able to sign; our detector never verifies tokens and only our API does either. One fewer key to distribute.</w:t>
      </w:r>
    </w:p>
    <w:p>
      <w:pPr>
        <w:pStyle w:val="ListParagraph"/>
        <w:numPr>
          <w:ilvl w:val="0"/>
          <w:numId w:val="1"/>
        </w:numPr>
        <w:spacing w:after="60"/>
      </w:pPr>
      <w:r>
        <w:rPr>
          <w:b/>
          <w:bCs/>
          <w:sz w:val="20"/>
          <w:szCs w:val="20"/>
        </w:rPr>
        <w:t xml:space="preserve">A type claim as well as separate secrets</w:t>
      </w:r>
      <w:r>
        <w:rPr>
          <w:sz w:val="20"/>
          <w:szCs w:val="20"/>
        </w:rPr>
        <w:t xml:space="preserve"> — a refresh token lives 7 days while an access token lives 15 minutes, so without a type check a stolen refresh token presented as an access token turns a 15-minute exposure into a 7-day one. Separate secrets already prevent this, but the type check still holds if the two were ever accidentally set identical. Same defence-in-depth as select: false plus the toJSON transform.</w:t>
      </w:r>
    </w:p>
    <w:p>
      <w:pPr>
        <w:pStyle w:val="ListParagraph"/>
        <w:numPr>
          <w:ilvl w:val="0"/>
          <w:numId w:val="1"/>
        </w:numPr>
        <w:spacing w:after="60"/>
      </w:pPr>
      <w:r>
        <w:rPr>
          <w:b/>
          <w:bCs/>
          <w:sz w:val="20"/>
          <w:szCs w:val="20"/>
        </w:rPr>
        <w:t xml:space="preserve">role inside the token</w:t>
      </w:r>
      <w:r>
        <w:rPr>
          <w:sz w:val="20"/>
          <w:szCs w:val="20"/>
        </w:rPr>
        <w:t xml:space="preserve"> — it makes requireRole a pure function with no database call. The cost is that the role is *frozen at login* for up to 15 minutes — and that window is exactly why the access token is short-lived. The two decisions are one decision.</w:t>
      </w:r>
    </w:p>
    <w:p>
      <w:pPr>
        <w:pStyle w:val="ListParagraph"/>
        <w:numPr>
          <w:ilvl w:val="0"/>
          <w:numId w:val="1"/>
        </w:numPr>
        <w:spacing w:after="60"/>
      </w:pPr>
      <w:r>
        <w:rPr>
          <w:b/>
          <w:bCs/>
          <w:sz w:val="20"/>
          <w:szCs w:val="20"/>
        </w:rPr>
        <w:t xml:space="preserve">jti now, deny-list later</w:t>
      </w:r>
      <w:r>
        <w:rPr>
          <w:sz w:val="20"/>
          <w:szCs w:val="20"/>
        </w:rPr>
        <w:t xml:space="preserve"> — a JWT cannot be revoked before it expires. The standard answer is a deny-list keyed on jti in Redis, checked on refresh — stateless where the volume is, stateful where revocation is needed. Adding the claim later would mean every existing token lacks it.</w:t>
      </w:r>
    </w:p>
    <w:p>
      <w:pPr>
        <w:pStyle w:val="ListParagraph"/>
        <w:numPr>
          <w:ilvl w:val="0"/>
          <w:numId w:val="1"/>
        </w:numPr>
        <w:spacing w:after="60"/>
      </w:pPr>
      <w:r>
        <w:rPr>
          <w:b/>
          <w:bCs/>
          <w:sz w:val="20"/>
          <w:szCs w:val="20"/>
        </w:rPr>
        <w:t xml:space="preserve">issuer and audience checks</w:t>
      </w:r>
      <w:r>
        <w:rPr>
          <w:sz w:val="20"/>
          <w:szCs w:val="20"/>
        </w:rPr>
        <w:t xml:space="preserve"> — low value today with one API and secrets nobody else has, but valuable with a staging environment alongside production, where a staging token must not work against production data. Belt-and-braces, named as such.</w:t>
      </w:r>
    </w:p>
    <w:p>
      <w:pPr>
        <w:pStyle w:val="ListParagraph"/>
        <w:numPr>
          <w:ilvl w:val="0"/>
          <w:numId w:val="1"/>
        </w:numPr>
        <w:spacing w:after="60"/>
      </w:pPr>
      <w:r>
        <w:rPr>
          <w:b/>
          <w:bCs/>
          <w:sz w:val="20"/>
          <w:szCs w:val="20"/>
        </w:rPr>
        <w:t xml:space="preserve">Error translation here, which File 031 deferred</w:t>
      </w:r>
      <w:r>
        <w:rPr>
          <w:sz w:val="20"/>
          <w:szCs w:val="20"/>
        </w:rPr>
        <w:t xml:space="preserve"> — TOKEN_EXPIRED means “your session is fine, refresh silently” while TOKEN_INVALID means “log in again”. Everything else collapses to tokenInvalid deliberately, because distinguishing “bad signature” from “malformed” tells an attacker how close their forgery came.</w:t>
      </w:r>
    </w:p>
    <w:p>
      <w:pPr>
        <w:pStyle w:val="Heading3"/>
        <w:spacing w:after="80" w:before="200"/>
      </w:pPr>
      <w:r>
        <w:rPr>
          <w:b/>
          <w:bCs/>
          <w:color w:val="8A6D1F"/>
          <w:sz w:val="21"/>
          <w:szCs w:val="21"/>
        </w:rPr>
        <w:t xml:space="preserve">The property to internalise, and the attack it enables</w:t>
      </w:r>
    </w:p>
    <w:p>
      <w:pPr>
        <w:pStyle w:val="ListParagraph"/>
        <w:numPr>
          <w:ilvl w:val="0"/>
          <w:numId w:val="1"/>
        </w:numPr>
        <w:spacing w:after="60"/>
      </w:pPr>
      <w:r>
        <w:rPr>
          <w:sz w:val="20"/>
          <w:szCs w:val="20"/>
        </w:rPr>
        <w:t xml:space="preserve">**A JWT payload is base64, not encrypted.** Anyone holding the token can decode and read it — confirmed in testing by decoding the payload segment with no secret. The one consequence: never put a secret in a JWT. Our claims are a user id and a role, both of which the user already knows about themselves. The signature is what makes it trustworthy, not secrecy.</w:t>
      </w:r>
    </w:p>
    <w:p>
      <w:pPr>
        <w:pStyle w:val="ListParagraph"/>
        <w:numPr>
          <w:ilvl w:val="0"/>
          <w:numId w:val="1"/>
        </w:numPr>
        <w:spacing w:after="60"/>
      </w:pPr>
      <w:r>
        <w:rPr>
          <w:sz w:val="20"/>
          <w:szCs w:val="20"/>
        </w:rPr>
        <w:t xml:space="preserve">**Pinning `algorithms` on verify is not optional.** The alg:none attack: the JWT spec permits an algorithm named “none” meaning unsigned, so an attacker edits the header, sets role to admin, and drops the signature — a library that trusts the header accepts it. The HS/RS confusion attack: with RS256 an attacker switches the header to HS256 and signs with the *public* key, and a trusting library uses that public key as an HMAC secret. Both work by making the library trust the token's own claim about how it was signed. **Never let the token tell you how to verify it.** Confirmed in testing: an alg:none forgery was rejected.</w:t>
      </w:r>
    </w:p>
    <w:p>
      <w:pPr>
        <w:pStyle w:val="ListParagraph"/>
        <w:numPr>
          <w:ilvl w:val="0"/>
          <w:numId w:val="1"/>
        </w:numPr>
        <w:spacing w:after="60"/>
      </w:pPr>
      <w:r>
        <w:rPr>
          <w:sz w:val="20"/>
          <w:szCs w:val="20"/>
        </w:rPr>
        <w:t xml:space="preserve">Honest counter-argument for the report: server-side sessions are *revocable immediately*; JWTs are not. We compensate with a 15-minute access token and a jti for refresh revocation, but “log this user out now” is genuinely harder with JWTs. A real trade, not a free win.</w:t>
      </w:r>
    </w:p>
    <w:p>
      <w:pPr>
        <w:pStyle w:val="ListParagraph"/>
        <w:numPr>
          <w:ilvl w:val="0"/>
          <w:numId w:val="1"/>
        </w:numPr>
        <w:spacing w:after="60"/>
      </w:pPr>
      <w:r>
        <w:rPr>
          <w:sz w:val="20"/>
          <w:szCs w:val="20"/>
        </w:rPr>
        <w:t xml:space="preserve">Token size measured: 339 characters, sent on every request. A session ID would be about 32. The concrete cost of statelessness.</w:t>
      </w:r>
    </w:p>
    <w:p>
      <w:r>
        <w:br w:type="page"/>
      </w:r>
    </w:p>
    <w:p>
      <w:pPr>
        <w:pStyle w:val="Heading1"/>
        <w:pBdr>
          <w:bottom w:val="single" w:color="8A6D1F" w:sz="8" w:space="4"/>
        </w:pBdr>
        <w:spacing w:after="160" w:before="420"/>
      </w:pPr>
      <w:r>
        <w:rPr>
          <w:b/>
          <w:bCs/>
          <w:color w:val="1F3352"/>
          <w:sz w:val="28"/>
          <w:szCs w:val="28"/>
        </w:rPr>
        <w:t xml:space="preserve">File 035 — apps/api/src/middleware/auth.ts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034 can say whether a token is *valid*; this decides whether a request may *proceed*. Two different questions, and conflating them is a classic source of security holes: authentication asks who you are and fails with 401, authorisation asks what you may do and fails with 403. Without middleware, every controller would repeat the same fifteen lines, and the one that forgot would be an open endpoint we found out about from an incident.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utils/jwt.ts by the split argued at File 034 — that is a pure function over a string, this touches req, res and HTTP semantics. Separate from controllers because it runs *before* them, so a controller can assume req.user exists rather than checking.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requireAuth (verify the bearer token, attach req.user, no database call), optionalAuth (attach if present, never fail), requireRole(...allowed) as a factory, and requireActiveUser (one projected lean query, rejecting deactivated accounts and correcting a stale role). Plus a declare-global block adding req.user to Express's Request type.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apps/api/src/middleware/auth.ts, beside errorHandler.ts. Registered per route rather than globally.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requireAuth — extract, verify, attach. No try/catch: Express 5 forwards a synchronous throw to the error handler automatically, which is the version note from File 007 paying off.</w:t>
      </w:r>
    </w:p>
    <w:p>
      <w:pPr>
        <w:spacing w:after="120"/>
      </w:pPr>
      <w:r>
        <w:rPr>
          <w:b w:val="false"/>
          <w:bCs w:val="false"/>
          <w:i w:val="false"/>
          <w:iCs w:val="false"/>
          <w:sz w:val="20"/>
          <w:szCs w:val="20"/>
        </w:rPr>
        <w:t xml:space="preserve">optionalAuth — same, but swallows a bad token, because on an optional route “your token is malformed” and “you sent no token” should produce the same response.</w:t>
      </w:r>
    </w:p>
    <w:p>
      <w:pPr>
        <w:spacing w:after="120"/>
      </w:pPr>
      <w:r>
        <w:rPr>
          <w:b w:val="false"/>
          <w:bCs w:val="false"/>
          <w:i w:val="false"/>
          <w:iCs w:val="false"/>
          <w:sz w:val="20"/>
          <w:szCs w:val="20"/>
        </w:rPr>
        <w:t xml:space="preserve">requireRole(...allowed) — a higher-order function returning middleware, so roles can be configured per route.</w:t>
      </w:r>
    </w:p>
    <w:p>
      <w:pPr>
        <w:spacing w:after="120"/>
      </w:pPr>
      <w:r>
        <w:rPr>
          <w:b w:val="false"/>
          <w:bCs w:val="false"/>
          <w:i w:val="false"/>
          <w:iCs w:val="false"/>
          <w:sz w:val="20"/>
          <w:szCs w:val="20"/>
        </w:rPr>
        <w:t xml:space="preserve">requireActiveUser — async, one query with .select(“role isActive”).lean().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authentication vs authorisation · declaration merging · ambient declaration · higher-order function · rest parameters · projection · .lean() · RBAC · role hierarchy · stale claim</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No database lookup in requireAuth</w:t>
      </w:r>
      <w:r>
        <w:rPr>
          <w:sz w:val="20"/>
          <w:szCs w:val="20"/>
        </w:rPr>
        <w:t xml:space="preserve"> — the role is in the token precisely to avoid a query per request. **Honest counter-argument:** at thirty students a findById is about 1ms and always checking would be entirely affordable. The stateless design is a *scalability* choice, not a performance necessity at our scale.</w:t>
      </w:r>
    </w:p>
    <w:p>
      <w:pPr>
        <w:pStyle w:val="ListParagraph"/>
        <w:numPr>
          <w:ilvl w:val="0"/>
          <w:numId w:val="1"/>
        </w:numPr>
        <w:spacing w:after="60"/>
      </w:pPr>
      <w:r>
        <w:rPr>
          <w:b/>
          <w:bCs/>
          <w:sz w:val="20"/>
          <w:szCs w:val="20"/>
        </w:rPr>
        <w:t xml:space="preserve">No role hierarchy</w:t>
      </w:r>
      <w:r>
        <w:rPr>
          <w:sz w:val="20"/>
          <w:szCs w:val="20"/>
        </w:rPr>
        <w:t xml:space="preserve"> — admin is not automatically granted faculty permissions; every route lists exactly who may access it. A hierarchy would read shorter, but an implicit grant is invisible at the call site —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File 031's handler turns a non-AppError into a 500 with a full stack in the logs, which is exactly right: returning a 403 would hide a real bug behind a plausible response.</w:t>
      </w:r>
    </w:p>
    <w:p>
      <w:pPr>
        <w:pStyle w:val="ListParagraph"/>
        <w:numPr>
          <w:ilvl w:val="0"/>
          <w:numId w:val="1"/>
        </w:numPr>
        <w:spacing w:after="60"/>
      </w:pPr>
      <w:r>
        <w:rPr>
          <w:b/>
          <w:bCs/>
          <w:sz w:val="20"/>
          <w:szCs w:val="20"/>
        </w:rPr>
        <w:t xml:space="preserve">Log 403s but not 401s</w:t>
      </w:r>
      <w:r>
        <w:rPr>
          <w:sz w:val="20"/>
          <w:szCs w:val="20"/>
        </w:rPr>
        <w:t xml:space="preserve"> — a 401 is noise — logged-out sessions, bots. A 403 means someone authenticated *successfully* and then tried something they are not permitted to do, which is either a UI bug or probing.</w:t>
      </w:r>
    </w:p>
    <w:p>
      <w:pPr>
        <w:pStyle w:val="ListParagraph"/>
        <w:numPr>
          <w:ilvl w:val="0"/>
          <w:numId w:val="1"/>
        </w:numPr>
        <w:spacing w:after="60"/>
      </w:pPr>
      <w:r>
        <w:rPr>
          <w:b/>
          <w:bCs/>
          <w:sz w:val="20"/>
          <w:szCs w:val="20"/>
        </w:rPr>
        <w:t xml:space="preserve">req.user optional rather than an AuthenticatedRequest type</w:t>
      </w:r>
      <w:r>
        <w:rPr>
          <w:sz w:val="20"/>
          <w:szCs w:val="20"/>
        </w:rPr>
        <w:t xml:space="preserve"> — the precise version means casting at every route registration, because Express's handler types expect Request. The awkwardness of req.user!.id is real but small.</w:t>
      </w:r>
    </w:p>
    <w:p>
      <w:pPr>
        <w:pStyle w:val="ListParagraph"/>
        <w:numPr>
          <w:ilvl w:val="0"/>
          <w:numId w:val="1"/>
        </w:numPr>
        <w:spacing w:after="60"/>
      </w:pPr>
      <w:r>
        <w:rPr>
          <w:b/>
          <w:bCs/>
          <w:sz w:val="20"/>
          <w:szCs w:val="20"/>
        </w:rPr>
        <w:t xml:space="preserve">Ownership checks left to controllers</w:t>
      </w:r>
      <w:r>
        <w:rPr>
          <w:sz w:val="20"/>
          <w:szCs w:val="20"/>
        </w:rPr>
        <w:t xml:space="preserve"> — “is this submission yours?” needs the resource, which the controller is already fetching. Here it would mean a second query. Controllers handle ownership, middleware handles role.</w:t>
      </w:r>
    </w:p>
    <w:p>
      <w:pPr>
        <w:pStyle w:val="Heading3"/>
        <w:spacing w:after="80" w:before="200"/>
      </w:pPr>
      <w:r>
        <w:rPr>
          <w:b/>
          <w:bCs/>
          <w:color w:val="8A6D1F"/>
          <w:sz w:val="21"/>
          <w:szCs w:val="21"/>
        </w:rPr>
        <w:t xml:space="preserve">The honest picture of JWT authorisation</w:t>
      </w:r>
    </w:p>
    <w:p>
      <w:pPr>
        <w:pStyle w:val="ListParagraph"/>
        <w:numPr>
          <w:ilvl w:val="0"/>
          <w:numId w:val="1"/>
        </w:numPr>
        <w:spacing w:after="60"/>
      </w:pPr>
      <w:r>
        <w:rPr>
          <w:sz w:val="20"/>
          <w:szCs w:val="20"/>
        </w:rPr>
        <w:t xml:space="preserve">requireActiveUser is the escape hatch, opt-in per route. A JWT cannot be revoked, so a user deactivated via isActive keeps working for up to 15 minutes, and a demoted faculty member keeps faculty access for the same window. For browsing a dashboard that is acceptable; for escalating a flag to a disciplinary committee it is not.</w:t>
      </w:r>
    </w:p>
    <w:p>
      <w:pPr>
        <w:pStyle w:val="ListParagraph"/>
        <w:numPr>
          <w:ilvl w:val="0"/>
          <w:numId w:val="1"/>
        </w:numPr>
        <w:spacing w:after="60"/>
      </w:pPr>
      <w:r>
        <w:rPr>
          <w:sz w:val="20"/>
          <w:szCs w:val="20"/>
        </w:rPr>
        <w:t xml:space="preserve">Confirmed in testing: the *same* deactivated-faculty token returns 200 on /faculty-only and 401 on /escalate, and the same demoted token returns 200 on the token-only route and 403 on the checked one. **Those four lines are worth showing an examiner** rather than claiming the system is always current.</w:t>
      </w:r>
    </w:p>
    <w:p>
      <w:pPr>
        <w:pStyle w:val="ListParagraph"/>
        <w:numPr>
          <w:ilvl w:val="0"/>
          <w:numId w:val="1"/>
        </w:numPr>
        <w:spacing w:after="60"/>
      </w:pPr>
      <w:r>
        <w:rPr>
          <w:sz w:val="20"/>
          <w:szCs w:val="20"/>
        </w:rPr>
        <w:t xml:space="preserve">A stale role is *corrected in place* rather than rejected, because a demoted user should still be able to do student things. And .lean() returns a plain object rather than a hydrated document, skipping methods and change tracking we do not need for a read.</w:t>
      </w:r>
    </w:p>
    <w:p>
      <w:pPr>
        <w:pStyle w:val="ListParagraph"/>
        <w:numPr>
          <w:ilvl w:val="0"/>
          <w:numId w:val="1"/>
        </w:numPr>
        <w:spacing w:after="60"/>
      </w:pPr>
      <w:r>
        <w:rPr>
          <w:sz w:val="20"/>
          <w:szCs w:val="20"/>
        </w:rPr>
        <w:t xml:space="preserve">Ordering dependency the type system cannot enforce: requireActiveUser must come *before* requireRole, or the role check runs against the stale value. Tests should cover it.</w:t>
      </w:r>
    </w:p>
    <w:p>
      <w:pPr>
        <w:pStyle w:val="ListParagraph"/>
        <w:numPr>
          <w:ilvl w:val="0"/>
          <w:numId w:val="1"/>
        </w:numPr>
        <w:spacing w:after="60"/>
      </w:pPr>
      <w:r>
        <w:rPr>
          <w:sz w:val="20"/>
          <w:szCs w:val="20"/>
        </w:rPr>
        <w:t xml:space="preserve">Declaration merging is what makes req.user possible. Express's Request type lives in node_modules and we cannot edit it, but TypeScript merges two same-named interface declarations rather than replacing one. `declare global` is required because this file is a module and everything in it would otherwise be module-scoped.</w:t>
      </w:r>
    </w:p>
    <w:p>
      <w:pPr>
        <w:pStyle w:val="ListParagraph"/>
        <w:numPr>
          <w:ilvl w:val="0"/>
          <w:numId w:val="1"/>
        </w:numPr>
        <w:spacing w:after="60"/>
      </w:pPr>
      <w:r>
        <w:rPr>
          <w:sz w:val="20"/>
          <w:szCs w:val="20"/>
        </w:rPr>
        <w:t xml:space="preserve">Possibly premature: optionalAuth is not used by anything yet. Included because the review queue will likely want it — a page whose content differs for a signed-in user without requiring one. Fair to call it speculative.</w:t>
      </w:r>
    </w:p>
    <w:p>
      <w:r>
        <w:br w:type="page"/>
      </w:r>
    </w:p>
    <w:p>
      <w:pPr>
        <w:pStyle w:val="Heading1"/>
        <w:pBdr>
          <w:bottom w:val="single" w:color="8A6D1F" w:sz="8" w:space="4"/>
        </w:pBdr>
        <w:spacing w:after="160" w:before="420"/>
      </w:pPr>
      <w:r>
        <w:rPr>
          <w:b/>
          <w:bCs/>
          <w:color w:val="1F3352"/>
          <w:sz w:val="28"/>
          <w:szCs w:val="28"/>
        </w:rPr>
        <w:t xml:space="preserve">Next entry</w:t>
      </w:r>
    </w:p>
    <w:p>
      <w:pPr>
        <w:spacing w:after="160"/>
        <w:ind w:left="360"/>
      </w:pPr>
      <w:r>
        <w:rPr>
          <w:i/>
          <w:iCs/>
          <w:color w:val="9A9A9A"/>
          <w:sz w:val="19"/>
          <w:szCs w:val="19"/>
        </w:rPr>
        <w:t xml:space="preserve">[ File 036 — apps/api/src/validation/authSchemas.ts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2026-09-17T16:18:41.861Z</dcterms:created>
  <dcterms:modified xsi:type="dcterms:W3CDTF">2026-09-17T16:18:41.861Z</dcterms:modified>
</cp:coreProperties>
</file>

<file path=docProps/custom.xml><?xml version="1.0" encoding="utf-8"?>
<Properties xmlns="http://schemas.openxmlformats.org/officeDocument/2006/custom-properties" xmlns:vt="http://schemas.openxmlformats.org/officeDocument/2006/docPropsVTypes"/>
</file>